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8"/>
      </w:tblGrid>
      <w:tr w:rsidR="00BE7CBD" w:rsidRPr="00AF31D8" w:rsidTr="008769C7">
        <w:trPr>
          <w:trHeight w:val="557"/>
        </w:trPr>
        <w:tc>
          <w:tcPr>
            <w:tcW w:w="0" w:type="auto"/>
            <w:vAlign w:val="center"/>
          </w:tcPr>
          <w:p w:rsidR="00BE7CBD" w:rsidRPr="00BE7CBD" w:rsidRDefault="00BE7CBD" w:rsidP="008769C7">
            <w:pPr>
              <w:pStyle w:val="a3"/>
              <w:keepLines/>
              <w:suppressAutoHyphens w:val="0"/>
              <w:ind w:right="140"/>
              <w:jc w:val="both"/>
              <w:rPr>
                <w:b/>
                <w:lang w:val="ru-RU"/>
              </w:rPr>
            </w:pPr>
            <w:bookmarkStart w:id="0" w:name="_GoBack" w:colFirst="0" w:colLast="0"/>
            <w:r w:rsidRPr="00BE7CBD">
              <w:rPr>
                <w:b/>
                <w:lang w:val="ru-RU"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</w:t>
            </w:r>
          </w:p>
          <w:p w:rsidR="00BE7CBD" w:rsidRPr="00BE7CBD" w:rsidRDefault="00BE7CBD" w:rsidP="0087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осуществляется в соответствии с П</w:t>
            </w:r>
            <w:r w:rsidRPr="00BE7CBD">
              <w:rPr>
                <w:rFonts w:ascii="Times New Roman" w:eastAsia="Arial" w:hAnsi="Times New Roman" w:cs="Times New Roman"/>
                <w:sz w:val="24"/>
                <w:szCs w:val="24"/>
              </w:rPr>
              <w:t>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28 ноября 2013г.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1085 с использованием следующих критериев оценки заявок:</w:t>
            </w:r>
          </w:p>
          <w:p w:rsidR="00BE7CBD" w:rsidRPr="00BE7CBD" w:rsidRDefault="00BE7CBD" w:rsidP="00876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оценки, величины значимости этих критериев. Порядок оценки и сопоставления заявок: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8"/>
              <w:gridCol w:w="4504"/>
              <w:gridCol w:w="7468"/>
              <w:gridCol w:w="812"/>
              <w:gridCol w:w="612"/>
              <w:gridCol w:w="925"/>
              <w:gridCol w:w="753"/>
            </w:tblGrid>
            <w:tr w:rsidR="00BE7CBD" w:rsidRPr="00BE7CBD" w:rsidTr="00BE7CBD">
              <w:trPr>
                <w:cantSplit/>
                <w:trHeight w:val="3460"/>
              </w:trPr>
              <w:tc>
                <w:tcPr>
                  <w:tcW w:w="194" w:type="pct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Номер критерия</w:t>
                  </w:r>
                </w:p>
              </w:tc>
              <w:tc>
                <w:tcPr>
                  <w:tcW w:w="1436" w:type="pct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381" w:type="pct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Показатель оценки заявок на участие в конкурсе</w:t>
                  </w:r>
                </w:p>
              </w:tc>
              <w:tc>
                <w:tcPr>
                  <w:tcW w:w="259" w:type="pct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Значимость критерия, %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240" w:type="pct"/>
                  <w:shd w:val="clear" w:color="auto" w:fill="auto"/>
                  <w:textDirection w:val="btLr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left="113"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Обозначение рейтинга по критерию/показателю</w:t>
                  </w:r>
                </w:p>
              </w:tc>
            </w:tr>
            <w:tr w:rsidR="00BE7CBD" w:rsidRPr="00BE7CBD" w:rsidTr="00BE7CBD">
              <w:trPr>
                <w:trHeight w:val="261"/>
              </w:trPr>
              <w:tc>
                <w:tcPr>
                  <w:tcW w:w="194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806" w:type="pct"/>
                  <w:gridSpan w:val="6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rPr>
                      <w:b/>
                      <w:lang w:val="ru-RU"/>
                    </w:rPr>
                  </w:pPr>
                  <w:proofErr w:type="gramStart"/>
                  <w:r w:rsidRPr="00BE7CBD">
                    <w:rPr>
                      <w:b/>
                      <w:lang w:val="ru-RU"/>
                    </w:rPr>
                    <w:t>СТОИМОСТНОЙ</w:t>
                  </w:r>
                  <w:proofErr w:type="gramEnd"/>
                  <w:r w:rsidRPr="00BE7CBD">
                    <w:rPr>
                      <w:b/>
                      <w:lang w:val="ru-RU"/>
                    </w:rPr>
                    <w:t xml:space="preserve"> КРИТЕРИЙ ОЦЕНКИ</w:t>
                  </w:r>
                </w:p>
              </w:tc>
            </w:tr>
            <w:tr w:rsidR="00BE7CBD" w:rsidRPr="00BE7CBD" w:rsidTr="00BE7CBD">
              <w:trPr>
                <w:trHeight w:val="261"/>
              </w:trPr>
              <w:tc>
                <w:tcPr>
                  <w:tcW w:w="194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1.</w:t>
                  </w:r>
                </w:p>
              </w:tc>
              <w:tc>
                <w:tcPr>
                  <w:tcW w:w="1436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«Цена контракта»</w:t>
                  </w:r>
                </w:p>
              </w:tc>
              <w:tc>
                <w:tcPr>
                  <w:tcW w:w="2381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Цена</w:t>
                  </w:r>
                </w:p>
              </w:tc>
              <w:tc>
                <w:tcPr>
                  <w:tcW w:w="259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60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en-US"/>
                    </w:rPr>
                  </w:pPr>
                  <w:r w:rsidRPr="00BE7CBD">
                    <w:rPr>
                      <w:b/>
                      <w:lang w:val="ru-RU"/>
                    </w:rPr>
                    <w:t>0,</w:t>
                  </w:r>
                  <w:r w:rsidRPr="00BE7CBD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40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en-US"/>
                    </w:rPr>
                  </w:pPr>
                  <w:r w:rsidRPr="00BE7CBD">
                    <w:rPr>
                      <w:b/>
                      <w:lang w:val="en-US"/>
                    </w:rPr>
                    <w:t>Ra</w:t>
                  </w:r>
                </w:p>
              </w:tc>
            </w:tr>
            <w:tr w:rsidR="00BE7CBD" w:rsidRPr="00BE7CBD" w:rsidTr="00BE7CBD">
              <w:trPr>
                <w:trHeight w:val="283"/>
              </w:trPr>
              <w:tc>
                <w:tcPr>
                  <w:tcW w:w="194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4806" w:type="pct"/>
                  <w:gridSpan w:val="6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НЕСТОИМОСТНОЙ КРИТЕРИЙ ОЦЕНКИ</w:t>
                  </w:r>
                </w:p>
              </w:tc>
            </w:tr>
            <w:tr w:rsidR="00BE7CBD" w:rsidRPr="00BE7CBD" w:rsidTr="00BE7CBD">
              <w:trPr>
                <w:trHeight w:val="70"/>
              </w:trPr>
              <w:tc>
                <w:tcPr>
                  <w:tcW w:w="194" w:type="pct"/>
                  <w:vMerge w:val="restar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2</w:t>
                  </w:r>
                  <w:r w:rsidRPr="00BE7CBD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436" w:type="pct"/>
                  <w:vMerge w:val="restart"/>
                  <w:shd w:val="clear" w:color="auto" w:fill="auto"/>
                </w:tcPr>
                <w:p w:rsidR="00BE7CBD" w:rsidRPr="00BE7CBD" w:rsidRDefault="00BE7CBD" w:rsidP="008769C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381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40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en-US"/>
                    </w:rPr>
                  </w:pPr>
                  <w:r w:rsidRPr="00BE7CBD">
                    <w:rPr>
                      <w:b/>
                      <w:lang w:val="en-US"/>
                    </w:rPr>
                    <w:t>0,4</w:t>
                  </w:r>
                </w:p>
              </w:tc>
              <w:tc>
                <w:tcPr>
                  <w:tcW w:w="240" w:type="pct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BE7CBD">
                    <w:rPr>
                      <w:b/>
                      <w:lang w:val="en-US"/>
                    </w:rPr>
                    <w:t>Rb</w:t>
                  </w:r>
                  <w:proofErr w:type="spellEnd"/>
                </w:p>
              </w:tc>
            </w:tr>
            <w:tr w:rsidR="00BE7CBD" w:rsidRPr="00BE7CBD" w:rsidTr="00BE7CBD">
              <w:trPr>
                <w:trHeight w:val="64"/>
              </w:trPr>
              <w:tc>
                <w:tcPr>
                  <w:tcW w:w="194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36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640" w:type="pct"/>
                  <w:gridSpan w:val="2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2.1. «Наличие у участника конкурса техников протезистов»</w:t>
                  </w:r>
                </w:p>
              </w:tc>
              <w:tc>
                <w:tcPr>
                  <w:tcW w:w="195" w:type="pct"/>
                  <w:vMerge w:val="restar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5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0</w:t>
                  </w:r>
                  <w:r w:rsidRPr="00BE7CBD">
                    <w:rPr>
                      <w:lang w:val="ru-RU"/>
                    </w:rPr>
                    <w:t>,2</w:t>
                  </w:r>
                </w:p>
              </w:tc>
              <w:tc>
                <w:tcPr>
                  <w:tcW w:w="240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b1</w:t>
                  </w:r>
                </w:p>
              </w:tc>
            </w:tr>
            <w:tr w:rsidR="00BE7CBD" w:rsidRPr="00BE7CBD" w:rsidTr="00BE7CBD">
              <w:trPr>
                <w:trHeight w:val="64"/>
              </w:trPr>
              <w:tc>
                <w:tcPr>
                  <w:tcW w:w="194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36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640" w:type="pct"/>
                  <w:gridSpan w:val="2"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2.2. «Наличие у участника конкурса врачей-ортопедов»</w:t>
                  </w:r>
                </w:p>
              </w:tc>
              <w:tc>
                <w:tcPr>
                  <w:tcW w:w="195" w:type="pct"/>
                  <w:vMerge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5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0</w:t>
                  </w:r>
                  <w:r w:rsidRPr="00BE7CBD">
                    <w:rPr>
                      <w:lang w:val="ru-RU"/>
                    </w:rPr>
                    <w:t>,2</w:t>
                  </w:r>
                </w:p>
              </w:tc>
              <w:tc>
                <w:tcPr>
                  <w:tcW w:w="240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b</w:t>
                  </w:r>
                  <w:r w:rsidRPr="00BE7CBD">
                    <w:rPr>
                      <w:lang w:val="ru-RU"/>
                    </w:rPr>
                    <w:t>2</w:t>
                  </w:r>
                </w:p>
              </w:tc>
            </w:tr>
            <w:tr w:rsidR="00BE7CBD" w:rsidRPr="00BE7CBD" w:rsidTr="00BE7CBD">
              <w:trPr>
                <w:trHeight w:val="89"/>
              </w:trPr>
              <w:tc>
                <w:tcPr>
                  <w:tcW w:w="194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36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640" w:type="pct"/>
                  <w:gridSpan w:val="2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«Наличие оборудования и других материальных ресурсов»</w:t>
                  </w:r>
                </w:p>
              </w:tc>
              <w:tc>
                <w:tcPr>
                  <w:tcW w:w="195" w:type="pct"/>
                  <w:vMerge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5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0,1</w:t>
                  </w:r>
                </w:p>
              </w:tc>
              <w:tc>
                <w:tcPr>
                  <w:tcW w:w="240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b</w:t>
                  </w:r>
                  <w:r w:rsidRPr="00BE7CBD">
                    <w:rPr>
                      <w:lang w:val="ru-RU"/>
                    </w:rPr>
                    <w:t>3</w:t>
                  </w:r>
                </w:p>
              </w:tc>
            </w:tr>
            <w:tr w:rsidR="00BE7CBD" w:rsidRPr="00BE7CBD" w:rsidTr="00BE7CBD">
              <w:trPr>
                <w:trHeight w:val="337"/>
              </w:trPr>
              <w:tc>
                <w:tcPr>
                  <w:tcW w:w="194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36" w:type="pct"/>
                  <w:vMerge/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640" w:type="pct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E7CBD" w:rsidRPr="00BE7CBD" w:rsidRDefault="00BE7CBD" w:rsidP="008769C7">
                  <w:pPr>
                    <w:tabs>
                      <w:tab w:val="left" w:pos="480"/>
                      <w:tab w:val="left" w:pos="709"/>
                      <w:tab w:val="left" w:pos="113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 «Опыт участника конкурса по успешному выполнению работ по изготовлению протезов верхних и нижних конечностей</w:t>
                  </w:r>
                </w:p>
              </w:tc>
              <w:tc>
                <w:tcPr>
                  <w:tcW w:w="195" w:type="pct"/>
                  <w:vMerge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5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0,4</w:t>
                  </w:r>
                </w:p>
              </w:tc>
              <w:tc>
                <w:tcPr>
                  <w:tcW w:w="240" w:type="pct"/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en-US"/>
                    </w:rPr>
                    <w:t>b4</w:t>
                  </w:r>
                </w:p>
              </w:tc>
            </w:tr>
            <w:tr w:rsidR="00BE7CBD" w:rsidRPr="00BE7CBD" w:rsidTr="00BE7CBD">
              <w:trPr>
                <w:trHeight w:val="667"/>
              </w:trPr>
              <w:tc>
                <w:tcPr>
                  <w:tcW w:w="194" w:type="pct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1436" w:type="pct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640" w:type="pct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E7CBD" w:rsidRPr="00BE7CBD" w:rsidRDefault="00BE7CBD" w:rsidP="008769C7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C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 «Деловая репутация участника конкурса»</w:t>
                  </w:r>
                </w:p>
              </w:tc>
              <w:tc>
                <w:tcPr>
                  <w:tcW w:w="195" w:type="pct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95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ru-RU"/>
                    </w:rPr>
                  </w:pPr>
                  <w:r w:rsidRPr="00BE7CBD">
                    <w:rPr>
                      <w:lang w:val="ru-RU"/>
                    </w:rPr>
                    <w:t>0,1</w:t>
                  </w:r>
                </w:p>
              </w:tc>
              <w:tc>
                <w:tcPr>
                  <w:tcW w:w="240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lang w:val="en-US"/>
                    </w:rPr>
                  </w:pPr>
                  <w:r w:rsidRPr="00BE7CBD">
                    <w:rPr>
                      <w:lang w:val="en-US"/>
                    </w:rPr>
                    <w:t>b5</w:t>
                  </w:r>
                </w:p>
              </w:tc>
            </w:tr>
            <w:tr w:rsidR="00BE7CBD" w:rsidRPr="00BE7CBD" w:rsidTr="00BE7CBD">
              <w:trPr>
                <w:trHeight w:val="94"/>
              </w:trPr>
              <w:tc>
                <w:tcPr>
                  <w:tcW w:w="4270" w:type="pct"/>
                  <w:gridSpan w:val="4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BE7CBD" w:rsidRPr="00BE7CBD" w:rsidRDefault="00BE7CBD" w:rsidP="008769C7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СОВОКУПНАЯ ЗНАЧИМОСТЬ ВСЕХ КРИТЕРИЕВ В ПРОЦЕНТАХ</w:t>
                  </w:r>
                </w:p>
              </w:tc>
              <w:tc>
                <w:tcPr>
                  <w:tcW w:w="730" w:type="pct"/>
                  <w:gridSpan w:val="3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E7CBD" w:rsidRPr="00BE7CBD" w:rsidRDefault="00BE7CBD" w:rsidP="008769C7">
                  <w:pPr>
                    <w:pStyle w:val="a3"/>
                    <w:keepLines/>
                    <w:suppressAutoHyphens w:val="0"/>
                    <w:ind w:right="140"/>
                    <w:jc w:val="center"/>
                    <w:rPr>
                      <w:b/>
                      <w:lang w:val="ru-RU"/>
                    </w:rPr>
                  </w:pPr>
                  <w:r w:rsidRPr="00BE7CBD">
                    <w:rPr>
                      <w:b/>
                      <w:lang w:val="ru-RU"/>
                    </w:rPr>
                    <w:t>100</w:t>
                  </w:r>
                </w:p>
              </w:tc>
            </w:tr>
          </w:tbl>
          <w:p w:rsidR="00BE7CBD" w:rsidRPr="00BE7CBD" w:rsidRDefault="00BE7CBD" w:rsidP="00BE7CBD">
            <w:pPr>
              <w:pStyle w:val="a5"/>
              <w:keepNext/>
              <w:numPr>
                <w:ilvl w:val="0"/>
                <w:numId w:val="1"/>
              </w:numPr>
              <w:ind w:right="-4"/>
              <w:jc w:val="both"/>
              <w:rPr>
                <w:b/>
              </w:rPr>
            </w:pPr>
            <w:proofErr w:type="gramStart"/>
            <w:r w:rsidRPr="00BE7CBD">
              <w:rPr>
                <w:b/>
              </w:rPr>
              <w:t>СТОИМОСТНОЙ</w:t>
            </w:r>
            <w:proofErr w:type="gramEnd"/>
            <w:r w:rsidRPr="00BE7CBD">
              <w:rPr>
                <w:b/>
              </w:rPr>
              <w:t xml:space="preserve"> КРИТЕРИЙ ОЦЕНКИ: </w:t>
            </w:r>
          </w:p>
          <w:p w:rsidR="00BE7CBD" w:rsidRPr="00BE7CBD" w:rsidRDefault="00BE7CBD" w:rsidP="00BE7CBD">
            <w:pPr>
              <w:pStyle w:val="a5"/>
              <w:keepNext/>
              <w:ind w:left="0" w:right="-4"/>
              <w:jc w:val="both"/>
              <w:rPr>
                <w:b/>
              </w:rPr>
            </w:pPr>
            <w:r w:rsidRPr="00BE7CBD">
              <w:rPr>
                <w:b/>
              </w:rPr>
              <w:t>«ЦЕНА КОНТРАКТА»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Величина значимости критерия «цена контракта» (%)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- 60 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критерия -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Оценка критерия (баллы)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– 100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BE7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4" name="Рисунок 24" descr="http://vip.1gzakaz.ru/system/content/feature/image/26361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vip.1gzakaz.ru/system/content/feature/image/26361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gram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формуле: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случае если</w:t>
            </w: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19075"/>
                  <wp:effectExtent l="0" t="0" r="0" b="9525"/>
                  <wp:docPr id="23" name="Рисунок 23" descr="http://vip.1gzakaz.ru/system/content/feature/image/2636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vip.1gzakaz.ru/system/content/feature/image/2636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0,</w:t>
            </w:r>
          </w:p>
          <w:p w:rsidR="00BE7CBD" w:rsidRPr="00BE7CBD" w:rsidRDefault="00BE7CBD" w:rsidP="00BE7CBD">
            <w:pPr>
              <w:pStyle w:val="centertext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BE7CBD">
              <w:rPr>
                <w:noProof/>
                <w:color w:val="000000"/>
              </w:rPr>
              <w:drawing>
                <wp:inline distT="0" distB="0" distL="0" distR="0">
                  <wp:extent cx="1133475" cy="428625"/>
                  <wp:effectExtent l="0" t="0" r="9525" b="9525"/>
                  <wp:docPr id="22" name="Рисунок 22" descr="http://vip.1gzakaz.ru/system/content/feature/image/26361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vip.1gzakaz.ru/system/content/feature/image/26361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color w:val="000000"/>
              </w:rPr>
              <w:t>,</w:t>
            </w:r>
          </w:p>
          <w:p w:rsidR="00BE7CBD" w:rsidRPr="00BE7CBD" w:rsidRDefault="00BE7CBD" w:rsidP="00BE7CBD">
            <w:pPr>
              <w:pStyle w:val="centertext"/>
              <w:spacing w:before="0" w:beforeAutospacing="0" w:after="120" w:afterAutospacing="0"/>
              <w:rPr>
                <w:color w:val="000000"/>
              </w:rPr>
            </w:pPr>
            <w:r w:rsidRPr="00BE7CBD">
              <w:rPr>
                <w:color w:val="000000"/>
              </w:rPr>
              <w:t>где:</w:t>
            </w:r>
            <w:r w:rsidRPr="00BE7CBD">
              <w:rPr>
                <w:color w:val="000000"/>
              </w:rPr>
              <w:br/>
            </w:r>
            <w:r w:rsidRPr="00BE7CBD"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21" name="Рисунок 21" descr="http://vip.1gzakaz.ru/system/content/feature/image/26361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vip.1gzakaz.ru/system/content/feature/image/26361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color w:val="000000"/>
              </w:rPr>
              <w:t xml:space="preserve"> - количество баллов по критерию оценки «цена  контракта»</w:t>
            </w:r>
            <w:r w:rsidRPr="00BE7CBD">
              <w:rPr>
                <w:color w:val="000000"/>
              </w:rPr>
              <w:br/>
            </w:r>
            <w:r w:rsidRPr="00BE7CBD">
              <w:rPr>
                <w:noProof/>
                <w:color w:val="000000"/>
              </w:rPr>
              <w:drawing>
                <wp:inline distT="0" distB="0" distL="0" distR="0">
                  <wp:extent cx="200025" cy="219075"/>
                  <wp:effectExtent l="0" t="0" r="9525" b="9525"/>
                  <wp:docPr id="20" name="Рисунок 20" descr="http://vip.1gzakaz.ru/system/content/feature/image/26361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vip.1gzakaz.ru/system/content/feature/image/26361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Style w:val="apple-converted-space"/>
                <w:color w:val="000000"/>
              </w:rPr>
              <w:t> </w:t>
            </w:r>
            <w:r w:rsidRPr="00BE7CBD">
              <w:rPr>
                <w:color w:val="000000"/>
              </w:rPr>
              <w:t>- предложение участника закупки, заявка (предложение) которого оценивается;</w:t>
            </w:r>
            <w:r w:rsidRPr="00BE7CBD">
              <w:rPr>
                <w:color w:val="000000"/>
              </w:rPr>
              <w:br/>
            </w:r>
            <w:r w:rsidRPr="00BE7CBD">
              <w:rPr>
                <w:noProof/>
                <w:color w:val="000000"/>
              </w:rPr>
              <w:drawing>
                <wp:inline distT="0" distB="0" distL="0" distR="0">
                  <wp:extent cx="342900" cy="219075"/>
                  <wp:effectExtent l="0" t="0" r="0" b="9525"/>
                  <wp:docPr id="19" name="Рисунок 19" descr="http://vip.1gzakaz.ru/system/content/feature/image/2636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vip.1gzakaz.ru/system/content/feature/image/2636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Style w:val="apple-converted-space"/>
                <w:color w:val="000000"/>
              </w:rPr>
              <w:t> </w:t>
            </w:r>
            <w:r w:rsidRPr="00BE7CBD">
              <w:rPr>
                <w:color w:val="000000"/>
              </w:rPr>
              <w:t>- минимальное предложение из предложений по критерию оценки, сделанных участниками закупки;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случае если</w:t>
            </w: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19075"/>
                  <wp:effectExtent l="0" t="0" r="0" b="9525"/>
                  <wp:docPr id="18" name="Рисунок 18" descr="http://vip.1gzakaz.ru/system/content/feature/image/26361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vip.1gzakaz.ru/system/content/feature/image/26361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0,</w:t>
            </w:r>
          </w:p>
          <w:p w:rsidR="00BE7CBD" w:rsidRPr="00BE7CBD" w:rsidRDefault="00BE7CBD" w:rsidP="00BE7CBD">
            <w:pPr>
              <w:pStyle w:val="centertext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BE7CBD">
              <w:rPr>
                <w:noProof/>
                <w:color w:val="000000"/>
              </w:rPr>
              <w:drawing>
                <wp:inline distT="0" distB="0" distL="0" distR="0">
                  <wp:extent cx="1552575" cy="428625"/>
                  <wp:effectExtent l="0" t="0" r="9525" b="9525"/>
                  <wp:docPr id="17" name="Рисунок 17" descr="http://vip.1gzakaz.ru/system/content/feature/image/26361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vip.1gzakaz.ru/system/content/feature/image/26361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color w:val="000000"/>
              </w:rPr>
              <w:t>,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6" name="Рисунок 16" descr="http://vip.1gzakaz.ru/system/content/feature/image/26361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vip.1gzakaz.ru/system/content/feature/image/26361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 количество баллов по критерию оценки «цена контракта»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228600"/>
                  <wp:effectExtent l="0" t="0" r="9525" b="0"/>
                  <wp:docPr id="15" name="Рисунок 15" descr="http://vip.1gzakaz.ru/system/content/feature/image/26361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vip.1gzakaz.ru/system/content/feature/image/26361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максимальное предложение из предложений по критерию, сделанных участниками закупки.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28600"/>
                  <wp:effectExtent l="0" t="0" r="9525" b="0"/>
                  <wp:docPr id="14" name="Рисунок 14" descr="http://vip.1gzakaz.ru/system/content/feature/image/26361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vip.1gzakaz.ru/system/content/feature/image/26361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предложение участника закупки, заявка (предложение) которого оценивается.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расчета рейтинга, присуждаемого 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заявке по критерию «Цена контракта», количество баллов, присвоенных 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заявке по указанному критерию, </w:t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умножается на соответствующий указанному критерию коэффициент значимости:</w:t>
            </w:r>
          </w:p>
          <w:p w:rsidR="00BE7CBD" w:rsidRPr="00BE7CBD" w:rsidRDefault="00BE7CBD" w:rsidP="00BE7CB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ЦБ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0,6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0,6 указанного критерия</w:t>
            </w:r>
          </w:p>
          <w:p w:rsidR="00BE7CBD" w:rsidRPr="00BE7CBD" w:rsidRDefault="00BE7CBD" w:rsidP="00BE7CB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</w:t>
            </w:r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рейтинг, присуждаемый 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E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заявке по критерию «Цена контракта».</w:t>
            </w:r>
          </w:p>
          <w:p w:rsidR="00BE7CBD" w:rsidRPr="00BE7CBD" w:rsidRDefault="00BE7CBD" w:rsidP="00BE7CBD">
            <w:pPr>
              <w:keepNext/>
              <w:tabs>
                <w:tab w:val="left" w:pos="557"/>
                <w:tab w:val="left" w:pos="786"/>
                <w:tab w:val="left" w:pos="1211"/>
              </w:tabs>
              <w:spacing w:line="240" w:lineRule="auto"/>
              <w:ind w:left="7" w:right="-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Величина значимости критерия (%)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- 40 </w:t>
            </w:r>
          </w:p>
          <w:p w:rsidR="00BE7CBD" w:rsidRPr="00BE7CBD" w:rsidRDefault="00BE7CBD" w:rsidP="00BE7CBD">
            <w:pPr>
              <w:keepNext/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значимости критерия -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2.1. «НАЛИЧИЕ У УЧАСТНИКА КОНКУРСА ТЕХНИКОВ-ПРОТЕЗИСТОВ»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(баллы)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0,2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показателю оценивается: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у участника конкурса</w:t>
            </w:r>
            <w:r w:rsidRPr="00B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техников-протезистов, предлагаемых для выполнения работ по изготовлению протезов конечностей для инвалидов. Наличие специалистов должно подтверждаться приложением копий приказов о приеме на работу или копий гражданско-правовых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у участника конкурса техников-протезистов, предлагаемых для выполнения работ по изготовлению протезов конечностей для инвалидов.  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трудовых ресурсов участника конкурса, предлагаемых для выполнения работ предоставляются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№ 6 конкурсной документации.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показатель рассчитывается следующим образом: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E7CBD" w:rsidRPr="00BE7CBD" w:rsidRDefault="00BE7CBD" w:rsidP="00BE7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показателя.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2.2. «НАЛИЧИЕ У УЧАСТНИКА КОНКУРСА ВРАЧЕЙ-ОРТОПЕДОВ»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(баллы)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0,2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показателю оценивается: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у участника конкурса</w:t>
            </w:r>
            <w:r w:rsidRPr="00B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врачей-ортопедов, предлагаемых для выполнения работ по изготовлению протезов конечностей для инвалидов. Наличие специалистов должно подтверждаться приложением копий приказов о приеме на работу или копий гражданско-правовых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аттестаций.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у участника конкурса</w:t>
            </w:r>
            <w:r w:rsidRPr="00B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врачей-ортопедов, предлагаемых для выполнения работ по изготовлению протезов конечностей для инвалидов.  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трудовых ресурсов участника конкурса, предлагаемых для выполнения работ предоставляются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№ 6 конкурсной документации.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показатель рассчитывается следующим образом: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BE7CBD" w:rsidRPr="00BE7CBD" w:rsidRDefault="00BE7CBD" w:rsidP="00BE7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показателя.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2.3. «НАЛИЧИЕ ОБОРУДОВАНИЯ И ДРУГИХ МАТЕРИАЛЬНЫХ РЕСУРСОВ»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(баллы)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0,1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показателю оценивается:</w:t>
            </w: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основных средств, являющихся собственностью участника закупки или арендованных. Количество основных средств должно подтверждаться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ведомостью, как расшифровкой к строке 1150 бухгалтерского баланса по состоянию на 31.12.2016 года, представленного в налоговые органы.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показатель рассчитывается следующим образом: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BE7CBD" w:rsidRPr="00BE7CBD" w:rsidRDefault="00BE7CBD" w:rsidP="00BE7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показателя.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E7CBD" w:rsidRPr="00BE7CBD" w:rsidRDefault="00BE7CBD" w:rsidP="00BE7CBD">
            <w:pPr>
              <w:tabs>
                <w:tab w:val="left" w:pos="480"/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2.4. «ОПЫТ УЧАСТНИКА КОНКУРСА ПО УСПЕШНОМУ ВЫПОЛНЕНИЮ РАБОТ ПО ИЗГОТОВЛЕНИЮ ПРОТЕЗОВ ВЕРХНИХ И НИЖНИХ КОНЕЧНОСТЕЙ»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(баллы)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0,4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показателю оценивается:</w:t>
            </w:r>
          </w:p>
          <w:p w:rsidR="00BE7CBD" w:rsidRPr="00BE7CBD" w:rsidRDefault="00BE7CBD" w:rsidP="00BE7C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у Участника конкурса опыта по выполнению работ по изготовлению протезов верхних и нижних, верхних, нижних конечностей для инвалидов, исполненных участником конкурса контрактов (договоров) за последние 3 года, предшествующие дате окончания подачи заявок на участие в настоящем конкурсе, без нарушений сроков и иных нарушений условий контракта (договора) по вине участника.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опыта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должны подтверждаться копиями государственных контрактов (с актами оказанных услуг), заключенных в соответствии с Федеральными законами № 44-ФЗ, </w:t>
            </w:r>
            <w:r w:rsidRPr="00BE7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договоров (с актами оказанных услуг), заключенных в соответствии с Федеральным законом № 223-ФЗ, содержащих сведения о количестве изделий. Сведения об опыте участника конкурса по выполнению работ по изготовлению протезов верхних и нижних, верхних, нижних конечностей для инвалидов предоставляются по форме № 5 конкурсной документации. Учитывается количество государственных контрактов, договоров.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показатель рассчитывается следующим образом: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E7CBD" w:rsidRPr="00BE7CBD" w:rsidRDefault="00BE7CBD" w:rsidP="00BE7C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CBD" w:rsidRPr="00BE7CBD" w:rsidRDefault="00BE7CBD" w:rsidP="00BE7C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показателя.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2.5. «ДЕЛОВАЯ РЕПУТАЦИЯ УЧАСТНИКА КОНКУРСА»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(баллы)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100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 показателя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0,1 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показателю оценивается: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у Участника конкурса благодарственных писем или почетных грамот, или копий удостоверений о наградах в сфере профессиональной деятельности на рынке оказания услуг сопоставимого характера (а именно: выполнение работ по изготовлению протезов верхних и нижних, верхних, нижних конечностей для инвалидов), полученных участником конкурса за последние 3 (три) года, предшествующие дате окончания подачи заявок на участие в настоящем конкурсе.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благодарственных писем или почетных грамот, или копий удостоверений о наградах в сфере профессиональной деятельности на рынке оказания услуг сопоставимого характера (а именно: выполнение работ по изготовлению протезов верхних и нижних, верхних, нижних конечностей для инвалидов), полученных участником конкурса за последние 3 (три) года, предшествующие дате окончания подачи заявок на участие в настоящем конкурсе. </w:t>
            </w:r>
            <w:proofErr w:type="gramEnd"/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копиями благодарственных писем или почетных грамот, или копий удостоверений о наградах в сфере профессиональной деятельности на рынке оказания услуг сопоставимого характера (а именно: выполнение работ по изготовлению протезов верхних и нижних, верхних, нижних конечностей для инвалидов), полученных участником конкурса за последние 3 (три) года, предшествующие дате окончания подачи заявок на участие в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конкурсе</w:t>
            </w:r>
            <w:proofErr w:type="gramEnd"/>
          </w:p>
          <w:p w:rsidR="00BE7CBD" w:rsidRPr="00BE7CBD" w:rsidRDefault="00BE7CBD" w:rsidP="00BE7CBD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Сведения о деловой репутации участника конкурса предоставляются по форме № 7 конкурсной документации.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показатель рассчитывается следующим образом: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Предельное необходимое максимальное значение – 80 (восемьдесят).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(показателю), определяется по формуле: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а) в случае если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:rsidR="00BE7CBD" w:rsidRPr="00BE7CBD" w:rsidRDefault="00BE7CBD" w:rsidP="00BE7C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BE7CBD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828675" cy="257175"/>
                  <wp:effectExtent l="0" t="0" r="0" b="9525"/>
                  <wp:docPr id="13" name="Рисунок 13" descr="base_1_207240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base_1_207240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, - по формуле:</w:t>
            </w:r>
          </w:p>
          <w:p w:rsidR="00BE7CBD" w:rsidRPr="00BE7CBD" w:rsidRDefault="00BE7CBD" w:rsidP="00BE7C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при этом: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gram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показателя.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 необходимое заказчику значение характеристик,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= 80;</w:t>
            </w:r>
          </w:p>
          <w:p w:rsidR="00BE7CBD" w:rsidRPr="00BE7CBD" w:rsidRDefault="00BE7CBD" w:rsidP="00BE7C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BE7CBD" w:rsidRPr="00BE7CBD" w:rsidRDefault="00BE7CBD" w:rsidP="00BE7CBD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BD" w:rsidRPr="00BE7CBD" w:rsidRDefault="00BE7CBD" w:rsidP="00BE7CB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BE7CBD" w:rsidRPr="00BE7CBD" w:rsidRDefault="00BE7CBD" w:rsidP="00BE7CB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BD" w:rsidRPr="00BE7CBD" w:rsidRDefault="00BE7CBD" w:rsidP="00BE7CBD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КЗ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+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+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+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+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контракта, и деловой репутации, специалистов и иных работников определенного уровня квалификации».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5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 (количество баллов)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ИТОГОВОГО РЕЙТИНГА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BE7CBD" w:rsidRPr="00BE7CBD" w:rsidRDefault="00BE7CBD" w:rsidP="00BE7CBD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CBD" w:rsidRPr="00BE7CBD" w:rsidRDefault="00BE7CBD" w:rsidP="00BE7CBD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= 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</w:t>
            </w: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BE7C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итог – итоговый рейтинг, присуждаемый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заявке;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-ой заявке по критерию «Цена контракта»;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</w:t>
            </w:r>
            <w:proofErr w:type="spellStart"/>
            <w:r w:rsidRPr="00BE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BE7CBD" w:rsidRPr="00BE7CBD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BD" w:rsidRPr="00BE7CBD" w:rsidRDefault="00BE7CBD" w:rsidP="00BE7C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ЗАЯВОК ПО КРИТЕРИЯМ ОЦЕНКИ ЗАЯВОК</w:t>
            </w:r>
          </w:p>
          <w:p w:rsidR="00BE7CBD" w:rsidRPr="00BE7CBD" w:rsidRDefault="00BE7CBD" w:rsidP="00BE7CB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 закупки, заявке которого присвоен самый высокий итоговый рейтинг. </w:t>
            </w:r>
          </w:p>
          <w:p w:rsidR="00BE7CBD" w:rsidRPr="00AF31D8" w:rsidRDefault="00BE7CBD" w:rsidP="00BE7CBD">
            <w:pPr>
              <w:autoSpaceDE w:val="0"/>
              <w:autoSpaceDN w:val="0"/>
              <w:spacing w:line="240" w:lineRule="auto"/>
              <w:jc w:val="both"/>
              <w:rPr>
                <w:b/>
              </w:rPr>
            </w:pPr>
            <w:r w:rsidRPr="00BE7CBD">
              <w:rPr>
                <w:rFonts w:ascii="Times New Roman" w:hAnsi="Times New Roman" w:cs="Times New Roman"/>
                <w:sz w:val="24"/>
                <w:szCs w:val="24"/>
              </w:rPr>
              <w:t>Заявке такого участника закупки присваивается первый порядковый номер.</w:t>
            </w:r>
          </w:p>
        </w:tc>
      </w:tr>
      <w:bookmarkEnd w:id="0"/>
    </w:tbl>
    <w:p w:rsidR="00E43A7A" w:rsidRDefault="00E43A7A" w:rsidP="00BE7CBD"/>
    <w:sectPr w:rsidR="00E43A7A" w:rsidSect="00BE7CBD">
      <w:pgSz w:w="16837" w:h="11905" w:orient="landscape" w:code="9"/>
      <w:pgMar w:top="1276" w:right="425" w:bottom="992" w:left="720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70" w:rsidRDefault="00E40C70" w:rsidP="00BE7CBD">
      <w:pPr>
        <w:spacing w:after="0" w:line="240" w:lineRule="auto"/>
      </w:pPr>
      <w:r>
        <w:separator/>
      </w:r>
    </w:p>
  </w:endnote>
  <w:endnote w:type="continuationSeparator" w:id="0">
    <w:p w:rsidR="00E40C70" w:rsidRDefault="00E40C70" w:rsidP="00BE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70" w:rsidRDefault="00E40C70" w:rsidP="00BE7CBD">
      <w:pPr>
        <w:spacing w:after="0" w:line="240" w:lineRule="auto"/>
      </w:pPr>
      <w:r>
        <w:separator/>
      </w:r>
    </w:p>
  </w:footnote>
  <w:footnote w:type="continuationSeparator" w:id="0">
    <w:p w:rsidR="00E40C70" w:rsidRDefault="00E40C70" w:rsidP="00BE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7B7"/>
    <w:multiLevelType w:val="hybridMultilevel"/>
    <w:tmpl w:val="D5187C6A"/>
    <w:lvl w:ilvl="0" w:tplc="74C88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08"/>
    <w:rsid w:val="00233808"/>
    <w:rsid w:val="0024071A"/>
    <w:rsid w:val="003752F5"/>
    <w:rsid w:val="00387CFF"/>
    <w:rsid w:val="00673C0E"/>
    <w:rsid w:val="008774AD"/>
    <w:rsid w:val="00B917E7"/>
    <w:rsid w:val="00BE7CBD"/>
    <w:rsid w:val="00E314CC"/>
    <w:rsid w:val="00E40C70"/>
    <w:rsid w:val="00E43A7A"/>
    <w:rsid w:val="00EE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rsid w:val="00BE7CBD"/>
    <w:pPr>
      <w:keepNext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7CBD"/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3"/>
    <w:rsid w:val="00BE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E7C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E7CBD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BE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CBD"/>
  </w:style>
  <w:style w:type="paragraph" w:customStyle="1" w:styleId="centertext">
    <w:name w:val="centertext"/>
    <w:basedOn w:val="a"/>
    <w:rsid w:val="00BE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CBD"/>
  </w:style>
  <w:style w:type="paragraph" w:styleId="a8">
    <w:name w:val="footer"/>
    <w:basedOn w:val="a"/>
    <w:link w:val="a9"/>
    <w:uiPriority w:val="99"/>
    <w:unhideWhenUsed/>
    <w:rsid w:val="00BE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CBD"/>
  </w:style>
  <w:style w:type="paragraph" w:styleId="aa">
    <w:name w:val="Balloon Text"/>
    <w:basedOn w:val="a"/>
    <w:link w:val="ab"/>
    <w:uiPriority w:val="99"/>
    <w:semiHidden/>
    <w:unhideWhenUsed/>
    <w:rsid w:val="003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Ивушкин Андрей Евгеньевич</dc:creator>
  <cp:lastModifiedBy>ФСС</cp:lastModifiedBy>
  <cp:revision>2</cp:revision>
  <dcterms:created xsi:type="dcterms:W3CDTF">2018-07-23T14:09:00Z</dcterms:created>
  <dcterms:modified xsi:type="dcterms:W3CDTF">2018-07-23T14:09:00Z</dcterms:modified>
</cp:coreProperties>
</file>