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24" w:rsidRDefault="00730B24" w:rsidP="00730B24">
      <w:pPr>
        <w:widowControl w:val="0"/>
        <w:spacing w:after="200"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Критерии оценки заявок на участие в открытом конкурсе, величины значимости этих критериев, порядок рассмотрения и оценки заявок на участие в открытом конкурсе</w:t>
      </w:r>
    </w:p>
    <w:p w:rsidR="00730B24" w:rsidRDefault="00730B24" w:rsidP="00730B24">
      <w:pPr>
        <w:keepNext/>
        <w:keepLines/>
        <w:spacing w:line="240" w:lineRule="atLeast"/>
        <w:jc w:val="center"/>
        <w:outlineLvl w:val="0"/>
        <w:rPr>
          <w:b/>
          <w:caps/>
          <w:kern w:val="28"/>
        </w:rPr>
      </w:pPr>
      <w:r>
        <w:rPr>
          <w:b/>
          <w:caps/>
          <w:kern w:val="28"/>
        </w:rPr>
        <w:t>Порядок и критерии оценки заявок на участие в Конкурсе</w:t>
      </w:r>
    </w:p>
    <w:p w:rsidR="00730B24" w:rsidRDefault="00730B24" w:rsidP="00730B24">
      <w:pPr>
        <w:spacing w:line="240" w:lineRule="atLeast"/>
        <w:jc w:val="both"/>
        <w:rPr>
          <w:sz w:val="20"/>
          <w:szCs w:val="20"/>
          <w:u w:val="single"/>
        </w:rPr>
      </w:pPr>
    </w:p>
    <w:p w:rsidR="00730B24" w:rsidRDefault="00730B24" w:rsidP="00730B2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Оценка заявок на участие в конкурсе 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№ 1085 с использованием следующих критериев оценки заявок:</w:t>
      </w:r>
    </w:p>
    <w:p w:rsidR="00730B24" w:rsidRDefault="00730B24" w:rsidP="00730B24">
      <w:pPr>
        <w:autoSpaceDE w:val="0"/>
        <w:autoSpaceDN w:val="0"/>
        <w:adjustRightInd w:val="0"/>
        <w:spacing w:before="120" w:after="120"/>
        <w:ind w:firstLine="851"/>
        <w:rPr>
          <w:b/>
          <w:sz w:val="25"/>
          <w:szCs w:val="25"/>
        </w:rPr>
      </w:pPr>
      <w:r>
        <w:rPr>
          <w:b/>
          <w:sz w:val="25"/>
          <w:szCs w:val="25"/>
        </w:rPr>
        <w:t>Критерии оценки, величины значимости этих критериев. Порядок оценки и сопоставление заявок: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805"/>
        <w:gridCol w:w="3577"/>
        <w:gridCol w:w="567"/>
        <w:gridCol w:w="850"/>
        <w:gridCol w:w="994"/>
      </w:tblGrid>
      <w:tr w:rsidR="00730B24" w:rsidTr="00730B24">
        <w:trPr>
          <w:cantSplit/>
          <w:trHeight w:val="3306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Номер критерия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Критерии оценки заявок</w:t>
            </w:r>
          </w:p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 участие в конкурсе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Показатели критериев оценки заявок на участие</w:t>
            </w:r>
          </w:p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 конкурсе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Значимость критерия в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Коэффициент значимости критерия/показателя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Обозначение рейтинга по критерию/показателю</w:t>
            </w:r>
          </w:p>
        </w:tc>
      </w:tr>
      <w:tr w:rsidR="00730B24" w:rsidTr="00730B24">
        <w:trPr>
          <w:trHeight w:val="423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before="60" w:after="6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Стоимостный критерий оценки</w:t>
            </w:r>
          </w:p>
        </w:tc>
      </w:tr>
      <w:tr w:rsidR="00730B24" w:rsidTr="00730B2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Цена контракта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spacing w:after="6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>Ra</w:t>
            </w:r>
          </w:p>
        </w:tc>
      </w:tr>
      <w:tr w:rsidR="00730B24" w:rsidTr="00730B24"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Нестоимостные критерии оценки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  <w:lang w:val="en-US"/>
              </w:rPr>
            </w:pPr>
          </w:p>
        </w:tc>
      </w:tr>
      <w:tr w:rsidR="00730B24" w:rsidTr="00730B2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2.1. «к</w:t>
            </w:r>
            <w:r>
              <w:rPr>
                <w:b/>
                <w:sz w:val="27"/>
                <w:szCs w:val="27"/>
              </w:rPr>
              <w:t>ачественные, функциональные и экологические характеристики объекта закупки»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24" w:rsidRDefault="00730B24">
            <w:pPr>
              <w:spacing w:after="60"/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0,4</w:t>
            </w:r>
            <w:r>
              <w:rPr>
                <w:b/>
                <w:sz w:val="25"/>
                <w:szCs w:val="25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en-US"/>
              </w:rPr>
              <w:t>Rb</w:t>
            </w:r>
          </w:p>
        </w:tc>
      </w:tr>
      <w:tr w:rsidR="00730B24" w:rsidTr="00730B24">
        <w:tc>
          <w:tcPr>
            <w:tcW w:w="9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rPr>
                <w:b/>
                <w:sz w:val="25"/>
                <w:szCs w:val="25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rPr>
                <w:b/>
                <w:sz w:val="25"/>
                <w:szCs w:val="25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spacing w:after="60"/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7"/>
                <w:szCs w:val="27"/>
              </w:rPr>
              <w:t>2.1.1. Наличие в заявке подробного описания инструмента для создания и просмотра электронных учебников с обоснованием соответствия всем требованиям п.6.7.</w:t>
            </w:r>
            <w:r>
              <w:rPr>
                <w:rFonts w:eastAsia="Calibri"/>
                <w:color w:val="000000"/>
                <w:sz w:val="27"/>
                <w:szCs w:val="27"/>
              </w:rPr>
              <w:t xml:space="preserve"> объекта описания закупки</w:t>
            </w:r>
            <w:r>
              <w:rPr>
                <w:color w:val="000000"/>
                <w:sz w:val="27"/>
                <w:szCs w:val="27"/>
              </w:rPr>
              <w:t xml:space="preserve"> ООЗ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>b</w:t>
            </w:r>
            <w:r>
              <w:rPr>
                <w:b/>
                <w:sz w:val="25"/>
                <w:szCs w:val="25"/>
                <w:vertAlign w:val="subscript"/>
              </w:rPr>
              <w:t>1</w:t>
            </w:r>
          </w:p>
        </w:tc>
      </w:tr>
      <w:tr w:rsidR="00730B24" w:rsidTr="00730B24">
        <w:tc>
          <w:tcPr>
            <w:tcW w:w="9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rPr>
                <w:b/>
                <w:sz w:val="25"/>
                <w:szCs w:val="25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rPr>
                <w:b/>
                <w:sz w:val="25"/>
                <w:szCs w:val="25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2.1.2. Наличие в заявке подробного, структурированного плана работ в формате MS Project версии не ниже 2010</w:t>
            </w:r>
          </w:p>
          <w:p w:rsidR="00730B24" w:rsidRDefault="00730B24">
            <w:pPr>
              <w:spacing w:after="60"/>
              <w:jc w:val="both"/>
              <w:rPr>
                <w:sz w:val="25"/>
                <w:szCs w:val="25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(предоставляется в печатном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en-US"/>
              </w:rPr>
              <w:t>b</w:t>
            </w:r>
            <w:r>
              <w:rPr>
                <w:b/>
                <w:sz w:val="25"/>
                <w:szCs w:val="25"/>
                <w:vertAlign w:val="subscript"/>
              </w:rPr>
              <w:t>2</w:t>
            </w:r>
          </w:p>
        </w:tc>
      </w:tr>
      <w:tr w:rsidR="00730B24" w:rsidTr="00730B24">
        <w:tc>
          <w:tcPr>
            <w:tcW w:w="9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rPr>
                <w:b/>
                <w:sz w:val="25"/>
                <w:szCs w:val="25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rPr>
                <w:b/>
                <w:sz w:val="25"/>
                <w:szCs w:val="25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24" w:rsidRDefault="00730B24">
            <w:pPr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2.1.3. Примеры учебных курсов на CD/DVD-диске в соответствии с темами обучения, указанными в п. 6.2. объекта описания закупки</w:t>
            </w:r>
            <w:r>
              <w:rPr>
                <w:color w:val="000000"/>
                <w:sz w:val="27"/>
                <w:szCs w:val="27"/>
              </w:rPr>
              <w:t xml:space="preserve"> (ООЗ</w:t>
            </w:r>
            <w:r>
              <w:rPr>
                <w:rFonts w:eastAsia="Calibri"/>
                <w:color w:val="000000"/>
                <w:sz w:val="27"/>
                <w:szCs w:val="27"/>
              </w:rPr>
              <w:t>)</w:t>
            </w:r>
          </w:p>
          <w:p w:rsidR="00730B24" w:rsidRDefault="00730B24">
            <w:pPr>
              <w:spacing w:after="60"/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4" w:rsidRDefault="00730B24">
            <w:pPr>
              <w:spacing w:after="6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en-US"/>
              </w:rPr>
              <w:t>b</w:t>
            </w:r>
            <w:r>
              <w:rPr>
                <w:b/>
                <w:sz w:val="25"/>
                <w:szCs w:val="25"/>
                <w:vertAlign w:val="subscript"/>
              </w:rPr>
              <w:t>3</w:t>
            </w:r>
          </w:p>
        </w:tc>
      </w:tr>
      <w:tr w:rsidR="00730B24" w:rsidTr="00730B24">
        <w:tc>
          <w:tcPr>
            <w:tcW w:w="9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rPr>
                <w:b/>
                <w:sz w:val="25"/>
                <w:szCs w:val="25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2.2.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730B24" w:rsidRDefault="00730B24">
            <w:pPr>
              <w:widowControl w:val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квалификации»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24" w:rsidRDefault="00730B24">
            <w:pPr>
              <w:widowControl w:val="0"/>
              <w:spacing w:after="60"/>
              <w:jc w:val="both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>Rc</w:t>
            </w:r>
          </w:p>
        </w:tc>
      </w:tr>
      <w:tr w:rsidR="00730B24" w:rsidTr="00730B24">
        <w:trPr>
          <w:trHeight w:val="966"/>
        </w:trPr>
        <w:tc>
          <w:tcPr>
            <w:tcW w:w="9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rPr>
                <w:b/>
                <w:sz w:val="25"/>
                <w:szCs w:val="25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rPr>
                <w:b/>
                <w:sz w:val="25"/>
                <w:szCs w:val="25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widowControl w:val="0"/>
              <w:spacing w:after="6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2.2.1. </w:t>
            </w:r>
            <w:r>
              <w:rPr>
                <w:sz w:val="27"/>
                <w:szCs w:val="27"/>
              </w:rPr>
              <w:t>Наличие у Участника закупки опыта проведения обучения с применением дистанционных образовательных технологий работников внебюджетных фондов по программам в объеме не менее 56 учебных часов за предшествующие три года (2015-2017 гг.)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24" w:rsidRDefault="00730B24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spacing w:after="6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en-US"/>
              </w:rPr>
              <w:t>c</w:t>
            </w:r>
            <w:r>
              <w:rPr>
                <w:b/>
                <w:sz w:val="25"/>
                <w:szCs w:val="25"/>
                <w:vertAlign w:val="subscript"/>
              </w:rPr>
              <w:t>1</w:t>
            </w:r>
          </w:p>
        </w:tc>
      </w:tr>
      <w:tr w:rsidR="00730B24" w:rsidTr="00730B24"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24" w:rsidRDefault="00730B24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Совокупная значимость всех критериев в процентах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24" w:rsidRDefault="00730B24">
            <w:pPr>
              <w:widowControl w:val="0"/>
              <w:spacing w:after="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</w:t>
            </w:r>
          </w:p>
        </w:tc>
      </w:tr>
    </w:tbl>
    <w:p w:rsidR="00730B24" w:rsidRDefault="00730B24" w:rsidP="00730B24">
      <w:pPr>
        <w:spacing w:after="200" w:line="276" w:lineRule="auto"/>
        <w:jc w:val="center"/>
        <w:rPr>
          <w:b/>
          <w:bCs/>
          <w:sz w:val="27"/>
          <w:szCs w:val="27"/>
        </w:rPr>
      </w:pP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1. Цена контракта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Величина значимости критерия – 40 %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Коэффициент значимости критерия оценки – 0,4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Оценка критерия (баллы): – 100 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баллов, присуждаемых по критерию оценки «цена контракта», определяется по формуле:</w:t>
      </w:r>
    </w:p>
    <w:p w:rsidR="00730B24" w:rsidRDefault="00730B24" w:rsidP="00730B24">
      <w:pPr>
        <w:ind w:firstLine="709"/>
        <w:rPr>
          <w:sz w:val="25"/>
          <w:szCs w:val="25"/>
          <w:lang w:val="x-none"/>
        </w:rPr>
      </w:pPr>
      <w:r>
        <w:rPr>
          <w:sz w:val="25"/>
          <w:szCs w:val="25"/>
        </w:rPr>
        <w:t xml:space="preserve">а) </w:t>
      </w:r>
      <w:r>
        <w:rPr>
          <w:sz w:val="25"/>
          <w:szCs w:val="25"/>
          <w:lang w:val="x-none"/>
        </w:rPr>
        <w:t>в случае</w:t>
      </w:r>
      <w:r>
        <w:rPr>
          <w:sz w:val="25"/>
          <w:szCs w:val="25"/>
        </w:rPr>
        <w:t>,</w:t>
      </w:r>
      <w:r>
        <w:rPr>
          <w:sz w:val="25"/>
          <w:szCs w:val="25"/>
          <w:lang w:val="x-none"/>
        </w:rPr>
        <w:t xml:space="preserve"> если </w:t>
      </w:r>
      <w:r>
        <w:rPr>
          <w:noProof/>
          <w:sz w:val="25"/>
          <w:szCs w:val="25"/>
        </w:rPr>
        <w:drawing>
          <wp:inline distT="0" distB="0" distL="0" distR="0">
            <wp:extent cx="382270" cy="24574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  <w:lang w:val="x-none"/>
        </w:rPr>
        <w:t xml:space="preserve"> &gt; 0,</w:t>
      </w:r>
    </w:p>
    <w:p w:rsidR="00730B24" w:rsidRDefault="00730B24" w:rsidP="00730B24">
      <w:pPr>
        <w:ind w:firstLine="709"/>
        <w:rPr>
          <w:sz w:val="25"/>
          <w:szCs w:val="25"/>
          <w:lang w:val="x-none"/>
        </w:rPr>
      </w:pPr>
    </w:p>
    <w:p w:rsidR="00730B24" w:rsidRDefault="00730B24" w:rsidP="00730B24">
      <w:pPr>
        <w:ind w:firstLine="709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1433195" cy="4914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,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где:</w:t>
      </w:r>
    </w:p>
    <w:p w:rsidR="00730B24" w:rsidRDefault="00730B24" w:rsidP="00730B24">
      <w:pPr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ЦБ</w:t>
      </w:r>
      <w:r>
        <w:rPr>
          <w:i/>
          <w:sz w:val="27"/>
          <w:szCs w:val="27"/>
          <w:vertAlign w:val="subscript"/>
          <w:lang w:val="en-US"/>
        </w:rPr>
        <w:t>i</w:t>
      </w:r>
      <w:r>
        <w:rPr>
          <w:i/>
          <w:sz w:val="27"/>
          <w:szCs w:val="27"/>
        </w:rPr>
        <w:t xml:space="preserve"> – </w:t>
      </w:r>
      <w:r>
        <w:rPr>
          <w:sz w:val="27"/>
          <w:szCs w:val="27"/>
        </w:rPr>
        <w:t xml:space="preserve">количество баллов по критерию оценки «цена контракта», присуждаемых </w:t>
      </w:r>
      <w:r>
        <w:rPr>
          <w:sz w:val="27"/>
          <w:szCs w:val="27"/>
        </w:rPr>
        <w:br/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>-й заявке;</w:t>
      </w:r>
      <w:r>
        <w:rPr>
          <w:i/>
          <w:sz w:val="27"/>
          <w:szCs w:val="27"/>
        </w:rPr>
        <w:t xml:space="preserve"> 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82270" cy="2457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– минимальное предложение из предложений по критерию оценки, сделанных участниками закупки;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18440" cy="2457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– предложение участника закупки, заявка которого оценивается.</w:t>
      </w:r>
    </w:p>
    <w:p w:rsidR="00730B24" w:rsidRDefault="00730B24" w:rsidP="00730B24">
      <w:pPr>
        <w:ind w:firstLine="709"/>
        <w:jc w:val="both"/>
        <w:rPr>
          <w:sz w:val="25"/>
          <w:szCs w:val="25"/>
        </w:rPr>
      </w:pPr>
    </w:p>
    <w:p w:rsidR="00730B24" w:rsidRDefault="00730B24" w:rsidP="00730B2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б) в случае, если </w:t>
      </w:r>
      <w:r>
        <w:rPr>
          <w:noProof/>
          <w:sz w:val="25"/>
          <w:szCs w:val="25"/>
        </w:rPr>
        <w:drawing>
          <wp:inline distT="0" distB="0" distL="0" distR="0">
            <wp:extent cx="382270" cy="2457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&lt; 0,</w:t>
      </w:r>
    </w:p>
    <w:p w:rsidR="00730B24" w:rsidRDefault="00730B24" w:rsidP="00730B24">
      <w:pPr>
        <w:ind w:firstLine="709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2033270" cy="491490"/>
            <wp:effectExtent l="0" t="0" r="508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,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где:</w:t>
      </w:r>
    </w:p>
    <w:p w:rsidR="00730B24" w:rsidRDefault="00730B24" w:rsidP="00730B24">
      <w:pPr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ЦБ</w:t>
      </w:r>
      <w:r>
        <w:rPr>
          <w:i/>
          <w:sz w:val="27"/>
          <w:szCs w:val="27"/>
          <w:vertAlign w:val="subscript"/>
          <w:lang w:val="en-US"/>
        </w:rPr>
        <w:t>i</w:t>
      </w:r>
      <w:r>
        <w:rPr>
          <w:i/>
          <w:sz w:val="27"/>
          <w:szCs w:val="27"/>
        </w:rPr>
        <w:t xml:space="preserve"> – </w:t>
      </w:r>
      <w:r>
        <w:rPr>
          <w:sz w:val="27"/>
          <w:szCs w:val="27"/>
        </w:rPr>
        <w:t xml:space="preserve">количество баллов по критерию оценки «цена контракта», присуждаемых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>-й заявке;</w:t>
      </w:r>
      <w:r>
        <w:rPr>
          <w:i/>
          <w:sz w:val="27"/>
          <w:szCs w:val="27"/>
        </w:rPr>
        <w:t xml:space="preserve"> 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95605" cy="2730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– максимальное предложение из предложений по критерию, сделанных участниками закупки;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18440" cy="2457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– предложение участника закупки, заявка которого оценивается.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расчета рейтинга, присуждаемого i-й заявке по критерию "Цена контракта", количество баллов, присвоенных i-й заявке по указанному критерию, умножается на соответствующий указанному критерию коэффициент значимости: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noProof/>
          <w:position w:val="-10"/>
          <w:sz w:val="27"/>
          <w:szCs w:val="27"/>
        </w:rPr>
        <w:drawing>
          <wp:inline distT="0" distB="0" distL="0" distR="0">
            <wp:extent cx="1310005" cy="2317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где: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Ra</w:t>
      </w:r>
      <w:r>
        <w:rPr>
          <w:sz w:val="27"/>
          <w:szCs w:val="27"/>
        </w:rPr>
        <w:t xml:space="preserve"> – рейтинг, присуждаемого i-й заявке по критерию "Цена контракта";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0,4 – коэффициент значимости указанного критерия.</w:t>
      </w:r>
    </w:p>
    <w:p w:rsidR="00730B24" w:rsidRDefault="00730B24" w:rsidP="00730B24">
      <w:pPr>
        <w:ind w:firstLine="709"/>
        <w:jc w:val="center"/>
        <w:rPr>
          <w:b/>
          <w:bCs/>
          <w:sz w:val="27"/>
          <w:szCs w:val="27"/>
        </w:rPr>
      </w:pPr>
    </w:p>
    <w:p w:rsidR="00730B24" w:rsidRDefault="00730B24" w:rsidP="00730B24">
      <w:pPr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Критерий, характеризующийся как нестоимостной критерий оценки:</w:t>
      </w:r>
    </w:p>
    <w:p w:rsidR="00730B24" w:rsidRDefault="00730B24" w:rsidP="00730B24">
      <w:pPr>
        <w:jc w:val="both"/>
        <w:rPr>
          <w:sz w:val="27"/>
          <w:szCs w:val="27"/>
          <w:highlight w:val="yellow"/>
        </w:rPr>
      </w:pP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>
        <w:rPr>
          <w:b/>
          <w:sz w:val="25"/>
          <w:szCs w:val="25"/>
        </w:rPr>
        <w:t>2.1. Критерий «К</w:t>
      </w:r>
      <w:r>
        <w:rPr>
          <w:b/>
          <w:sz w:val="27"/>
          <w:szCs w:val="27"/>
        </w:rPr>
        <w:t>ачественные, функциональные и экологические характеристики объекта закупки»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Величина значимости критерия – 40 %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Коэффициент значимости критерия оценки – 0,40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Применяемые показатели данного критерия: 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>2.1.1. Наличие в заявке подробного описания инструмента для создания и просмотра электронных учебников с обоснованием соответствия всем требованиям п.6.7.</w:t>
      </w:r>
      <w:r>
        <w:rPr>
          <w:rFonts w:eastAsia="Calibri"/>
          <w:color w:val="000000"/>
          <w:sz w:val="27"/>
          <w:szCs w:val="27"/>
        </w:rPr>
        <w:t xml:space="preserve"> объекта описания закупки</w:t>
      </w:r>
      <w:r>
        <w:rPr>
          <w:color w:val="000000"/>
          <w:sz w:val="27"/>
          <w:szCs w:val="27"/>
        </w:rPr>
        <w:t xml:space="preserve"> ООЗ.</w:t>
      </w:r>
    </w:p>
    <w:p w:rsidR="00730B24" w:rsidRDefault="00730B24" w:rsidP="00730B24">
      <w:pPr>
        <w:autoSpaceDE w:val="0"/>
        <w:autoSpaceDN w:val="0"/>
        <w:adjustRightInd w:val="0"/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>Оценка показателя (баллы): 30 баллов</w:t>
      </w:r>
    </w:p>
    <w:p w:rsidR="00730B24" w:rsidRDefault="00730B24" w:rsidP="00730B24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 данному показателю оценивается: </w:t>
      </w: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730B24" w:rsidRDefault="00730B24" w:rsidP="00730B24">
      <w:pPr>
        <w:ind w:firstLine="709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-наличие подробного описания с обоснованием соответствия всем требованиям п.6.7. объекта описания закупки (ООЗ) - </w:t>
      </w:r>
      <w:r>
        <w:rPr>
          <w:rFonts w:eastAsia="Calibri"/>
          <w:b/>
          <w:color w:val="000000"/>
          <w:sz w:val="27"/>
          <w:szCs w:val="27"/>
        </w:rPr>
        <w:t>30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ind w:firstLine="708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наличие описания с обоснованием соответствия части требований п.6.7. ООЗ (отсутствует обоснование соответствия не более 2 требований) - </w:t>
      </w:r>
      <w:r>
        <w:rPr>
          <w:rFonts w:eastAsia="Calibri"/>
          <w:b/>
          <w:color w:val="000000"/>
          <w:sz w:val="27"/>
          <w:szCs w:val="27"/>
        </w:rPr>
        <w:t>15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отсутствие описания или отсутствие в описании обоснования соответствия более чем 2 требованиям - </w:t>
      </w:r>
      <w:r>
        <w:rPr>
          <w:rFonts w:eastAsia="Calibri"/>
          <w:b/>
          <w:color w:val="000000"/>
          <w:sz w:val="27"/>
          <w:szCs w:val="27"/>
        </w:rPr>
        <w:t>0 баллов</w:t>
      </w:r>
      <w:r>
        <w:rPr>
          <w:rFonts w:eastAsia="Calibri"/>
          <w:color w:val="000000"/>
          <w:sz w:val="27"/>
          <w:szCs w:val="27"/>
        </w:rPr>
        <w:t>.</w:t>
      </w: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>2.1.2. Наличие в заявке подробного, структурированного плана работ в формате MS Project версии не ниже 2010 (предоставляется в печатном виде)</w:t>
      </w: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>Оценка показателя (баллы): 30 баллов</w:t>
      </w:r>
    </w:p>
    <w:p w:rsidR="00730B24" w:rsidRDefault="00730B24" w:rsidP="00730B24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 данному показателю оценивается: </w:t>
      </w:r>
    </w:p>
    <w:p w:rsidR="00730B24" w:rsidRDefault="00730B24" w:rsidP="00730B24">
      <w:pPr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наличие подробного, структурированного плана работ с количеством работ, соответствующих ООЗ, 40 и выше - </w:t>
      </w:r>
      <w:r>
        <w:rPr>
          <w:rFonts w:eastAsia="Calibri"/>
          <w:b/>
          <w:color w:val="000000"/>
          <w:sz w:val="27"/>
          <w:szCs w:val="27"/>
        </w:rPr>
        <w:t>30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наличие структурированного плана работ с количеством работ, соответствующих ООЗ, от 1 до 39 -  </w:t>
      </w:r>
      <w:r>
        <w:rPr>
          <w:rFonts w:eastAsia="Calibri"/>
          <w:b/>
          <w:color w:val="000000"/>
          <w:sz w:val="27"/>
          <w:szCs w:val="27"/>
        </w:rPr>
        <w:t>20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наличие плана работ с отсутствием структуры работ, соответствующих ООЗ, которая не влияет на качество выполнения проекта -  </w:t>
      </w:r>
      <w:r>
        <w:rPr>
          <w:rFonts w:eastAsia="Calibri"/>
          <w:b/>
          <w:color w:val="000000"/>
          <w:sz w:val="27"/>
          <w:szCs w:val="27"/>
        </w:rPr>
        <w:t>10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отсутствие плана работ или отсутствие структуры работ, соответствующих ООЗ, которая влияет на качество выполнения проекта или может привести к его невыполнению - </w:t>
      </w:r>
      <w:r>
        <w:rPr>
          <w:rFonts w:eastAsia="Calibri"/>
          <w:b/>
          <w:color w:val="000000"/>
          <w:sz w:val="27"/>
          <w:szCs w:val="27"/>
        </w:rPr>
        <w:t>0 баллов</w:t>
      </w:r>
      <w:r>
        <w:rPr>
          <w:rFonts w:eastAsia="Calibri"/>
          <w:color w:val="000000"/>
          <w:sz w:val="27"/>
          <w:szCs w:val="27"/>
        </w:rPr>
        <w:t>.</w:t>
      </w: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>2.1.3. Примеры учебных курсов на CD/DVD-диске в соответствии с темами обучения, указанными в п. 6.2. объекта описания закупки</w:t>
      </w:r>
      <w:r>
        <w:rPr>
          <w:color w:val="000000"/>
          <w:sz w:val="27"/>
          <w:szCs w:val="27"/>
        </w:rPr>
        <w:t xml:space="preserve"> (ООЗ</w:t>
      </w:r>
      <w:r>
        <w:rPr>
          <w:rFonts w:eastAsia="Calibri"/>
          <w:color w:val="000000"/>
          <w:sz w:val="27"/>
          <w:szCs w:val="27"/>
        </w:rPr>
        <w:t>).</w:t>
      </w: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>Оценка показателя (баллы): 30 баллов</w:t>
      </w:r>
    </w:p>
    <w:p w:rsidR="00730B24" w:rsidRDefault="00730B24" w:rsidP="00730B24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 данному показателю оценивается: </w:t>
      </w:r>
    </w:p>
    <w:p w:rsidR="00730B24" w:rsidRDefault="00730B24" w:rsidP="00730B24">
      <w:pPr>
        <w:ind w:firstLine="709"/>
        <w:jc w:val="both"/>
        <w:rPr>
          <w:b/>
          <w:sz w:val="25"/>
          <w:szCs w:val="25"/>
        </w:rPr>
      </w:pP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Участником закупки представляется примеры курсов в соответствии с темами обучения, указанными в п.6.2. описания объекта закупки.</w:t>
      </w:r>
    </w:p>
    <w:p w:rsidR="00730B24" w:rsidRDefault="00730B24" w:rsidP="00730B2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Участник закупки представил на CD/DVD-диске примеры всех учебных курсов в соответствии с темами обучения, указанными в п. 6.2. ООЗ – </w:t>
      </w:r>
      <w:r>
        <w:rPr>
          <w:rFonts w:eastAsia="Calibri"/>
          <w:b/>
          <w:color w:val="000000"/>
          <w:sz w:val="27"/>
          <w:szCs w:val="27"/>
        </w:rPr>
        <w:t>40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Участник закупки представил на CD/DVD-диске примеры трех учебных курсов в соответствии с темами обучения, указанными в п. 6.2. ООЗ – </w:t>
      </w:r>
      <w:r>
        <w:rPr>
          <w:rFonts w:eastAsia="Calibri"/>
          <w:b/>
          <w:color w:val="000000"/>
          <w:sz w:val="27"/>
          <w:szCs w:val="27"/>
        </w:rPr>
        <w:t>30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Участник закупки представил на CD/DVD-диске примеры двух учебных курсов в соответствии с темами обучения, указанными в п. 6.2. ООЗ – </w:t>
      </w:r>
      <w:r>
        <w:rPr>
          <w:rFonts w:eastAsia="Calibri"/>
          <w:b/>
          <w:color w:val="000000"/>
          <w:sz w:val="27"/>
          <w:szCs w:val="27"/>
        </w:rPr>
        <w:t>20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>- Участник закупки представил на CD/DVD-диске пример одного учебного курса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eastAsia="Calibri"/>
          <w:color w:val="000000"/>
          <w:sz w:val="27"/>
          <w:szCs w:val="27"/>
        </w:rPr>
        <w:t xml:space="preserve">в соответствии с темами обучения, указанными в п. 6.2. ООЗ – </w:t>
      </w:r>
      <w:r>
        <w:rPr>
          <w:rFonts w:eastAsia="Calibri"/>
          <w:b/>
          <w:color w:val="000000"/>
          <w:sz w:val="27"/>
          <w:szCs w:val="27"/>
        </w:rPr>
        <w:t>10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>- Участник закупки не представил на CD/DVD-диске примеры учебных курсов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eastAsia="Calibri"/>
          <w:color w:val="000000"/>
          <w:sz w:val="27"/>
          <w:szCs w:val="27"/>
        </w:rPr>
        <w:t xml:space="preserve">в соответствии с темами обучения, указанными в п. 6.2. ООЗ – </w:t>
      </w:r>
      <w:r>
        <w:rPr>
          <w:rFonts w:eastAsia="Calibri"/>
          <w:b/>
          <w:color w:val="000000"/>
          <w:sz w:val="27"/>
          <w:szCs w:val="27"/>
        </w:rPr>
        <w:t>0 баллов</w:t>
      </w:r>
      <w:r>
        <w:rPr>
          <w:rFonts w:eastAsia="Calibri"/>
          <w:color w:val="000000"/>
          <w:sz w:val="27"/>
          <w:szCs w:val="27"/>
        </w:rPr>
        <w:t>;</w:t>
      </w: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lastRenderedPageBreak/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eastAsia="Calibri"/>
          <w:color w:val="000000"/>
          <w:sz w:val="27"/>
          <w:szCs w:val="27"/>
        </w:rPr>
        <w:t xml:space="preserve">Участник закупки представил на </w:t>
      </w:r>
      <w:r>
        <w:rPr>
          <w:rFonts w:eastAsia="Calibri"/>
          <w:color w:val="000000"/>
          <w:sz w:val="27"/>
          <w:szCs w:val="27"/>
          <w:lang w:val="en-US"/>
        </w:rPr>
        <w:t>CD</w:t>
      </w:r>
      <w:r>
        <w:rPr>
          <w:rFonts w:eastAsia="Calibri"/>
          <w:color w:val="000000"/>
          <w:sz w:val="27"/>
          <w:szCs w:val="27"/>
        </w:rPr>
        <w:t>/</w:t>
      </w:r>
      <w:r>
        <w:rPr>
          <w:rFonts w:eastAsia="Calibri"/>
          <w:color w:val="000000"/>
          <w:sz w:val="27"/>
          <w:szCs w:val="27"/>
          <w:lang w:val="en-US"/>
        </w:rPr>
        <w:t>DVD</w:t>
      </w:r>
      <w:r>
        <w:rPr>
          <w:rFonts w:eastAsia="Calibri"/>
          <w:color w:val="000000"/>
          <w:sz w:val="27"/>
          <w:szCs w:val="27"/>
        </w:rPr>
        <w:t xml:space="preserve">-диске примеры учебных курсов в соответствии с темами обучения, указанными в п. 6.2. ООЗ, но диск «не читается» – </w:t>
      </w:r>
      <w:r>
        <w:rPr>
          <w:rFonts w:eastAsia="Calibri"/>
          <w:b/>
          <w:color w:val="000000"/>
          <w:sz w:val="27"/>
          <w:szCs w:val="27"/>
        </w:rPr>
        <w:t>0 баллов</w:t>
      </w:r>
      <w:r>
        <w:rPr>
          <w:rFonts w:eastAsia="Calibri"/>
          <w:color w:val="000000"/>
          <w:sz w:val="27"/>
          <w:szCs w:val="27"/>
        </w:rPr>
        <w:t>.</w:t>
      </w:r>
    </w:p>
    <w:p w:rsidR="00730B24" w:rsidRDefault="00730B24" w:rsidP="00730B2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Каждой заявке выставляется значение от 0 до 100 баллов. Сумма величин значимости показателей критерия оценки составляет 100 (сто) процентов. </w:t>
      </w:r>
    </w:p>
    <w:p w:rsidR="00730B24" w:rsidRDefault="00730B24" w:rsidP="00730B24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Оценка критерия </w:t>
      </w:r>
      <w:r>
        <w:rPr>
          <w:sz w:val="25"/>
          <w:szCs w:val="25"/>
        </w:rPr>
        <w:t>к</w:t>
      </w:r>
      <w:r>
        <w:rPr>
          <w:sz w:val="27"/>
          <w:szCs w:val="27"/>
        </w:rPr>
        <w:t>ачественные, функциональные и экологические характеристики объекта закупки рассчитывается по сумме показателей в установленных в Документации открытого конкурса, и рассчитывается по формуле:</w:t>
      </w:r>
    </w:p>
    <w:p w:rsidR="00730B24" w:rsidRDefault="00730B24" w:rsidP="00730B24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Rb</w:t>
      </w:r>
      <w:r>
        <w:rPr>
          <w:sz w:val="27"/>
          <w:szCs w:val="27"/>
          <w:vertAlign w:val="subscript"/>
          <w:lang w:val="en-US"/>
        </w:rPr>
        <w:t>i</w:t>
      </w:r>
      <w:r>
        <w:rPr>
          <w:sz w:val="27"/>
          <w:szCs w:val="27"/>
        </w:rPr>
        <w:t>= (</w:t>
      </w:r>
      <w:r>
        <w:rPr>
          <w:sz w:val="27"/>
          <w:szCs w:val="27"/>
          <w:lang w:val="en-US"/>
        </w:rPr>
        <w:t>b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  <w:vertAlign w:val="superscript"/>
          <w:lang w:val="en-US"/>
        </w:rPr>
        <w:t>i</w:t>
      </w:r>
      <w:r>
        <w:rPr>
          <w:sz w:val="27"/>
          <w:szCs w:val="27"/>
        </w:rPr>
        <w:t xml:space="preserve">+ </w:t>
      </w:r>
      <w:r>
        <w:rPr>
          <w:sz w:val="27"/>
          <w:szCs w:val="27"/>
          <w:lang w:val="en-US"/>
        </w:rPr>
        <w:t>b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  <w:vertAlign w:val="superscript"/>
          <w:lang w:val="en-US"/>
        </w:rPr>
        <w:t>i</w:t>
      </w:r>
      <w:r w:rsidRPr="00730B24"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 xml:space="preserve">+ </w:t>
      </w:r>
      <w:r>
        <w:rPr>
          <w:sz w:val="27"/>
          <w:szCs w:val="27"/>
          <w:lang w:val="en-US"/>
        </w:rPr>
        <w:t>b</w:t>
      </w:r>
      <w:r>
        <w:rPr>
          <w:sz w:val="27"/>
          <w:szCs w:val="27"/>
          <w:vertAlign w:val="subscript"/>
        </w:rPr>
        <w:t>3</w:t>
      </w:r>
      <w:r>
        <w:rPr>
          <w:sz w:val="27"/>
          <w:szCs w:val="27"/>
          <w:vertAlign w:val="superscript"/>
          <w:lang w:val="en-US"/>
        </w:rPr>
        <w:t>i</w:t>
      </w:r>
      <w:r>
        <w:rPr>
          <w:sz w:val="27"/>
          <w:szCs w:val="27"/>
        </w:rPr>
        <w:t>) * 0,4</w:t>
      </w:r>
    </w:p>
    <w:p w:rsidR="00730B24" w:rsidRDefault="00730B24" w:rsidP="00730B24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730B24" w:rsidRDefault="00730B24" w:rsidP="00730B24">
      <w:pPr>
        <w:widowControl w:val="0"/>
        <w:autoSpaceDE w:val="0"/>
        <w:autoSpaceDN w:val="0"/>
        <w:adjustRightInd w:val="0"/>
        <w:ind w:firstLine="700"/>
        <w:jc w:val="both"/>
        <w:rPr>
          <w:position w:val="-10"/>
          <w:sz w:val="27"/>
          <w:szCs w:val="27"/>
        </w:rPr>
      </w:pPr>
      <w:r>
        <w:rPr>
          <w:sz w:val="27"/>
          <w:szCs w:val="27"/>
          <w:lang w:val="en-US"/>
        </w:rPr>
        <w:t>Rb</w:t>
      </w:r>
      <w:r>
        <w:rPr>
          <w:sz w:val="27"/>
          <w:szCs w:val="27"/>
          <w:vertAlign w:val="subscript"/>
          <w:lang w:val="en-US"/>
        </w:rPr>
        <w:t>i</w:t>
      </w:r>
      <w:r w:rsidRPr="00730B24"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 xml:space="preserve">– рейтинг, присуждаемый i-ой заявке по критерию </w:t>
      </w:r>
      <w:r>
        <w:rPr>
          <w:sz w:val="27"/>
          <w:szCs w:val="27"/>
          <w:lang w:eastAsia="en-US"/>
        </w:rPr>
        <w:t>«</w:t>
      </w:r>
      <w:r>
        <w:rPr>
          <w:sz w:val="27"/>
          <w:szCs w:val="27"/>
        </w:rPr>
        <w:t>Качественные, функциональные и экологические характеристики объекта закупки</w:t>
      </w:r>
      <w:r>
        <w:rPr>
          <w:sz w:val="27"/>
          <w:szCs w:val="27"/>
          <w:lang w:eastAsia="en-US"/>
        </w:rPr>
        <w:t>»</w:t>
      </w:r>
      <w:r>
        <w:rPr>
          <w:sz w:val="27"/>
          <w:szCs w:val="27"/>
        </w:rPr>
        <w:t>;</w:t>
      </w:r>
    </w:p>
    <w:p w:rsidR="00730B24" w:rsidRDefault="00730B24" w:rsidP="00730B24">
      <w:pPr>
        <w:widowControl w:val="0"/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b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  <w:vertAlign w:val="superscript"/>
          <w:lang w:val="en-US"/>
        </w:rPr>
        <w:t>i</w:t>
      </w:r>
      <w:r w:rsidRPr="00730B24"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– рейтинг, присуждаемый i-ой заявке по показателю «</w:t>
      </w:r>
      <w:r>
        <w:rPr>
          <w:color w:val="000000"/>
          <w:sz w:val="27"/>
          <w:szCs w:val="27"/>
        </w:rPr>
        <w:t>Наличие в заявке подробного описания инструмента для создания и просмотра электронных учебников с обоснованием соответствия всем требованиям п.6.7.</w:t>
      </w:r>
      <w:r>
        <w:rPr>
          <w:rFonts w:eastAsia="Calibri"/>
          <w:color w:val="000000"/>
          <w:sz w:val="27"/>
          <w:szCs w:val="27"/>
        </w:rPr>
        <w:t xml:space="preserve"> объекта описания закупки</w:t>
      </w:r>
      <w:r>
        <w:rPr>
          <w:color w:val="000000"/>
          <w:sz w:val="27"/>
          <w:szCs w:val="27"/>
        </w:rPr>
        <w:t xml:space="preserve"> ООЗ</w:t>
      </w:r>
      <w:r>
        <w:rPr>
          <w:sz w:val="27"/>
          <w:szCs w:val="27"/>
        </w:rPr>
        <w:t>»;</w:t>
      </w:r>
    </w:p>
    <w:p w:rsidR="00730B24" w:rsidRDefault="00730B24" w:rsidP="00730B24">
      <w:pPr>
        <w:widowControl w:val="0"/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b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  <w:vertAlign w:val="superscript"/>
          <w:lang w:val="en-US"/>
        </w:rPr>
        <w:t>i</w:t>
      </w:r>
      <w:r w:rsidRPr="00730B24"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– рейтинг, присуждаемый i-ой заявке по показателю «</w:t>
      </w:r>
      <w:r>
        <w:rPr>
          <w:rFonts w:eastAsia="Calibri"/>
          <w:color w:val="000000"/>
          <w:sz w:val="27"/>
          <w:szCs w:val="27"/>
        </w:rPr>
        <w:t xml:space="preserve">Наличие в заявке подробного, структурированного плана работ в формате MS Project версии не ниже 2010 (предоставляется в печатном виде) </w:t>
      </w:r>
      <w:r>
        <w:rPr>
          <w:sz w:val="27"/>
          <w:szCs w:val="27"/>
        </w:rPr>
        <w:t>»;</w:t>
      </w:r>
    </w:p>
    <w:p w:rsidR="00730B24" w:rsidRDefault="00730B24" w:rsidP="00730B24">
      <w:pPr>
        <w:widowControl w:val="0"/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b</w:t>
      </w:r>
      <w:r>
        <w:rPr>
          <w:sz w:val="27"/>
          <w:szCs w:val="27"/>
          <w:vertAlign w:val="subscript"/>
        </w:rPr>
        <w:t>3</w:t>
      </w:r>
      <w:r>
        <w:rPr>
          <w:sz w:val="27"/>
          <w:szCs w:val="27"/>
          <w:vertAlign w:val="superscript"/>
          <w:lang w:val="en-US"/>
        </w:rPr>
        <w:t>i</w:t>
      </w:r>
      <w:r w:rsidRPr="00730B24"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– рейтинг, присуждаемый i-ой заявке по показателю «Количество обученных специалистов внебюджетных фондов Российской Федерации по программам дополнительного профессионального образования исполненных без применения штрафных санкций за период 2015- 2017 гг.».</w:t>
      </w:r>
    </w:p>
    <w:p w:rsidR="00730B24" w:rsidRDefault="00730B24" w:rsidP="00730B24">
      <w:pPr>
        <w:tabs>
          <w:tab w:val="left" w:pos="426"/>
        </w:tabs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0,4 – коэффициент значимости указанного критерия.</w:t>
      </w: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</w:rPr>
        <w:t>2.2. Критерий: «</w:t>
      </w:r>
      <w:r>
        <w:rPr>
          <w:b/>
          <w:sz w:val="27"/>
          <w:szCs w:val="27"/>
          <w:lang w:eastAsia="en-US"/>
        </w:rPr>
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 </w:t>
      </w:r>
    </w:p>
    <w:p w:rsidR="00730B24" w:rsidRDefault="00730B24" w:rsidP="00730B24">
      <w:pPr>
        <w:jc w:val="both"/>
        <w:rPr>
          <w:b/>
          <w:sz w:val="27"/>
          <w:szCs w:val="27"/>
        </w:rPr>
      </w:pP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Величина значимости критерия – 20 %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Коэффициент значимости критерия оценки – 0,20</w:t>
      </w:r>
    </w:p>
    <w:p w:rsidR="00730B24" w:rsidRDefault="00730B24" w:rsidP="00730B24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Применяемые показатели данного критерия: </w:t>
      </w:r>
    </w:p>
    <w:p w:rsidR="00730B24" w:rsidRDefault="00730B24" w:rsidP="00730B24">
      <w:pPr>
        <w:jc w:val="both"/>
        <w:rPr>
          <w:b/>
          <w:sz w:val="27"/>
          <w:szCs w:val="27"/>
        </w:rPr>
      </w:pP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sz w:val="25"/>
          <w:szCs w:val="25"/>
        </w:rPr>
        <w:t xml:space="preserve">2.2.1. </w:t>
      </w:r>
      <w:r>
        <w:rPr>
          <w:sz w:val="27"/>
          <w:szCs w:val="27"/>
        </w:rPr>
        <w:t>Наличие у Участника закупки опыта проведения обучения с применением дистанционных образовательных технологий работников внебюджетных фондов по программам в объеме не менее 56 учебных часов за предшествующие три года (2015-2017 гг.)</w:t>
      </w:r>
    </w:p>
    <w:p w:rsidR="00730B24" w:rsidRDefault="00730B24" w:rsidP="00730B24">
      <w:pPr>
        <w:ind w:firstLine="284"/>
        <w:jc w:val="both"/>
        <w:rPr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>Оценка показателя (баллы): 100 баллов</w:t>
      </w:r>
    </w:p>
    <w:p w:rsidR="00730B24" w:rsidRDefault="00730B24" w:rsidP="00730B24">
      <w:pPr>
        <w:autoSpaceDE w:val="0"/>
        <w:autoSpaceDN w:val="0"/>
        <w:adjustRightInd w:val="0"/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>Коэффициент значимости показателя: 1</w:t>
      </w:r>
    </w:p>
    <w:p w:rsidR="00730B24" w:rsidRDefault="00730B24" w:rsidP="00730B24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По данному показателю оценивается: </w:t>
      </w:r>
    </w:p>
    <w:p w:rsidR="00730B24" w:rsidRDefault="00730B24" w:rsidP="00730B24">
      <w:pPr>
        <w:keepNext/>
        <w:ind w:firstLine="709"/>
        <w:jc w:val="both"/>
        <w:rPr>
          <w:sz w:val="27"/>
          <w:szCs w:val="27"/>
        </w:rPr>
      </w:pPr>
    </w:p>
    <w:p w:rsidR="00730B24" w:rsidRDefault="00730B24" w:rsidP="00730B24">
      <w:pPr>
        <w:keepNext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контрактов на проведение обучения с применением дистанционных образовательных технологий работников внебюджетных фондов по программам в объеме не менее 56 учебных часов за предшествующие три года (2015-2017 гг.)</w:t>
      </w:r>
    </w:p>
    <w:p w:rsidR="00730B24" w:rsidRDefault="00730B24" w:rsidP="00730B24">
      <w:pPr>
        <w:keepNext/>
        <w:ind w:firstLine="709"/>
        <w:jc w:val="both"/>
        <w:rPr>
          <w:sz w:val="27"/>
          <w:szCs w:val="27"/>
        </w:rPr>
      </w:pPr>
      <w:r>
        <w:rPr>
          <w:kern w:val="2"/>
          <w:sz w:val="27"/>
          <w:szCs w:val="27"/>
        </w:rPr>
        <w:t xml:space="preserve">Подтверждается </w:t>
      </w:r>
      <w:r>
        <w:rPr>
          <w:sz w:val="27"/>
          <w:szCs w:val="27"/>
        </w:rPr>
        <w:t>копиями контрактов и актами о приемке оказанных услуг к ним, а также информацией (скриншот) из Единого реестра государственных и муниципальных контрактов (договоров), размещенного на сайте www.zakupki.gov.ru</w:t>
      </w:r>
    </w:p>
    <w:p w:rsidR="00730B24" w:rsidRDefault="00730B24" w:rsidP="00730B24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 копии указанных выше документов, должны содержать все листы контракта (включая все приложения к нему). 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Представленные акты о приемке оказанных услуг при отсутствии копий контрактов не будут считаться подтверждением опыта участника конкурса.</w:t>
      </w:r>
    </w:p>
    <w:p w:rsidR="00730B24" w:rsidRDefault="00730B24" w:rsidP="00730B24">
      <w:pPr>
        <w:keepNext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отсутствии актов о приемке оказанных услуг, копий приложений, предусмотренных контрактом, а также информации (скриншот) из Единого реестра государственных и муниципальных контрактов (договоров), размещенного на сайте </w:t>
      </w:r>
      <w:hyperlink r:id="rId10" w:history="1">
        <w:r>
          <w:rPr>
            <w:rStyle w:val="a3"/>
            <w:color w:val="0563C1"/>
            <w:sz w:val="27"/>
            <w:szCs w:val="27"/>
          </w:rPr>
          <w:t>www.zakupki.gov.ru</w:t>
        </w:r>
      </w:hyperlink>
      <w:r>
        <w:rPr>
          <w:sz w:val="27"/>
          <w:szCs w:val="27"/>
        </w:rPr>
        <w:t xml:space="preserve"> – контракт не будет учитываться при оценке. </w:t>
      </w:r>
    </w:p>
    <w:p w:rsidR="00730B24" w:rsidRDefault="00730B24" w:rsidP="00730B24">
      <w:pPr>
        <w:ind w:firstLine="709"/>
        <w:jc w:val="both"/>
        <w:rPr>
          <w:sz w:val="27"/>
          <w:szCs w:val="27"/>
        </w:rPr>
      </w:pPr>
    </w:p>
    <w:p w:rsidR="00730B24" w:rsidRDefault="00730B24" w:rsidP="00730B24">
      <w:pPr>
        <w:widowControl w:val="0"/>
        <w:ind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Данный показатель рассчитывается следующим образом:</w:t>
      </w:r>
    </w:p>
    <w:p w:rsidR="00730B24" w:rsidRDefault="00730B24" w:rsidP="00730B2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spacing w:after="200" w:line="276" w:lineRule="auto"/>
        <w:ind w:firstLine="708"/>
        <w:rPr>
          <w:sz w:val="27"/>
          <w:szCs w:val="27"/>
        </w:rPr>
      </w:pPr>
      <w:r>
        <w:rPr>
          <w:rFonts w:ascii="Calibri" w:hAnsi="Calibri"/>
          <w:position w:val="-10"/>
          <w:sz w:val="27"/>
          <w:szCs w:val="27"/>
        </w:rPr>
        <w:object w:dxaOrig="405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4pt;height:25.8pt" o:ole="">
            <v:imagedata r:id="rId11" o:title=""/>
          </v:shape>
          <o:OLEObject Type="Embed" ProgID="Equation.3" ShapeID="_x0000_i1034" DrawAspect="Content" ObjectID="_1596628170" r:id="rId12"/>
        </w:object>
      </w:r>
      <w:r>
        <w:rPr>
          <w:sz w:val="27"/>
          <w:szCs w:val="27"/>
        </w:rPr>
        <w:t>= КЗ х 100 х (с</w:t>
      </w:r>
      <w:r>
        <w:rPr>
          <w:sz w:val="27"/>
          <w:szCs w:val="27"/>
          <w:vertAlign w:val="subscript"/>
          <w:lang w:val="en-US"/>
        </w:rPr>
        <w:t>i</w:t>
      </w:r>
      <w:r>
        <w:rPr>
          <w:sz w:val="27"/>
          <w:szCs w:val="27"/>
        </w:rPr>
        <w:t>/ с</w:t>
      </w:r>
      <w:r>
        <w:rPr>
          <w:sz w:val="27"/>
          <w:szCs w:val="27"/>
          <w:vertAlign w:val="subscript"/>
        </w:rPr>
        <w:t>max</w:t>
      </w:r>
      <w:r>
        <w:rPr>
          <w:sz w:val="27"/>
          <w:szCs w:val="27"/>
        </w:rPr>
        <w:t>),</w:t>
      </w:r>
    </w:p>
    <w:p w:rsidR="00730B24" w:rsidRDefault="00730B24" w:rsidP="00730B24">
      <w:pPr>
        <w:autoSpaceDE w:val="0"/>
        <w:autoSpaceDN w:val="0"/>
        <w:adjustRightInd w:val="0"/>
        <w:spacing w:after="200" w:line="276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>где:</w:t>
      </w:r>
    </w:p>
    <w:p w:rsidR="00730B24" w:rsidRDefault="00730B24" w:rsidP="00730B24">
      <w:pPr>
        <w:autoSpaceDE w:val="0"/>
        <w:autoSpaceDN w:val="0"/>
        <w:adjustRightInd w:val="0"/>
        <w:spacing w:after="200" w:line="276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КЗ - коэффициент значимости показателя, </w:t>
      </w:r>
    </w:p>
    <w:p w:rsidR="00730B24" w:rsidRDefault="00730B24" w:rsidP="00730B24">
      <w:pPr>
        <w:autoSpaceDE w:val="0"/>
        <w:autoSpaceDN w:val="0"/>
        <w:adjustRightInd w:val="0"/>
        <w:spacing w:after="200" w:line="276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>КЗ = 1;</w:t>
      </w:r>
    </w:p>
    <w:p w:rsidR="00730B24" w:rsidRDefault="00730B24" w:rsidP="00730B24">
      <w:pPr>
        <w:autoSpaceDE w:val="0"/>
        <w:autoSpaceDN w:val="0"/>
        <w:adjustRightInd w:val="0"/>
        <w:spacing w:after="200" w:line="276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>с</w:t>
      </w:r>
      <w:r>
        <w:rPr>
          <w:sz w:val="27"/>
          <w:szCs w:val="27"/>
          <w:vertAlign w:val="subscript"/>
        </w:rPr>
        <w:t>i</w:t>
      </w:r>
      <w:r>
        <w:rPr>
          <w:sz w:val="27"/>
          <w:szCs w:val="27"/>
        </w:rPr>
        <w:t xml:space="preserve"> - предложение участника закупки по количеству контрактов и актов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7"/>
          <w:szCs w:val="27"/>
        </w:rPr>
        <w:t>сдачи-приемки выполненных работ (оказанных услуг) к ним за предшествующие три года (2015-2017 гг.), заявка (предложение) которого оценивается;</w:t>
      </w:r>
    </w:p>
    <w:p w:rsidR="00730B24" w:rsidRDefault="00730B24" w:rsidP="00730B24">
      <w:pPr>
        <w:spacing w:after="200" w:line="276" w:lineRule="auto"/>
        <w:ind w:firstLine="708"/>
        <w:rPr>
          <w:sz w:val="27"/>
          <w:szCs w:val="27"/>
        </w:rPr>
      </w:pPr>
      <w:r>
        <w:rPr>
          <w:sz w:val="27"/>
          <w:szCs w:val="27"/>
          <w:lang w:val="en-US"/>
        </w:rPr>
        <w:t>c</w:t>
      </w:r>
      <w:r>
        <w:rPr>
          <w:sz w:val="27"/>
          <w:szCs w:val="27"/>
          <w:vertAlign w:val="subscript"/>
        </w:rPr>
        <w:t>max</w:t>
      </w:r>
      <w:r>
        <w:rPr>
          <w:sz w:val="27"/>
          <w:szCs w:val="27"/>
        </w:rPr>
        <w:t xml:space="preserve"> - максимальное предложение по количеству контрактов и актов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7"/>
          <w:szCs w:val="27"/>
        </w:rPr>
        <w:t>сдачи-приемки выполненных работ (оказанных услуг) к ним за предшествующие три года (2015-2017 гг.) из предложений по критерию (показателю) оценки, сделанных участниками закупки.</w:t>
      </w:r>
    </w:p>
    <w:p w:rsidR="00730B24" w:rsidRDefault="00730B24" w:rsidP="00730B2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Оценка критерия 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</w:t>
      </w:r>
      <w:r>
        <w:rPr>
          <w:sz w:val="27"/>
          <w:szCs w:val="27"/>
        </w:rPr>
        <w:lastRenderedPageBreak/>
        <w:t>специалистов и иных работников определенного уровня квалификации, рассчитывается по сумме показателей по формуле:</w:t>
      </w:r>
    </w:p>
    <w:p w:rsidR="00730B24" w:rsidRDefault="00730B24" w:rsidP="00730B2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Rc</w:t>
      </w:r>
      <w:r>
        <w:rPr>
          <w:sz w:val="27"/>
          <w:szCs w:val="27"/>
          <w:vertAlign w:val="subscript"/>
          <w:lang w:val="en-US"/>
        </w:rPr>
        <w:t>i</w:t>
      </w:r>
      <w:r>
        <w:rPr>
          <w:sz w:val="27"/>
          <w:szCs w:val="27"/>
        </w:rPr>
        <w:t xml:space="preserve">= </w:t>
      </w:r>
      <w:r>
        <w:rPr>
          <w:sz w:val="27"/>
          <w:szCs w:val="27"/>
          <w:lang w:val="en-US"/>
        </w:rPr>
        <w:t>c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  <w:vertAlign w:val="superscript"/>
          <w:lang w:val="en-US"/>
        </w:rPr>
        <w:t>i</w:t>
      </w:r>
      <w:r>
        <w:rPr>
          <w:sz w:val="27"/>
          <w:szCs w:val="27"/>
        </w:rPr>
        <w:t>*0,2</w:t>
      </w:r>
    </w:p>
    <w:p w:rsidR="00730B24" w:rsidRDefault="00730B24" w:rsidP="00730B24">
      <w:pPr>
        <w:widowControl w:val="0"/>
        <w:autoSpaceDE w:val="0"/>
        <w:autoSpaceDN w:val="0"/>
        <w:adjustRightInd w:val="0"/>
        <w:spacing w:after="120" w:line="276" w:lineRule="auto"/>
        <w:ind w:firstLine="540"/>
        <w:jc w:val="both"/>
        <w:rPr>
          <w:position w:val="-10"/>
          <w:sz w:val="27"/>
          <w:szCs w:val="27"/>
        </w:rPr>
      </w:pPr>
      <w:r>
        <w:rPr>
          <w:sz w:val="27"/>
          <w:szCs w:val="27"/>
          <w:lang w:val="en-US"/>
        </w:rPr>
        <w:t>R</w:t>
      </w:r>
      <w:r>
        <w:rPr>
          <w:sz w:val="27"/>
          <w:szCs w:val="27"/>
        </w:rPr>
        <w:t>с</w:t>
      </w:r>
      <w:r>
        <w:rPr>
          <w:sz w:val="27"/>
          <w:szCs w:val="27"/>
          <w:vertAlign w:val="subscript"/>
          <w:lang w:val="en-US"/>
        </w:rPr>
        <w:t>i</w:t>
      </w:r>
      <w:r>
        <w:rPr>
          <w:sz w:val="27"/>
          <w:szCs w:val="27"/>
        </w:rPr>
        <w:t xml:space="preserve">– рейтинг, присуждаемый i-ой заявке по критерию </w:t>
      </w:r>
      <w:r>
        <w:rPr>
          <w:sz w:val="27"/>
          <w:szCs w:val="27"/>
          <w:lang w:eastAsia="en-US"/>
        </w:rPr>
        <w:t>«</w:t>
      </w:r>
      <w:r>
        <w:rPr>
          <w:sz w:val="27"/>
          <w:szCs w:val="27"/>
        </w:rPr>
        <w:t>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</w:t>
      </w:r>
      <w:r>
        <w:rPr>
          <w:sz w:val="27"/>
          <w:szCs w:val="27"/>
          <w:lang w:eastAsia="en-US"/>
        </w:rPr>
        <w:t>»</w:t>
      </w:r>
      <w:r>
        <w:rPr>
          <w:sz w:val="27"/>
          <w:szCs w:val="27"/>
        </w:rPr>
        <w:t>;</w:t>
      </w:r>
    </w:p>
    <w:p w:rsidR="00730B24" w:rsidRDefault="00730B24" w:rsidP="00730B24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  <w:vertAlign w:val="superscript"/>
          <w:lang w:val="en-US"/>
        </w:rPr>
        <w:t>i</w:t>
      </w:r>
      <w:r>
        <w:rPr>
          <w:sz w:val="27"/>
          <w:szCs w:val="27"/>
        </w:rPr>
        <w:t xml:space="preserve">– рейтинг, присуждаемый i-ой заявке по показателю </w:t>
      </w:r>
      <w:r>
        <w:rPr>
          <w:sz w:val="27"/>
          <w:szCs w:val="27"/>
          <w:lang w:eastAsia="en-US"/>
        </w:rPr>
        <w:t>«</w:t>
      </w:r>
      <w:r>
        <w:rPr>
          <w:sz w:val="27"/>
          <w:szCs w:val="27"/>
        </w:rPr>
        <w:t>Наличие у Участника закупки опыта проведения обучения с применением дистанционных образовательных технологий работников внебюджетных фондов по программам в объеме не менее 56 учебных часов за предшествующие три года (2015-2017 гг.)»</w:t>
      </w:r>
    </w:p>
    <w:p w:rsidR="00730B24" w:rsidRDefault="00730B24" w:rsidP="00730B24">
      <w:pPr>
        <w:spacing w:after="200" w:line="276" w:lineRule="auto"/>
        <w:ind w:left="709"/>
        <w:rPr>
          <w:sz w:val="27"/>
          <w:szCs w:val="27"/>
        </w:rPr>
      </w:pPr>
      <w:r>
        <w:rPr>
          <w:sz w:val="27"/>
          <w:szCs w:val="27"/>
        </w:rPr>
        <w:t>0,2 – коэффициент значимости указанного критерия.</w:t>
      </w:r>
    </w:p>
    <w:p w:rsidR="00730B24" w:rsidRDefault="00730B24" w:rsidP="00730B24">
      <w:pPr>
        <w:ind w:firstLine="700"/>
        <w:jc w:val="both"/>
        <w:rPr>
          <w:sz w:val="27"/>
          <w:szCs w:val="27"/>
        </w:rPr>
      </w:pPr>
    </w:p>
    <w:p w:rsidR="00730B24" w:rsidRDefault="00730B24" w:rsidP="00730B24">
      <w:pPr>
        <w:spacing w:after="200"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Расчет итогового рейтинга</w:t>
      </w:r>
    </w:p>
    <w:p w:rsidR="00730B24" w:rsidRDefault="00730B24" w:rsidP="00730B2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Итоговый рейтинг заявки вычисляется как сумма рейтингов по каждому критерию оценки заявки:</w:t>
      </w:r>
    </w:p>
    <w:p w:rsidR="00730B24" w:rsidRDefault="00730B24" w:rsidP="00730B24">
      <w:pPr>
        <w:tabs>
          <w:tab w:val="left" w:pos="709"/>
        </w:tabs>
        <w:spacing w:after="200" w:line="276" w:lineRule="auto"/>
        <w:ind w:left="709"/>
        <w:rPr>
          <w:sz w:val="27"/>
          <w:szCs w:val="27"/>
        </w:rPr>
      </w:pPr>
      <w:r>
        <w:rPr>
          <w:position w:val="-16"/>
          <w:sz w:val="27"/>
          <w:szCs w:val="27"/>
        </w:rPr>
        <w:object w:dxaOrig="3360" w:dyaOrig="660">
          <v:shape id="_x0000_i1035" type="#_x0000_t75" style="width:167.65pt;height:33.3pt" o:ole="">
            <v:imagedata r:id="rId13" o:title=""/>
          </v:shape>
          <o:OLEObject Type="Embed" ProgID="Equation.3" ShapeID="_x0000_i1035" DrawAspect="Content" ObjectID="_1596628171" r:id="rId14"/>
        </w:object>
      </w:r>
    </w:p>
    <w:p w:rsidR="00730B24" w:rsidRDefault="00730B24" w:rsidP="00730B24">
      <w:pPr>
        <w:tabs>
          <w:tab w:val="left" w:pos="1243"/>
        </w:tabs>
        <w:spacing w:after="200" w:line="276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где </w:t>
      </w:r>
    </w:p>
    <w:p w:rsidR="00730B24" w:rsidRDefault="00730B24" w:rsidP="00730B24">
      <w:pPr>
        <w:tabs>
          <w:tab w:val="left" w:pos="1243"/>
        </w:tabs>
        <w:spacing w:after="200" w:line="276" w:lineRule="auto"/>
        <w:ind w:firstLine="709"/>
        <w:rPr>
          <w:sz w:val="27"/>
          <w:szCs w:val="27"/>
        </w:rPr>
      </w:pPr>
      <w:r>
        <w:rPr>
          <w:position w:val="-12"/>
          <w:sz w:val="27"/>
          <w:szCs w:val="27"/>
        </w:rPr>
        <w:object w:dxaOrig="660" w:dyaOrig="510">
          <v:shape id="_x0000_i1036" type="#_x0000_t75" style="width:33.3pt;height:25.8pt" o:ole="">
            <v:imagedata r:id="rId15" o:title=""/>
          </v:shape>
          <o:OLEObject Type="Embed" ProgID="Equation.3" ShapeID="_x0000_i1036" DrawAspect="Content" ObjectID="_1596628172" r:id="rId16"/>
        </w:object>
      </w:r>
      <w:r>
        <w:rPr>
          <w:sz w:val="27"/>
          <w:szCs w:val="27"/>
        </w:rPr>
        <w:t xml:space="preserve"> – итоговый рейтинг, присуждаемый i-й заявке;</w:t>
      </w:r>
    </w:p>
    <w:p w:rsidR="00730B24" w:rsidRDefault="00730B24" w:rsidP="00730B24">
      <w:pPr>
        <w:spacing w:after="200" w:line="276" w:lineRule="auto"/>
        <w:ind w:left="709"/>
        <w:rPr>
          <w:sz w:val="27"/>
          <w:szCs w:val="27"/>
          <w:lang w:eastAsia="en-US"/>
        </w:rPr>
      </w:pPr>
      <w:r>
        <w:rPr>
          <w:position w:val="-12"/>
          <w:sz w:val="27"/>
          <w:szCs w:val="27"/>
        </w:rPr>
        <w:object w:dxaOrig="510" w:dyaOrig="450">
          <v:shape id="_x0000_i1037" type="#_x0000_t75" style="width:25.8pt;height:22.55pt" o:ole="">
            <v:imagedata r:id="rId17" o:title=""/>
          </v:shape>
          <o:OLEObject Type="Embed" ProgID="Equation.3" ShapeID="_x0000_i1037" DrawAspect="Content" ObjectID="_1596628173" r:id="rId18"/>
        </w:object>
      </w:r>
      <w:r>
        <w:rPr>
          <w:sz w:val="27"/>
          <w:szCs w:val="27"/>
        </w:rPr>
        <w:t xml:space="preserve">  – рейтинг, присуждаемый i-ой заявке по критерию </w:t>
      </w:r>
      <w:r>
        <w:rPr>
          <w:sz w:val="27"/>
          <w:szCs w:val="27"/>
          <w:lang w:eastAsia="en-US"/>
        </w:rPr>
        <w:t>«цена контракта»;</w:t>
      </w:r>
    </w:p>
    <w:p w:rsidR="00730B24" w:rsidRDefault="00730B24" w:rsidP="00730B24">
      <w:pPr>
        <w:tabs>
          <w:tab w:val="left" w:pos="1243"/>
        </w:tabs>
        <w:spacing w:after="200" w:line="276" w:lineRule="auto"/>
        <w:ind w:firstLine="709"/>
        <w:rPr>
          <w:position w:val="-12"/>
          <w:sz w:val="27"/>
          <w:szCs w:val="27"/>
        </w:rPr>
      </w:pPr>
      <w:r>
        <w:rPr>
          <w:position w:val="-12"/>
          <w:sz w:val="27"/>
          <w:szCs w:val="27"/>
        </w:rPr>
        <w:object w:dxaOrig="510" w:dyaOrig="480">
          <v:shape id="_x0000_i1038" type="#_x0000_t75" style="width:25.8pt;height:23.65pt" o:ole="">
            <v:imagedata r:id="rId19" o:title=""/>
          </v:shape>
          <o:OLEObject Type="Embed" ProgID="Equation.3" ShapeID="_x0000_i1038" DrawAspect="Content" ObjectID="_1596628174" r:id="rId20"/>
        </w:object>
      </w:r>
      <w:r>
        <w:rPr>
          <w:position w:val="-12"/>
          <w:sz w:val="27"/>
          <w:szCs w:val="27"/>
        </w:rPr>
        <w:t>– рейтинг, присуждаемый i-ой заявке по критерию «Качественные характеристики объекта закупки»;</w:t>
      </w:r>
    </w:p>
    <w:p w:rsidR="00730B24" w:rsidRDefault="00730B24" w:rsidP="00730B24">
      <w:pPr>
        <w:tabs>
          <w:tab w:val="left" w:pos="1243"/>
        </w:tabs>
        <w:spacing w:after="200" w:line="276" w:lineRule="auto"/>
        <w:ind w:firstLine="709"/>
        <w:jc w:val="both"/>
        <w:rPr>
          <w:position w:val="-12"/>
          <w:sz w:val="27"/>
          <w:szCs w:val="27"/>
        </w:rPr>
      </w:pPr>
      <w:r>
        <w:rPr>
          <w:position w:val="-12"/>
          <w:sz w:val="27"/>
          <w:szCs w:val="27"/>
        </w:rPr>
        <w:t>Rci –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квалификации».</w:t>
      </w:r>
    </w:p>
    <w:p w:rsidR="00730B24" w:rsidRDefault="00730B24" w:rsidP="00730B24">
      <w:pPr>
        <w:ind w:firstLine="709"/>
        <w:jc w:val="center"/>
        <w:rPr>
          <w:b/>
          <w:bCs/>
          <w:sz w:val="27"/>
          <w:szCs w:val="27"/>
        </w:rPr>
      </w:pPr>
    </w:p>
    <w:p w:rsidR="00730B24" w:rsidRDefault="00730B24" w:rsidP="00730B24">
      <w:pPr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Порядок оценки заявок по критериям оценки заявок</w:t>
      </w:r>
    </w:p>
    <w:p w:rsidR="00730B24" w:rsidRDefault="00730B24" w:rsidP="00730B24">
      <w:pPr>
        <w:ind w:firstLine="709"/>
        <w:jc w:val="center"/>
        <w:rPr>
          <w:b/>
          <w:bCs/>
          <w:sz w:val="27"/>
          <w:szCs w:val="27"/>
        </w:rPr>
      </w:pPr>
    </w:p>
    <w:p w:rsidR="00730B24" w:rsidRDefault="00730B24" w:rsidP="00730B2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Сумма величин значимости критериев оценки, применяемых заказчиком составляет 100 процентов.</w:t>
      </w:r>
    </w:p>
    <w:p w:rsidR="00730B24" w:rsidRDefault="00730B24" w:rsidP="00730B2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оценки заявок по каждому критерию оценки используется 100-балльная шкала оценки. </w:t>
      </w:r>
    </w:p>
    <w:p w:rsidR="00730B24" w:rsidRDefault="00730B24" w:rsidP="00730B2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Итоговый рейтинг заявки вычисляется как сумма рейтингов по каждому критерию оценки заявки.</w:t>
      </w:r>
    </w:p>
    <w:p w:rsidR="00730B24" w:rsidRDefault="00730B24" w:rsidP="00730B2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773B5E" w:rsidRPr="00730B24" w:rsidRDefault="00773B5E" w:rsidP="00730B24">
      <w:bookmarkStart w:id="0" w:name="_GoBack"/>
      <w:bookmarkEnd w:id="0"/>
    </w:p>
    <w:sectPr w:rsidR="00773B5E" w:rsidRPr="0073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47"/>
    <w:rsid w:val="00516047"/>
    <w:rsid w:val="00630822"/>
    <w:rsid w:val="00687F1A"/>
    <w:rsid w:val="00730B24"/>
    <w:rsid w:val="007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3C48-1BA3-496E-9D17-6C6BC3ED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047"/>
    <w:rPr>
      <w:color w:val="0563C1" w:themeColor="hyperlink"/>
      <w:u w:val="single"/>
    </w:rPr>
  </w:style>
  <w:style w:type="paragraph" w:styleId="a4">
    <w:name w:val="Normal Indent"/>
    <w:basedOn w:val="a"/>
    <w:semiHidden/>
    <w:unhideWhenUsed/>
    <w:rsid w:val="00516047"/>
    <w:pPr>
      <w:spacing w:line="360" w:lineRule="auto"/>
      <w:ind w:firstLine="624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image" Target="media/image9.wmf"/><Relationship Id="rId10" Type="http://schemas.openxmlformats.org/officeDocument/2006/relationships/hyperlink" Target="http://www.zakupki.gov.ru" TargetMode="External"/><Relationship Id="rId19" Type="http://schemas.openxmlformats.org/officeDocument/2006/relationships/image" Target="media/image1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Таросас Станисловас Чеслово</dc:creator>
  <cp:keywords/>
  <dc:description/>
  <cp:lastModifiedBy>Таросас Станисловас Чеслово</cp:lastModifiedBy>
  <cp:revision>2</cp:revision>
  <dcterms:created xsi:type="dcterms:W3CDTF">2018-08-24T12:03:00Z</dcterms:created>
  <dcterms:modified xsi:type="dcterms:W3CDTF">2018-08-24T12:03:00Z</dcterms:modified>
</cp:coreProperties>
</file>