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F6" w:rsidRDefault="000D28F6" w:rsidP="000D28F6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Критерии оценки заявок на участие в Конкурсе </w:t>
      </w:r>
    </w:p>
    <w:p w:rsidR="000D28F6" w:rsidRDefault="000D28F6" w:rsidP="000D28F6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28F6" w:rsidRDefault="000D28F6" w:rsidP="000D28F6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D28F6" w:rsidRDefault="000D28F6" w:rsidP="000D28F6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28F6" w:rsidRDefault="000D28F6" w:rsidP="000D28F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Критерии оценки заявок на участие в конкурсе, их содержание, значимость и порядок оценки:</w:t>
      </w:r>
    </w:p>
    <w:p w:rsidR="000D28F6" w:rsidRDefault="000D28F6" w:rsidP="000D28F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Цена контракта.</w:t>
      </w:r>
    </w:p>
    <w:p w:rsidR="000D28F6" w:rsidRDefault="000D28F6" w:rsidP="000D28F6">
      <w:pPr>
        <w:widowControl w:val="0"/>
        <w:shd w:val="clear" w:color="auto" w:fill="FFFFFF"/>
        <w:suppressAutoHyphens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Значимость данного критерия составляет </w:t>
      </w:r>
      <w:r>
        <w:rPr>
          <w:rFonts w:ascii="Times New Roman" w:hAnsi="Times New Roman" w:cs="Times New Roman"/>
          <w:sz w:val="27"/>
          <w:szCs w:val="27"/>
        </w:rPr>
        <w:t xml:space="preserve">55 </w:t>
      </w:r>
      <w:r>
        <w:rPr>
          <w:rFonts w:ascii="Times New Roman" w:hAnsi="Times New Roman" w:cs="Times New Roman"/>
          <w:bCs/>
          <w:sz w:val="27"/>
          <w:szCs w:val="27"/>
        </w:rPr>
        <w:t>процентов.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0D28F6" w:rsidRDefault="000D28F6" w:rsidP="000D28F6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Значимость критерия оценки Заявок по цене составляет 55 процентов (коэффициент значимости – 0,55).</w:t>
      </w:r>
    </w:p>
    <w:p w:rsidR="000D28F6" w:rsidRDefault="000D28F6" w:rsidP="000D28F6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7"/>
          <w:szCs w:val="27"/>
        </w:rPr>
        <w:t>Сведения по данному критерию предоставляются в виде Таблицы цен по Форме №10 (Приложение к Конкурсной документации).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Количество баллов, присуждаемых по критерию оценки "цена контракта" (ЦБ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), определяется по формуле: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10161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&gt;0,</w:t>
      </w:r>
    </w:p>
    <w:bookmarkEnd w:id="0"/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397635" cy="560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где: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5900" cy="25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9730" cy="259080"/>
            <wp:effectExtent l="0" t="0" r="127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&lt;0,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63090" cy="5778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96875" cy="259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28F6" w:rsidRDefault="000D28F6" w:rsidP="000D28F6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0D28F6" w:rsidRDefault="000D28F6" w:rsidP="000D28F6">
      <w:pPr>
        <w:shd w:val="clear" w:color="auto" w:fill="FFFFFF"/>
        <w:suppressAutoHyphens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D28F6" w:rsidRDefault="000D28F6" w:rsidP="000D28F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2.Качество оказываемых санаторно-курортных услуг и (или) квалификация участника конкурса на оказание услуг </w:t>
      </w:r>
    </w:p>
    <w:p w:rsidR="000D28F6" w:rsidRDefault="000D28F6" w:rsidP="000D28F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Значимость данного критерия в сумме составляет 45 процентов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(коэффициент зна</w:t>
      </w:r>
      <w:r>
        <w:rPr>
          <w:rFonts w:ascii="Times New Roman" w:eastAsia="Times New Roman" w:hAnsi="Times New Roman" w:cs="Times New Roman"/>
          <w:sz w:val="26"/>
          <w:szCs w:val="26"/>
        </w:rPr>
        <w:t>чимости – 0,45).</w:t>
      </w:r>
    </w:p>
    <w:p w:rsidR="000D28F6" w:rsidRDefault="000D28F6" w:rsidP="000D28F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критерию оценки качество оказываемых санаторно-курортных услуг и или квалификация участника конкурса на оказание услуг максимальное количество баллов – 100 баллов, присвоение баллов производится, исходя из следующего: </w:t>
      </w:r>
    </w:p>
    <w:p w:rsidR="000D28F6" w:rsidRDefault="000D28F6" w:rsidP="000D28F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2.1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Соответствие объема 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набора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предоставляемых пациентам медицинских услуг, согласно заявленным профилям лечения Стандартам санаторно-курортной помощи, утвержденными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России:</w:t>
      </w:r>
    </w:p>
    <w:p w:rsidR="000D28F6" w:rsidRDefault="000D28F6" w:rsidP="000D28F6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0D28F6" w:rsidRDefault="000D28F6" w:rsidP="000D28F6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0D28F6" w:rsidRDefault="000D28F6" w:rsidP="000D28F6">
      <w:pPr>
        <w:pStyle w:val="a3"/>
        <w:keepLines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0D28F6" w:rsidRDefault="000D28F6" w:rsidP="000D28F6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 так же оснащения и оборудования лечебно-диагностических отделений и кабинетов для проведения курса санаторно-курортного лечения. 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Максимальное количество баллов по данному подкритерию -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40 баллов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Медицинские услуги согласно заявленным профилям лечения должны быть указаны по всем Стандартам санаторно-курортной помощи, в противном случае присваивается 0 баллов.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Присвоение баллов производится, исходя из следующего: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- в случае предоставления всего перечня медицинских услуг, указанных в стандартах 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по конкретному лоту, с использованием необходимого оборудования- </w:t>
      </w:r>
      <w:r>
        <w:rPr>
          <w:rFonts w:ascii="Times New Roman" w:hAnsi="Times New Roman" w:cs="Times New Roman"/>
          <w:sz w:val="27"/>
          <w:szCs w:val="27"/>
        </w:rPr>
        <w:t>35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баллов;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- в случае невозможности оказания до 5 видов медицинских услуг (включительно), </w:t>
      </w:r>
      <w:r>
        <w:rPr>
          <w:rFonts w:ascii="Times New Roman" w:hAnsi="Times New Roman" w:cs="Times New Roman"/>
          <w:sz w:val="27"/>
          <w:szCs w:val="27"/>
        </w:rPr>
        <w:t>в том числе в виду отсутствия необходимого оборудования -</w:t>
      </w:r>
      <w:r>
        <w:rPr>
          <w:rFonts w:ascii="Times New Roman" w:hAnsi="Times New Roman" w:cs="Times New Roman"/>
          <w:bCs/>
          <w:sz w:val="27"/>
          <w:szCs w:val="27"/>
        </w:rPr>
        <w:t xml:space="preserve"> 20 баллов;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- в случае невозможности оказания до 8 видов медицинских услуг (включительно), </w:t>
      </w:r>
      <w:r>
        <w:rPr>
          <w:rFonts w:ascii="Times New Roman" w:hAnsi="Times New Roman" w:cs="Times New Roman"/>
          <w:sz w:val="27"/>
          <w:szCs w:val="27"/>
        </w:rPr>
        <w:t xml:space="preserve">в том числе в виду отсутствия необходимого оборудования </w:t>
      </w: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bCs/>
          <w:sz w:val="27"/>
          <w:szCs w:val="27"/>
        </w:rPr>
        <w:t xml:space="preserve"> баллов;</w:t>
      </w:r>
    </w:p>
    <w:p w:rsidR="000D28F6" w:rsidRDefault="000D28F6" w:rsidP="000D28F6">
      <w:pPr>
        <w:pStyle w:val="a4"/>
        <w:ind w:firstLine="709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- </w:t>
      </w:r>
      <w:r>
        <w:rPr>
          <w:rFonts w:cs="Times New Roman"/>
          <w:bCs/>
          <w:sz w:val="27"/>
          <w:szCs w:val="27"/>
        </w:rPr>
        <w:t>в случае возможности оказания медицинских услуг сверх Стандарта</w:t>
      </w:r>
      <w:proofErr w:type="gramStart"/>
      <w:r>
        <w:rPr>
          <w:rFonts w:cs="Times New Roman"/>
          <w:bCs/>
          <w:sz w:val="27"/>
          <w:szCs w:val="27"/>
        </w:rPr>
        <w:t xml:space="preserve"> (-</w:t>
      </w:r>
      <w:proofErr w:type="spellStart"/>
      <w:proofErr w:type="gramEnd"/>
      <w:r>
        <w:rPr>
          <w:rFonts w:cs="Times New Roman"/>
          <w:bCs/>
          <w:sz w:val="27"/>
          <w:szCs w:val="27"/>
        </w:rPr>
        <w:t>ов</w:t>
      </w:r>
      <w:proofErr w:type="spellEnd"/>
      <w:r>
        <w:rPr>
          <w:rFonts w:cs="Times New Roman"/>
          <w:bCs/>
          <w:sz w:val="27"/>
          <w:szCs w:val="27"/>
        </w:rPr>
        <w:t>) – 5 баллов.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по данному подкритерию предоставляется по Форме № 4,5 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(Приложение к конкурсной документации)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Наличие 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Максимальное количество баллов, выставляемых по данному подкритерию – </w:t>
      </w:r>
      <w:r>
        <w:rPr>
          <w:rFonts w:ascii="Times New Roman" w:hAnsi="Times New Roman" w:cs="Times New Roman"/>
          <w:b/>
          <w:bCs/>
          <w:sz w:val="27"/>
          <w:szCs w:val="27"/>
        </w:rPr>
        <w:t>20 баллов</w:t>
      </w:r>
      <w:r>
        <w:rPr>
          <w:rFonts w:ascii="Times New Roman" w:hAnsi="Times New Roman" w:cs="Times New Roman"/>
          <w:bCs/>
          <w:sz w:val="27"/>
          <w:szCs w:val="27"/>
        </w:rPr>
        <w:t>. Присвоение баллов производится, исходя из следующего:</w:t>
      </w: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при наличии 100% укомплектованности - 20 баллов;</w:t>
      </w: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при наличии 80-99% - 15 баллов;</w:t>
      </w: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при наличии 70-79% - 10 баллов;</w:t>
      </w: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 при наличии менее 70% - 0 баллов.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по данному подкритерию предоставляется в виде таблицы (Форма № 6)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Наличие социально-бытовых условий, для граждан получателей набора социальных услуг (а в случае необходимости, сопровождающих лиц).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Максимальное количество баллов, выставляемых по данному подкритерию – </w:t>
      </w:r>
      <w:r>
        <w:rPr>
          <w:rFonts w:ascii="Times New Roman" w:hAnsi="Times New Roman" w:cs="Times New Roman"/>
          <w:b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 xml:space="preserve"> баллов. 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по данному подкритерию предоставляется по Форме № 7 (Приложение к конкурсной документации).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Каждый пункт Формы № 7 оценивается в 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балла.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 Наличие благоприятных природных лечебных факторов, используемых для целей санаторно-курортного лечения.</w:t>
      </w:r>
    </w:p>
    <w:p w:rsidR="000D28F6" w:rsidRDefault="000D28F6" w:rsidP="000D28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Максимальное количество баллов, выставляемых по данному подкритерию –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10 баллов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Присвоение баллов производится, исходя из следующего: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при наличии более 3-х природных лечебных факторов – 10 баллов;</w:t>
      </w:r>
    </w:p>
    <w:p w:rsidR="000D28F6" w:rsidRDefault="000D28F6" w:rsidP="000D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при наличии 1-3-х природных лечебных факторов – 5 баллов;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7"/>
          <w:szCs w:val="27"/>
        </w:rPr>
        <w:t>в) при отсутствии природных лечебных факторов –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bCs/>
          <w:sz w:val="27"/>
          <w:szCs w:val="27"/>
        </w:rPr>
        <w:t xml:space="preserve"> баллов</w:t>
      </w:r>
      <w:r>
        <w:rPr>
          <w:rFonts w:ascii="Times New Roman" w:hAnsi="Times New Roman" w:cs="Times New Roman"/>
          <w:bCs/>
        </w:rPr>
        <w:t>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Информация по данному подкритерию предоставляется по Форме № 8 </w:t>
      </w:r>
      <w:r>
        <w:rPr>
          <w:rFonts w:ascii="Times New Roman" w:hAnsi="Times New Roman" w:cs="Times New Roman"/>
          <w:bCs/>
          <w:sz w:val="27"/>
          <w:szCs w:val="27"/>
        </w:rPr>
        <w:t>(Приложение к конкурсной документации)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Порядок оценки заявок на участие в конкурсе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1.Оценка и сопоставление Заявок будет осуществляться единой комиссией 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0D28F6" w:rsidRDefault="000D28F6" w:rsidP="000D2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3.Оценка и сопоставление Заявок будет осуществляться в соответствии с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10 сентября 2009 № 722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28F6" w:rsidRDefault="000D28F6" w:rsidP="000D28F6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8F6" w:rsidRDefault="000D28F6" w:rsidP="000D28F6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 Совокупная значимость критериев оценки Заявок составляет сто процентов.</w:t>
      </w:r>
    </w:p>
    <w:p w:rsidR="000C0A95" w:rsidRDefault="000C0A95">
      <w:bookmarkStart w:id="1" w:name="_GoBack"/>
      <w:bookmarkEnd w:id="1"/>
    </w:p>
    <w:sectPr w:rsidR="000C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D"/>
    <w:rsid w:val="000C0A95"/>
    <w:rsid w:val="000D28F6"/>
    <w:rsid w:val="007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0D28F6"/>
    <w:pPr>
      <w:widowControl w:val="0"/>
      <w:suppressAutoHyphens/>
    </w:pPr>
    <w:rPr>
      <w:rFonts w:ascii="Calibri" w:eastAsia="DejaVu Sans" w:hAnsi="Calibri" w:cs="Calibri"/>
      <w:kern w:val="2"/>
      <w:lang w:eastAsia="ar-SA"/>
    </w:rPr>
  </w:style>
  <w:style w:type="paragraph" w:styleId="a4">
    <w:name w:val="Body Text"/>
    <w:link w:val="a5"/>
    <w:semiHidden/>
    <w:unhideWhenUsed/>
    <w:rsid w:val="000D28F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D28F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0D28F6"/>
    <w:pPr>
      <w:widowControl w:val="0"/>
      <w:suppressAutoHyphens/>
    </w:pPr>
    <w:rPr>
      <w:rFonts w:ascii="Calibri" w:eastAsia="DejaVu Sans" w:hAnsi="Calibri" w:cs="Calibri"/>
      <w:kern w:val="2"/>
      <w:lang w:eastAsia="ar-SA"/>
    </w:rPr>
  </w:style>
  <w:style w:type="paragraph" w:styleId="a4">
    <w:name w:val="Body Text"/>
    <w:link w:val="a5"/>
    <w:semiHidden/>
    <w:unhideWhenUsed/>
    <w:rsid w:val="000D28F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D28F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2018-09-28T07:20:00Z</dcterms:created>
  <dcterms:modified xsi:type="dcterms:W3CDTF">2018-09-28T07:20:00Z</dcterms:modified>
</cp:coreProperties>
</file>