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B60" w:rsidRDefault="00451B60" w:rsidP="00F02323">
      <w:pPr>
        <w:jc w:val="center"/>
        <w:rPr>
          <w:sz w:val="26"/>
          <w:szCs w:val="26"/>
        </w:rPr>
      </w:pPr>
    </w:p>
    <w:p w:rsidR="00194F7C" w:rsidRDefault="00F02323" w:rsidP="00F02323">
      <w:pPr>
        <w:jc w:val="center"/>
        <w:rPr>
          <w:sz w:val="26"/>
          <w:szCs w:val="26"/>
        </w:rPr>
      </w:pPr>
      <w:r w:rsidRPr="00F02323">
        <w:rPr>
          <w:sz w:val="26"/>
          <w:szCs w:val="26"/>
        </w:rPr>
        <w:t>Техническое задание</w:t>
      </w:r>
    </w:p>
    <w:p w:rsidR="00277140" w:rsidRDefault="00277140" w:rsidP="00881D60">
      <w:pPr>
        <w:jc w:val="both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18"/>
        <w:gridCol w:w="5386"/>
        <w:gridCol w:w="1134"/>
        <w:gridCol w:w="851"/>
        <w:gridCol w:w="567"/>
      </w:tblGrid>
      <w:tr w:rsidR="00F448DB" w:rsidTr="00D87E1D">
        <w:tc>
          <w:tcPr>
            <w:tcW w:w="568" w:type="dxa"/>
            <w:vAlign w:val="center"/>
          </w:tcPr>
          <w:p w:rsidR="00F448DB" w:rsidRPr="0059438C" w:rsidRDefault="00F448DB" w:rsidP="004B1A30">
            <w:pPr>
              <w:jc w:val="center"/>
              <w:rPr>
                <w:b/>
                <w:sz w:val="22"/>
              </w:rPr>
            </w:pPr>
            <w:r w:rsidRPr="0059438C">
              <w:rPr>
                <w:b/>
                <w:sz w:val="22"/>
              </w:rPr>
              <w:t>№</w:t>
            </w:r>
          </w:p>
        </w:tc>
        <w:tc>
          <w:tcPr>
            <w:tcW w:w="1418" w:type="dxa"/>
            <w:vAlign w:val="center"/>
          </w:tcPr>
          <w:p w:rsidR="00F448DB" w:rsidRPr="0059438C" w:rsidRDefault="00F448DB" w:rsidP="004B1A30">
            <w:pPr>
              <w:jc w:val="center"/>
              <w:rPr>
                <w:b/>
                <w:sz w:val="22"/>
              </w:rPr>
            </w:pPr>
            <w:r w:rsidRPr="0059438C">
              <w:rPr>
                <w:b/>
                <w:sz w:val="22"/>
              </w:rPr>
              <w:t>Наименова</w:t>
            </w:r>
            <w:r>
              <w:rPr>
                <w:b/>
                <w:sz w:val="22"/>
              </w:rPr>
              <w:t>н</w:t>
            </w:r>
            <w:r w:rsidRPr="0059438C">
              <w:rPr>
                <w:b/>
                <w:sz w:val="22"/>
              </w:rPr>
              <w:t>ие товара</w:t>
            </w:r>
          </w:p>
        </w:tc>
        <w:tc>
          <w:tcPr>
            <w:tcW w:w="5386" w:type="dxa"/>
            <w:vAlign w:val="center"/>
          </w:tcPr>
          <w:p w:rsidR="00F448DB" w:rsidRPr="0059438C" w:rsidRDefault="00F448DB" w:rsidP="004B1A30">
            <w:pPr>
              <w:jc w:val="center"/>
              <w:rPr>
                <w:b/>
                <w:sz w:val="22"/>
              </w:rPr>
            </w:pPr>
            <w:r w:rsidRPr="0059438C">
              <w:rPr>
                <w:b/>
                <w:sz w:val="22"/>
              </w:rPr>
              <w:t>Технические характеристики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448DB" w:rsidRPr="00F764E9" w:rsidRDefault="00F448DB" w:rsidP="004B1A30">
            <w:pPr>
              <w:jc w:val="center"/>
              <w:rPr>
                <w:b/>
                <w:sz w:val="16"/>
                <w:szCs w:val="16"/>
              </w:rPr>
            </w:pPr>
            <w:r w:rsidRPr="00F764E9">
              <w:rPr>
                <w:b/>
                <w:sz w:val="16"/>
                <w:szCs w:val="16"/>
              </w:rPr>
              <w:t>Количество           (</w:t>
            </w:r>
            <w:proofErr w:type="spellStart"/>
            <w:proofErr w:type="gramStart"/>
            <w:r w:rsidRPr="00F764E9">
              <w:rPr>
                <w:b/>
                <w:sz w:val="16"/>
                <w:szCs w:val="16"/>
              </w:rPr>
              <w:t>шт</w:t>
            </w:r>
            <w:proofErr w:type="spellEnd"/>
            <w:proofErr w:type="gramEnd"/>
            <w:r w:rsidRPr="00F764E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851" w:type="dxa"/>
            <w:vAlign w:val="center"/>
          </w:tcPr>
          <w:p w:rsidR="00F448DB" w:rsidRPr="00F764E9" w:rsidRDefault="00F448DB" w:rsidP="004B1A30">
            <w:pPr>
              <w:jc w:val="center"/>
              <w:rPr>
                <w:b/>
                <w:sz w:val="16"/>
                <w:szCs w:val="16"/>
              </w:rPr>
            </w:pPr>
            <w:r w:rsidRPr="00F764E9">
              <w:rPr>
                <w:b/>
                <w:sz w:val="16"/>
                <w:szCs w:val="16"/>
              </w:rPr>
              <w:t>Стоимость единицы Товара (</w:t>
            </w:r>
            <w:proofErr w:type="spellStart"/>
            <w:r w:rsidRPr="00F764E9">
              <w:rPr>
                <w:b/>
                <w:sz w:val="16"/>
                <w:szCs w:val="16"/>
              </w:rPr>
              <w:t>руб</w:t>
            </w:r>
            <w:proofErr w:type="spellEnd"/>
            <w:r w:rsidRPr="00F764E9">
              <w:rPr>
                <w:b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F448DB" w:rsidRPr="00F764E9" w:rsidRDefault="00F448DB" w:rsidP="004B1A30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Общая стоимость (руб.)</w:t>
            </w:r>
          </w:p>
        </w:tc>
      </w:tr>
      <w:tr w:rsidR="00F448DB" w:rsidTr="00D87E1D">
        <w:trPr>
          <w:trHeight w:val="6088"/>
        </w:trPr>
        <w:tc>
          <w:tcPr>
            <w:tcW w:w="568" w:type="dxa"/>
            <w:vAlign w:val="center"/>
          </w:tcPr>
          <w:p w:rsidR="00F448DB" w:rsidRPr="000761EA" w:rsidRDefault="00F448DB" w:rsidP="004B1A30">
            <w:pPr>
              <w:jc w:val="center"/>
            </w:pPr>
            <w:r w:rsidRPr="000761EA">
              <w:t>1</w:t>
            </w:r>
          </w:p>
        </w:tc>
        <w:tc>
          <w:tcPr>
            <w:tcW w:w="1418" w:type="dxa"/>
            <w:vAlign w:val="center"/>
          </w:tcPr>
          <w:p w:rsidR="00F448DB" w:rsidRPr="000761EA" w:rsidRDefault="00F448DB" w:rsidP="004B1A3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761EA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Кресло-коляски с ручным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приводом базовые</w:t>
            </w:r>
            <w:r w:rsidRPr="000761EA">
              <w:rPr>
                <w:rFonts w:ascii="Times New Roman" w:hAnsi="Times New Roman" w:cs="Times New Roman"/>
                <w:sz w:val="20"/>
                <w:szCs w:val="20"/>
              </w:rPr>
              <w:t xml:space="preserve"> комнатные, в том числе для детей-инвалидов</w:t>
            </w:r>
          </w:p>
          <w:p w:rsidR="00F448DB" w:rsidRPr="000761EA" w:rsidRDefault="00F448DB" w:rsidP="004B1A3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  <w:shd w:val="clear" w:color="auto" w:fill="auto"/>
          </w:tcPr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 xml:space="preserve">   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с приводом от обода колеса.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стабильность конструкции.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 xml:space="preserve">Возможность складывания и раскладывания кресла-коляски без применения инструмента. 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Поворотные колеса должны иметь литые полиуретановые покрышки 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915B7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Диаметр приводных колес должен составлять не менее 57 см и не более 62 см.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 xml:space="preserve">Приводные колеса должны иметь литые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ободами</w:t>
            </w:r>
            <w:proofErr w:type="spellEnd"/>
            <w:r w:rsidRPr="00915B73">
              <w:rPr>
                <w:rFonts w:ascii="Times New Roman" w:hAnsi="Times New Roman" w:cs="Times New Roman"/>
                <w:sz w:val="20"/>
                <w:szCs w:val="20"/>
              </w:rPr>
              <w:t xml:space="preserve"> и обручами.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Приводные колеса должны иметь регулировку положения колес по ширине при помощи втулки колеса.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Высота спинки должна быть не менее 42,5 см и иметь возможность регулировки по высоте не менее чем на 10 см и должна иметь ремни натяжения.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10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Подлокотники должны регулироваться по высоте в диапазоне не менее 20 мм в 2 положениях от исходной позиции.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 градусов.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 xml:space="preserve">Кресло-коляска должна быть снабжена </w:t>
            </w:r>
            <w:r w:rsidRPr="00915B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- изменение высоты сиденья спереди в диапазоне не менее 3 и сзади в диапазоне не менее 9 см;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-  изменение угла наклона сиденья от минус 5 до 15 градусов;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- изменение длины колесной базы не менее чем в четырех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укомплектована подушкой на сиденье толщиной не менее 5 см.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Кресло-коляска должна быть укомплектована страховочным устройством от опрокидывания.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Максимальный вес пользователя: не менее 125 кг включительно.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Вес кресла-коляски без дополнительного оснащения и без подушки не более 19 кг.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Кресла-коляски должны иметь ширины сиденья: 38 см  +/- 1 см, 40 см  +/- 1 см, 43 см +/- 1 см, 45 см +/- 1 см, 48 см +/- 1 см, 50см +/- 1 см и поставляться в 6 типоразмерах.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В комплект поставки должно входить: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- набор инструментов;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>- инструкция для пользователя (на русском языке);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5B73">
              <w:rPr>
                <w:rFonts w:ascii="Times New Roman" w:hAnsi="Times New Roman" w:cs="Times New Roman"/>
                <w:sz w:val="20"/>
                <w:szCs w:val="20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F448DB" w:rsidRPr="00915B73" w:rsidRDefault="00F448DB" w:rsidP="00915B73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DB" w:rsidRPr="000761EA" w:rsidRDefault="00F448DB" w:rsidP="004B1A3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48DB" w:rsidRPr="000761EA" w:rsidRDefault="00F448DB" w:rsidP="004B1A30">
            <w:pPr>
              <w:jc w:val="center"/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F448DB" w:rsidRPr="000761EA" w:rsidRDefault="00F448DB" w:rsidP="004B1A30">
            <w:pPr>
              <w:jc w:val="center"/>
            </w:pPr>
          </w:p>
        </w:tc>
      </w:tr>
      <w:tr w:rsidR="00F448DB" w:rsidTr="00D87E1D">
        <w:trPr>
          <w:trHeight w:val="4245"/>
        </w:trPr>
        <w:tc>
          <w:tcPr>
            <w:tcW w:w="568" w:type="dxa"/>
            <w:vAlign w:val="center"/>
          </w:tcPr>
          <w:p w:rsidR="00F448DB" w:rsidRPr="000761EA" w:rsidRDefault="00F448DB" w:rsidP="004B1A30">
            <w:pPr>
              <w:jc w:val="center"/>
            </w:pPr>
            <w:r w:rsidRPr="000761EA">
              <w:lastRenderedPageBreak/>
              <w:t>2</w:t>
            </w:r>
          </w:p>
        </w:tc>
        <w:tc>
          <w:tcPr>
            <w:tcW w:w="1418" w:type="dxa"/>
            <w:vAlign w:val="center"/>
          </w:tcPr>
          <w:p w:rsidR="00F448DB" w:rsidRPr="000761EA" w:rsidRDefault="00F448DB" w:rsidP="004B1A3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 w:rsidRPr="000761EA">
              <w:rPr>
                <w:rFonts w:ascii="Times New Roman" w:hAnsi="Times New Roman" w:cs="Times New Roman"/>
                <w:sz w:val="20"/>
                <w:szCs w:val="20"/>
              </w:rPr>
              <w:t>Кресло-коляски с ручным приводом базовые прогулочные, в том числе для детей-инвалидов</w:t>
            </w:r>
          </w:p>
          <w:p w:rsidR="00F448DB" w:rsidRPr="000761EA" w:rsidRDefault="00F448DB" w:rsidP="004B1A3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       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Кресло-коляска должна быть с приводом от обода колеса.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Рамная конструкция кресла-коляски должна быть изготовлена из высокопрочных алюминиевых сплавов. Рама кресла-коляски должна иметь двойную усиленную крестовину, обеспечивающую надежность и стабильность конструкции при эксплуатации.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Возможность складывания и раскладывания кресла-коляски без применения инструмента.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Поворотные колеса должны иметь </w:t>
            </w:r>
            <w:r w:rsidR="001F2883"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надувные</w:t>
            </w:r>
            <w:r w:rsidR="001F2883" w:rsidRPr="001F2883">
              <w:rPr>
                <w:color w:val="FF0000"/>
                <w:sz w:val="20"/>
                <w:szCs w:val="20"/>
              </w:rPr>
              <w:t xml:space="preserve"> </w:t>
            </w:r>
            <w:r w:rsidRPr="001F2883">
              <w:rPr>
                <w:sz w:val="20"/>
                <w:szCs w:val="20"/>
              </w:rPr>
              <w:t>покрышки</w:t>
            </w:r>
            <w:r w:rsidRPr="001F288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и иметь диаметр не менее 15 см и не более 20 см. Вилка поворотного колеса должна иметь не менее 4 позиций установки положения колеса.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В качестве опор вращения в передних и в задних колесах должны быть применены шариковые подшипники, работающие в паре со стальной втулкой</w:t>
            </w:r>
            <w:r w:rsidRPr="00915B73">
              <w:rPr>
                <w:rFonts w:eastAsia="Calibri"/>
                <w:kern w:val="0"/>
                <w:sz w:val="20"/>
                <w:szCs w:val="20"/>
                <w:u w:val="single"/>
                <w:lang w:eastAsia="en-US"/>
              </w:rPr>
              <w:t>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Диаметр приводных колес должен составлять не менее 57 см и не более 62 см.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Приводные колеса должны иметь надувные покрышки, быть легко демонтируемыми путем использования быстросъемных колесных осей с пружинно-шариковыми фиксаторами, должны быть снабжены алюминиевыми </w:t>
            </w:r>
            <w:proofErr w:type="spellStart"/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ободами</w:t>
            </w:r>
            <w:proofErr w:type="spellEnd"/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и обручами.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</w:t>
            </w: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lastRenderedPageBreak/>
              <w:t>волокнами.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Высота спинки должна быть не менее 42,5 см и иметь возможность регулировки по высоте не менее чем на 10 см и должна иметь ремни натяжения.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Глубина сиденья должна регулироваться в зависимости от длины бедра не менее чем в трех положениях в диапазоне не менее 10 см.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Подлокотники могут регулироваться по высоте. Накладки подлокотников должны быть изготовлены из вспененной резины. Подлокотники должны быть длиной не менее 27 см и не более 30 см.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Подножки должны быть легко демонтированы или просто отведены внутрь рамы без демонтажа. Опоры подножек должны иметь плавную регулировку по высоте от  36 см +/- 1 см до 47 см +/- 1 см и углу наклона не менее 10º.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коляски не менее чем в 16 позициях: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- изменение высоты сиденья спереди в диапазоне не менее 3 и сзади в диапазоне не менее 9 см;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-  изменение угла наклона сиденья от минус 5º до 15º;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- изменение длины колесной базы не менее чем в четырех положениях в диапазоне не менее 8 см посредством регулировки расстояния между приводными и поворотными колесами.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Кресло-коляска должна быть укомплектована подушкой на сиденье толщиной не менее 5 см.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Кресло-коляска должна быть укомплектована страховочным устройством от опрокидывания.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Максимальный вес пользователя: не менее 125 кг включительно.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Вес кресла-коляски без дополнительного оснащения и без подушки не более 19  кг.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Кресла-коляски должны иметь ширины сиденья: 38 см  +/- 1 см,40 см  +/- 1 см, 43 см +/- 1 см, 45 см +/- 1 см, 48 см +/- 1 см, 50см +/- 1 см и поставляться в 6 типоразмерах.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В комплект поставки должно входить: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- набор инструментов;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- инструкция для пользователя (на русском языке);</w:t>
            </w:r>
          </w:p>
          <w:p w:rsidR="00F448DB" w:rsidRPr="00915B73" w:rsidRDefault="00F448DB" w:rsidP="00915B73">
            <w:pPr>
              <w:suppressAutoHyphens w:val="0"/>
              <w:jc w:val="both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      - гарантийный талон (с отметкой о произведенной проверке контроля качества).</w:t>
            </w:r>
          </w:p>
          <w:p w:rsidR="00F448DB" w:rsidRPr="00915B73" w:rsidRDefault="00F448DB" w:rsidP="00915B73">
            <w:pPr>
              <w:pStyle w:val="2"/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DB" w:rsidRPr="000761EA" w:rsidRDefault="00F448DB" w:rsidP="004B1A3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96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48DB" w:rsidRPr="000761EA" w:rsidRDefault="00F448DB" w:rsidP="004B1A30">
            <w:pPr>
              <w:jc w:val="center"/>
            </w:pPr>
          </w:p>
        </w:tc>
        <w:tc>
          <w:tcPr>
            <w:tcW w:w="567" w:type="dxa"/>
          </w:tcPr>
          <w:p w:rsidR="00F448DB" w:rsidRPr="000761EA" w:rsidRDefault="00F448DB" w:rsidP="004B1A30">
            <w:pPr>
              <w:jc w:val="center"/>
            </w:pPr>
          </w:p>
        </w:tc>
      </w:tr>
      <w:tr w:rsidR="00F448DB" w:rsidTr="00D87E1D">
        <w:trPr>
          <w:trHeight w:val="4528"/>
        </w:trPr>
        <w:tc>
          <w:tcPr>
            <w:tcW w:w="568" w:type="dxa"/>
            <w:vAlign w:val="center"/>
          </w:tcPr>
          <w:p w:rsidR="00F448DB" w:rsidRPr="000761EA" w:rsidRDefault="00F448DB" w:rsidP="004B1A30">
            <w:pPr>
              <w:jc w:val="center"/>
            </w:pPr>
            <w:r w:rsidRPr="000761EA"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F448DB" w:rsidRPr="000761EA" w:rsidRDefault="00F448DB" w:rsidP="004B1A3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Кресло-коляски активного типа, в том числе для детей-инвалидов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Кресло – коляска предназначена для самостоятельного передвижения людей с заболеванием опорн</w:t>
            </w:r>
            <w:r>
              <w:rPr>
                <w:rFonts w:eastAsia="Andale Sans UI"/>
                <w:kern w:val="2"/>
                <w:sz w:val="20"/>
                <w:szCs w:val="20"/>
              </w:rPr>
              <w:t>о-двигательного аппарата, а так</w:t>
            </w:r>
            <w:r w:rsidRPr="00B80371">
              <w:rPr>
                <w:rFonts w:eastAsia="Andale Sans UI"/>
                <w:kern w:val="2"/>
                <w:sz w:val="20"/>
                <w:szCs w:val="20"/>
              </w:rPr>
              <w:t>же для передвижения при помощи сопровождающих лиц внутри помещений и на дорогах с твердым покрытием.</w:t>
            </w:r>
          </w:p>
          <w:p w:rsidR="00F448DB" w:rsidRPr="00B80371" w:rsidRDefault="00F448DB" w:rsidP="00B80371">
            <w:pPr>
              <w:widowControl w:val="0"/>
              <w:ind w:left="33"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Конструкция и основные технические характеристики:</w:t>
            </w:r>
          </w:p>
          <w:p w:rsidR="00F448DB" w:rsidRPr="00B80371" w:rsidRDefault="00F448DB" w:rsidP="00B80371">
            <w:pPr>
              <w:widowControl w:val="0"/>
              <w:ind w:left="33"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Рама коляски должна быть складная, изготовленная из алюминиевых труб с порошковым напылением и иметь не менее, чем двойной, усиленный механизм складывания по вертикальной оси.</w:t>
            </w:r>
          </w:p>
          <w:p w:rsidR="00F448DB" w:rsidRPr="00B80371" w:rsidRDefault="00F448DB" w:rsidP="00B80371">
            <w:pPr>
              <w:widowControl w:val="0"/>
              <w:ind w:left="33"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Конструкция кресла-коляски должна предоставлять возможности регулировки:</w:t>
            </w:r>
          </w:p>
          <w:p w:rsidR="00F448DB" w:rsidRPr="00B80371" w:rsidRDefault="00F448DB" w:rsidP="00B80371">
            <w:pPr>
              <w:widowControl w:val="0"/>
              <w:ind w:left="33"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подножек по длине голени, не менее чем в 10 положениях;</w:t>
            </w:r>
            <w:r w:rsidRPr="00B80371">
              <w:rPr>
                <w:rFonts w:eastAsia="Andale Sans UI"/>
                <w:kern w:val="2"/>
                <w:sz w:val="20"/>
                <w:szCs w:val="20"/>
              </w:rPr>
              <w:tab/>
            </w:r>
          </w:p>
          <w:p w:rsidR="00F448DB" w:rsidRPr="00B80371" w:rsidRDefault="00F448DB" w:rsidP="00B80371">
            <w:pPr>
              <w:widowControl w:val="0"/>
              <w:ind w:left="33" w:right="34"/>
              <w:jc w:val="both"/>
              <w:rPr>
                <w:rFonts w:eastAsia="Andale Sans UI"/>
                <w:kern w:val="2"/>
                <w:sz w:val="20"/>
                <w:szCs w:val="20"/>
                <w:vertAlign w:val="superscript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задних колес по вертикали и горизонтали, а также должна быть регулировка развала колес;</w:t>
            </w:r>
          </w:p>
          <w:p w:rsidR="00F448DB" w:rsidRPr="00B80371" w:rsidRDefault="00F448DB" w:rsidP="00B80371">
            <w:pPr>
              <w:widowControl w:val="0"/>
              <w:ind w:left="33"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передних колес по высоте не менее, чем в 3-х положениях;</w:t>
            </w:r>
          </w:p>
          <w:p w:rsidR="00F448DB" w:rsidRPr="00B80371" w:rsidRDefault="00F448DB" w:rsidP="00B80371">
            <w:pPr>
              <w:widowControl w:val="0"/>
              <w:ind w:left="33"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вилок передних колес по углу наклона;</w:t>
            </w:r>
          </w:p>
          <w:p w:rsidR="00F448DB" w:rsidRPr="00B80371" w:rsidRDefault="00F448DB" w:rsidP="00B80371">
            <w:pPr>
              <w:widowControl w:val="0"/>
              <w:ind w:left="33"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 xml:space="preserve">- подлокотников по вертикали; </w:t>
            </w:r>
          </w:p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боковых щитков задних колес по вертикали не менее, чем в двух положениях, по горизонтали и по углу наклона;</w:t>
            </w:r>
          </w:p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Оснащение и комплектация должна быть:</w:t>
            </w:r>
          </w:p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регулируемые стояночные тормоза;</w:t>
            </w:r>
          </w:p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передние колеса с цельнолитыми шинами;</w:t>
            </w:r>
          </w:p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передние вилки быстросъемные с кнопочной фиксацией;</w:t>
            </w:r>
          </w:p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задние колеса с пневматическими шинами, быстросъемные с кнопочной фиксацией, с приводом от обода колеса;</w:t>
            </w:r>
          </w:p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съемные ремни-упоры для икроножных мышц;</w:t>
            </w:r>
          </w:p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ручки для пассивного использования, складные с кнопочной фиксацией;</w:t>
            </w:r>
          </w:p>
          <w:p w:rsidR="00F448DB" w:rsidRPr="00B80371" w:rsidRDefault="00F448DB" w:rsidP="00B80371">
            <w:pPr>
              <w:widowControl w:val="0"/>
              <w:ind w:left="52"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опора для ног, соединенная в единую подножку, складная;</w:t>
            </w:r>
          </w:p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-подушки на сиденье и спинку съемные, изготовленные из материалов с повышенным воздухообменом;</w:t>
            </w:r>
          </w:p>
          <w:p w:rsidR="00F448DB" w:rsidRPr="00B80371" w:rsidRDefault="00F448DB" w:rsidP="00B80371">
            <w:pPr>
              <w:widowControl w:val="0"/>
              <w:ind w:left="4959" w:right="34" w:hanging="4959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съемные, боковые щитки задних колес;</w:t>
            </w:r>
          </w:p>
          <w:p w:rsidR="00F448DB" w:rsidRPr="00B80371" w:rsidRDefault="00F448DB" w:rsidP="00B80371">
            <w:pPr>
              <w:widowControl w:val="0"/>
              <w:ind w:left="52"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система опорных ремней сидения и спинки изменяемой длины;</w:t>
            </w:r>
          </w:p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- съемные мягкие боковые упоры для голени.</w:t>
            </w:r>
          </w:p>
          <w:p w:rsidR="0093058C" w:rsidRDefault="00F448DB" w:rsidP="008841E0">
            <w:pPr>
              <w:tabs>
                <w:tab w:val="left" w:pos="6840"/>
              </w:tabs>
              <w:ind w:left="-113" w:right="-113"/>
              <w:rPr>
                <w:rFonts w:eastAsia="Calibri"/>
                <w:kern w:val="0"/>
                <w:sz w:val="20"/>
                <w:szCs w:val="20"/>
                <w:lang w:eastAsia="en-US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Кресла-коляски должны иметь ширины сиденья: 3</w:t>
            </w:r>
            <w:r w:rsidR="0093058C">
              <w:rPr>
                <w:rFonts w:eastAsia="Calibri"/>
                <w:kern w:val="0"/>
                <w:sz w:val="20"/>
                <w:szCs w:val="20"/>
                <w:lang w:eastAsia="en-US"/>
              </w:rPr>
              <w:t>6</w:t>
            </w: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см  +/- 1 </w:t>
            </w: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 </w:t>
            </w: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см,</w:t>
            </w:r>
            <w:r w:rsidR="000A5BC4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>40 см  +/- 1 см, 43 см +/- 1 см, 4</w:t>
            </w:r>
            <w:r w:rsidR="0093058C">
              <w:rPr>
                <w:rFonts w:eastAsia="Calibri"/>
                <w:kern w:val="0"/>
                <w:sz w:val="20"/>
                <w:szCs w:val="20"/>
                <w:lang w:eastAsia="en-US"/>
              </w:rPr>
              <w:t>6</w:t>
            </w:r>
            <w:r w:rsidRPr="00915B73"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см +/- </w:t>
            </w: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>1 см</w:t>
            </w:r>
            <w:r w:rsidR="0093058C">
              <w:rPr>
                <w:rFonts w:eastAsia="Calibri"/>
                <w:kern w:val="0"/>
                <w:sz w:val="20"/>
                <w:szCs w:val="20"/>
                <w:lang w:eastAsia="en-US"/>
              </w:rPr>
              <w:t>.</w:t>
            </w:r>
          </w:p>
          <w:p w:rsidR="00F448DB" w:rsidRPr="00140445" w:rsidRDefault="00F448DB" w:rsidP="008841E0">
            <w:pPr>
              <w:tabs>
                <w:tab w:val="left" w:pos="6840"/>
              </w:tabs>
              <w:ind w:left="-113" w:right="-113"/>
              <w:rPr>
                <w:sz w:val="20"/>
                <w:szCs w:val="20"/>
              </w:rPr>
            </w:pPr>
            <w:r>
              <w:rPr>
                <w:rFonts w:eastAsia="Calibri"/>
                <w:kern w:val="0"/>
                <w:sz w:val="20"/>
                <w:szCs w:val="20"/>
                <w:lang w:eastAsia="en-US"/>
              </w:rPr>
              <w:t xml:space="preserve"> </w:t>
            </w:r>
            <w:r w:rsidRPr="00140445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Глубина сидения не менее 360 мм.</w:t>
            </w:r>
          </w:p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Высота спинки не менее 340 мм.</w:t>
            </w:r>
          </w:p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Ширина в сложенном виде не более 320 мм.</w:t>
            </w:r>
          </w:p>
          <w:p w:rsidR="00F448DB" w:rsidRPr="00B80371" w:rsidRDefault="00F448DB" w:rsidP="00B80371">
            <w:pPr>
              <w:widowControl w:val="0"/>
              <w:ind w:right="34"/>
              <w:jc w:val="both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Вес не более 14,</w:t>
            </w:r>
            <w:r>
              <w:rPr>
                <w:rFonts w:eastAsia="Andale Sans UI"/>
                <w:kern w:val="2"/>
                <w:sz w:val="20"/>
                <w:szCs w:val="20"/>
              </w:rPr>
              <w:t>8</w:t>
            </w:r>
            <w:r w:rsidRPr="00B80371">
              <w:rPr>
                <w:rFonts w:eastAsia="Andale Sans UI"/>
                <w:kern w:val="2"/>
                <w:sz w:val="20"/>
                <w:szCs w:val="20"/>
              </w:rPr>
              <w:t xml:space="preserve"> кг. </w:t>
            </w:r>
          </w:p>
          <w:p w:rsidR="00F448DB" w:rsidRPr="00B80371" w:rsidRDefault="00F448DB" w:rsidP="00B80371">
            <w:pPr>
              <w:widowControl w:val="0"/>
              <w:rPr>
                <w:rFonts w:eastAsia="Andale Sans UI"/>
                <w:kern w:val="2"/>
                <w:sz w:val="20"/>
                <w:szCs w:val="20"/>
              </w:rPr>
            </w:pPr>
            <w:r w:rsidRPr="00B80371">
              <w:rPr>
                <w:rFonts w:eastAsia="Andale Sans UI"/>
                <w:kern w:val="2"/>
                <w:sz w:val="20"/>
                <w:szCs w:val="20"/>
              </w:rPr>
              <w:t>Грузоподъемность не менее 130 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DB" w:rsidRDefault="00F448DB" w:rsidP="004B1A3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  <w:p w:rsidR="00F448DB" w:rsidRPr="000761EA" w:rsidRDefault="00F448DB" w:rsidP="004B1A3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48DB" w:rsidRPr="000761EA" w:rsidRDefault="00F448DB" w:rsidP="004B1A30">
            <w:pPr>
              <w:jc w:val="center"/>
            </w:pPr>
          </w:p>
        </w:tc>
        <w:tc>
          <w:tcPr>
            <w:tcW w:w="567" w:type="dxa"/>
          </w:tcPr>
          <w:p w:rsidR="00F448DB" w:rsidRPr="000761EA" w:rsidRDefault="00F448DB" w:rsidP="004B1A30">
            <w:pPr>
              <w:jc w:val="center"/>
            </w:pPr>
          </w:p>
        </w:tc>
      </w:tr>
      <w:tr w:rsidR="00F448DB" w:rsidTr="00D87E1D">
        <w:trPr>
          <w:trHeight w:val="4654"/>
        </w:trPr>
        <w:tc>
          <w:tcPr>
            <w:tcW w:w="568" w:type="dxa"/>
            <w:vAlign w:val="center"/>
          </w:tcPr>
          <w:p w:rsidR="00F448DB" w:rsidRPr="000761EA" w:rsidRDefault="00F448DB" w:rsidP="004B1A30">
            <w:pPr>
              <w:jc w:val="center"/>
            </w:pPr>
            <w:r w:rsidRPr="000761EA">
              <w:lastRenderedPageBreak/>
              <w:t>4</w:t>
            </w:r>
          </w:p>
        </w:tc>
        <w:tc>
          <w:tcPr>
            <w:tcW w:w="1418" w:type="dxa"/>
            <w:vAlign w:val="center"/>
          </w:tcPr>
          <w:p w:rsidR="00F448DB" w:rsidRPr="000761EA" w:rsidRDefault="00F448DB" w:rsidP="004B1A3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Кресло-коляски малогабаритные (для инвалидов с высокой ампутацией нижних конечностей)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448DB" w:rsidRPr="00B80371" w:rsidRDefault="00F448DB" w:rsidP="00B8037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>Тележка инвалидная предназначена для самостоятельного передвижения инвалидов, лишенных нижних конечностей в помещениях и на улице по дорогам преимущественно с твердым покрытием.</w:t>
            </w:r>
          </w:p>
          <w:p w:rsidR="00F448DB" w:rsidRPr="00B80371" w:rsidRDefault="00F448DB" w:rsidP="00B8037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>Тележка должна представлять собой основание на четырех колесах диаметром не менее 125 мм с полиуретановыми шинами.</w:t>
            </w:r>
          </w:p>
          <w:p w:rsidR="00F448DB" w:rsidRPr="00B80371" w:rsidRDefault="00F448DB" w:rsidP="00B8037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>На основании должно быть закреплено мягкое сиденье, обтянутое искусственной кожей. Тележка должна быть оснащена регулируемыми ремнями для фиксации туловища, и не менее трех регулируемых петель для подсоединения к поясному ремню пользователя.</w:t>
            </w:r>
          </w:p>
          <w:p w:rsidR="00F448DB" w:rsidRPr="00B80371" w:rsidRDefault="00F448DB" w:rsidP="00B8037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>Для передвижения в комплект тележки должны входить ручные упоры.</w:t>
            </w:r>
          </w:p>
          <w:p w:rsidR="00F448DB" w:rsidRPr="00B80371" w:rsidRDefault="00F448DB" w:rsidP="00B8037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>Габаритные размеры:</w:t>
            </w:r>
          </w:p>
          <w:p w:rsidR="00F448DB" w:rsidRDefault="00F448DB" w:rsidP="00B8037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-длина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  <w:t>не менее 425</w:t>
            </w: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  <w:p w:rsidR="00F448DB" w:rsidRPr="00B80371" w:rsidRDefault="00F448DB" w:rsidP="00B8037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>ширина не менее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  <w:p w:rsidR="00F448DB" w:rsidRPr="00B80371" w:rsidRDefault="00F448DB" w:rsidP="00B8037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 xml:space="preserve">высота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 xml:space="preserve">м </w:t>
            </w:r>
          </w:p>
          <w:p w:rsidR="00F448DB" w:rsidRDefault="00F448DB" w:rsidP="00B8037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 xml:space="preserve">Грузоподъемность, не менее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 xml:space="preserve">0 кг. </w:t>
            </w:r>
          </w:p>
          <w:p w:rsidR="00F448DB" w:rsidRDefault="00F448DB" w:rsidP="007B401F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 xml:space="preserve">Масса, не более 8 кг. </w:t>
            </w:r>
          </w:p>
          <w:p w:rsidR="00F448DB" w:rsidRPr="00915B73" w:rsidRDefault="00F448DB" w:rsidP="007B401F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80371">
              <w:rPr>
                <w:rFonts w:ascii="Times New Roman" w:hAnsi="Times New Roman" w:cs="Times New Roman"/>
                <w:sz w:val="20"/>
                <w:szCs w:val="20"/>
              </w:rPr>
              <w:t>Комплектность: кресло-коляска, инструмент для обслуживания кресло-коляски, паспорт на изделие на русском языке, гарантийный талон.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DB" w:rsidRPr="000761EA" w:rsidRDefault="00F448DB" w:rsidP="004B1A3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48DB" w:rsidRPr="000761EA" w:rsidRDefault="00F448DB" w:rsidP="004B1A30">
            <w:pPr>
              <w:jc w:val="center"/>
            </w:pPr>
          </w:p>
        </w:tc>
        <w:tc>
          <w:tcPr>
            <w:tcW w:w="567" w:type="dxa"/>
          </w:tcPr>
          <w:p w:rsidR="00F448DB" w:rsidRPr="000761EA" w:rsidRDefault="00F448DB" w:rsidP="004B1A30">
            <w:pPr>
              <w:jc w:val="center"/>
            </w:pPr>
          </w:p>
        </w:tc>
      </w:tr>
      <w:tr w:rsidR="00F448DB" w:rsidTr="00D87E1D">
        <w:trPr>
          <w:trHeight w:val="364"/>
        </w:trPr>
        <w:tc>
          <w:tcPr>
            <w:tcW w:w="1986" w:type="dxa"/>
            <w:gridSpan w:val="2"/>
            <w:vAlign w:val="center"/>
          </w:tcPr>
          <w:p w:rsidR="00F448DB" w:rsidRDefault="00F448DB" w:rsidP="004B1A30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5386" w:type="dxa"/>
            <w:tcBorders>
              <w:right w:val="single" w:sz="4" w:space="0" w:color="auto"/>
            </w:tcBorders>
          </w:tcPr>
          <w:p w:rsidR="00F448DB" w:rsidRPr="00B80371" w:rsidRDefault="00F448DB" w:rsidP="00B80371">
            <w:pPr>
              <w:pStyle w:val="Standard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8DB" w:rsidRDefault="00F448DB" w:rsidP="004B1A30">
            <w:pPr>
              <w:pStyle w:val="Standard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258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F448DB" w:rsidRPr="000761EA" w:rsidRDefault="00F448DB" w:rsidP="004B1A30">
            <w:pPr>
              <w:jc w:val="center"/>
            </w:pPr>
          </w:p>
        </w:tc>
        <w:tc>
          <w:tcPr>
            <w:tcW w:w="567" w:type="dxa"/>
          </w:tcPr>
          <w:p w:rsidR="00F448DB" w:rsidRPr="000761EA" w:rsidRDefault="00F448DB" w:rsidP="004B1A30">
            <w:pPr>
              <w:jc w:val="center"/>
            </w:pPr>
          </w:p>
        </w:tc>
      </w:tr>
    </w:tbl>
    <w:p w:rsidR="006178B5" w:rsidRDefault="006178B5" w:rsidP="00E00C46">
      <w:pPr>
        <w:widowControl w:val="0"/>
        <w:tabs>
          <w:tab w:val="left" w:pos="540"/>
        </w:tabs>
        <w:autoSpaceDN w:val="0"/>
        <w:ind w:firstLine="720"/>
        <w:jc w:val="both"/>
        <w:textAlignment w:val="baseline"/>
        <w:rPr>
          <w:b/>
          <w:bCs/>
          <w:kern w:val="3"/>
          <w:u w:val="single"/>
          <w:lang w:eastAsia="ru-RU"/>
        </w:rPr>
      </w:pPr>
    </w:p>
    <w:p w:rsidR="00E00C46" w:rsidRPr="00E00C46" w:rsidRDefault="00E00C46" w:rsidP="00E00C46">
      <w:pPr>
        <w:widowControl w:val="0"/>
        <w:tabs>
          <w:tab w:val="left" w:pos="540"/>
        </w:tabs>
        <w:autoSpaceDN w:val="0"/>
        <w:ind w:firstLine="720"/>
        <w:jc w:val="both"/>
        <w:textAlignment w:val="baseline"/>
        <w:rPr>
          <w:b/>
          <w:bCs/>
          <w:kern w:val="3"/>
          <w:u w:val="single"/>
          <w:lang w:eastAsia="ru-RU"/>
        </w:rPr>
      </w:pPr>
      <w:r w:rsidRPr="00E00C46">
        <w:rPr>
          <w:b/>
          <w:bCs/>
          <w:kern w:val="3"/>
          <w:u w:val="single"/>
          <w:lang w:eastAsia="ru-RU"/>
        </w:rPr>
        <w:t>Общие требования к качеству Товара:</w:t>
      </w:r>
    </w:p>
    <w:p w:rsidR="00451B60" w:rsidRDefault="006178B5" w:rsidP="00451B60">
      <w:pPr>
        <w:ind w:firstLine="708"/>
        <w:jc w:val="both"/>
      </w:pPr>
      <w:r w:rsidRPr="004C616C">
        <w:t>Кресло-коляска должна соответствовать требованиям государственных стандартов ГОСТ Р 50444-92 (Разд. 3,4), ГОСТ Р ИСО 7176-8-2015, ГОСТ Р 51083-2015, ГОСТ Р ИСО 7176-16-2015</w:t>
      </w:r>
      <w:r>
        <w:t>.</w:t>
      </w:r>
      <w:r w:rsidRPr="004C616C">
        <w:t xml:space="preserve"> </w:t>
      </w:r>
    </w:p>
    <w:p w:rsidR="00E00C46" w:rsidRPr="00E00C46" w:rsidRDefault="00E00C46" w:rsidP="00E00C46">
      <w:pPr>
        <w:widowControl w:val="0"/>
        <w:autoSpaceDN w:val="0"/>
        <w:ind w:firstLine="709"/>
        <w:jc w:val="both"/>
        <w:textAlignment w:val="baseline"/>
        <w:rPr>
          <w:b/>
          <w:bCs/>
          <w:kern w:val="3"/>
          <w:u w:val="single"/>
          <w:lang w:eastAsia="ru-RU"/>
        </w:rPr>
      </w:pPr>
      <w:r w:rsidRPr="00E00C46">
        <w:rPr>
          <w:b/>
          <w:bCs/>
          <w:kern w:val="3"/>
          <w:u w:val="single"/>
          <w:lang w:eastAsia="ru-RU"/>
        </w:rPr>
        <w:t>Требования к безопасности кресел-колясок.</w:t>
      </w:r>
    </w:p>
    <w:p w:rsidR="00E00C46" w:rsidRPr="00E00C46" w:rsidRDefault="00E00C46" w:rsidP="00E00C46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E00C46">
        <w:rPr>
          <w:kern w:val="3"/>
          <w:lang w:eastAsia="ru-RU"/>
        </w:rPr>
        <w:t>Материалы, применяемые для изготовления кресел-колясок, не должны содержать токсичных компонентов. Обтяжка не должна пропускать мочу, сохранять устойчивость к ее воздействию и поддаваться санитарной обработке. В отношении пожарной безопасности она должна</w:t>
      </w:r>
      <w:r w:rsidR="008B17FB">
        <w:rPr>
          <w:kern w:val="3"/>
          <w:lang w:eastAsia="ru-RU"/>
        </w:rPr>
        <w:t xml:space="preserve"> обладать свойством самогашения. </w:t>
      </w:r>
      <w:r w:rsidRPr="00E00C46">
        <w:rPr>
          <w:kern w:val="3"/>
          <w:lang w:eastAsia="ru-RU"/>
        </w:rPr>
        <w:t>Применяемые для изготовления колясок материалы не должны воздействовать на цвет поверхности пола, одежды, кожи пользователя, с которыми контактируют те или иные детали платформы при ее нормальной эксплуатации.</w:t>
      </w:r>
    </w:p>
    <w:p w:rsidR="00E00C46" w:rsidRPr="00E00C46" w:rsidRDefault="00E00C46" w:rsidP="00E00C46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E00C46">
        <w:rPr>
          <w:kern w:val="3"/>
          <w:lang w:eastAsia="ru-RU"/>
        </w:rPr>
        <w:t>Наружные поверхности кресла-коляски должны быть устойчивы к воздействию 1%-го раствора монохлорамина ХБ и растворов моющих средств, применяемых при дезинфекции.</w:t>
      </w:r>
    </w:p>
    <w:p w:rsidR="00E00C46" w:rsidRPr="00E00C46" w:rsidRDefault="00E00C46" w:rsidP="00E00C46">
      <w:pPr>
        <w:widowControl w:val="0"/>
        <w:autoSpaceDN w:val="0"/>
        <w:ind w:firstLine="720"/>
        <w:jc w:val="both"/>
        <w:textAlignment w:val="baseline"/>
        <w:rPr>
          <w:kern w:val="3"/>
          <w:lang w:eastAsia="ru-RU"/>
        </w:rPr>
      </w:pPr>
      <w:r w:rsidRPr="00E00C46">
        <w:rPr>
          <w:kern w:val="3"/>
          <w:lang w:eastAsia="ru-RU"/>
        </w:rPr>
        <w:t>Система торможения кресло-коляски должна обеспечивать удержание кресла-коляски с пользователем в неподвижном состоянии и снижение скорости движения, или полную остановку кресла-коляски.</w:t>
      </w:r>
    </w:p>
    <w:p w:rsidR="00E00C46" w:rsidRDefault="00E00C46" w:rsidP="00E00C46">
      <w:pPr>
        <w:widowControl w:val="0"/>
        <w:shd w:val="clear" w:color="auto" w:fill="FFFFFF"/>
        <w:autoSpaceDE w:val="0"/>
        <w:autoSpaceDN w:val="0"/>
        <w:ind w:firstLine="720"/>
        <w:jc w:val="both"/>
        <w:textAlignment w:val="baseline"/>
        <w:rPr>
          <w:color w:val="212121"/>
          <w:kern w:val="3"/>
          <w:lang w:eastAsia="ru-RU"/>
        </w:rPr>
      </w:pPr>
      <w:r w:rsidRPr="00E00C46">
        <w:rPr>
          <w:color w:val="212121"/>
          <w:kern w:val="3"/>
          <w:lang w:eastAsia="ru-RU"/>
        </w:rPr>
        <w:t>Кресла-коляски в соответствии ГОСТами и схемой сертификации должны подвергаться испытаниям следующих категорий: квалификационным, приемо-сдаточным, периодическим, сертификационным, типовым.</w:t>
      </w:r>
    </w:p>
    <w:p w:rsidR="00601E99" w:rsidRPr="00E00C46" w:rsidRDefault="00601E99" w:rsidP="00E00C46">
      <w:pPr>
        <w:widowControl w:val="0"/>
        <w:shd w:val="clear" w:color="auto" w:fill="FFFFFF"/>
        <w:autoSpaceDE w:val="0"/>
        <w:autoSpaceDN w:val="0"/>
        <w:ind w:firstLine="720"/>
        <w:jc w:val="both"/>
        <w:textAlignment w:val="baseline"/>
        <w:rPr>
          <w:color w:val="212121"/>
          <w:kern w:val="3"/>
          <w:lang w:eastAsia="ru-RU"/>
        </w:rPr>
      </w:pPr>
    </w:p>
    <w:p w:rsidR="00451B60" w:rsidRPr="00B71A5B" w:rsidRDefault="00B71A5B" w:rsidP="00451B60">
      <w:pPr>
        <w:rPr>
          <w:b/>
          <w:u w:val="single"/>
        </w:rPr>
      </w:pPr>
      <w:r>
        <w:rPr>
          <w:b/>
        </w:rPr>
        <w:t xml:space="preserve">          </w:t>
      </w:r>
      <w:r w:rsidR="00451B60" w:rsidRPr="00B71A5B">
        <w:rPr>
          <w:b/>
          <w:u w:val="single"/>
        </w:rPr>
        <w:t>Гарантии на кресла-коляски:</w:t>
      </w:r>
    </w:p>
    <w:p w:rsidR="00451B60" w:rsidRDefault="00451B60" w:rsidP="00451B60">
      <w:pPr>
        <w:ind w:firstLine="708"/>
        <w:jc w:val="both"/>
      </w:pPr>
      <w:r>
        <w:t xml:space="preserve">Гарантийный срок </w:t>
      </w:r>
      <w:r w:rsidR="00AB56AF">
        <w:t>эксплуатации покрышек передних и задних колес составляет</w:t>
      </w:r>
      <w:r>
        <w:t xml:space="preserve"> 12 месяцев после подписания Акта сдачи — приемки Товара</w:t>
      </w:r>
      <w:proofErr w:type="gramStart"/>
      <w:r>
        <w:t>.</w:t>
      </w:r>
      <w:proofErr w:type="gramEnd"/>
      <w:r w:rsidR="00D87E1D" w:rsidRPr="00D87E1D">
        <w:t xml:space="preserve"> </w:t>
      </w:r>
      <w:r w:rsidR="00D87E1D">
        <w:t>Г</w:t>
      </w:r>
      <w:r w:rsidR="00D87E1D" w:rsidRPr="006652FD">
        <w:t xml:space="preserve">арантия действительна для </w:t>
      </w:r>
      <w:proofErr w:type="gramStart"/>
      <w:r w:rsidR="00D87E1D" w:rsidRPr="006652FD">
        <w:t>кресло-колясок</w:t>
      </w:r>
      <w:proofErr w:type="gramEnd"/>
      <w:r w:rsidR="00D87E1D" w:rsidRPr="006652FD">
        <w:t xml:space="preserve"> с ру</w:t>
      </w:r>
      <w:r w:rsidR="00D87E1D">
        <w:t>чным приводом комнатных</w:t>
      </w:r>
      <w:r w:rsidR="00D87E1D" w:rsidRPr="006652FD">
        <w:t xml:space="preserve">, кресло-колясок с ручным приводом прогулочных, </w:t>
      </w:r>
      <w:r w:rsidR="00D87E1D" w:rsidRPr="00894CA7">
        <w:t xml:space="preserve">а так же малогабаритных кресло-колясок в течение 12 (двенадцати) месяцев; </w:t>
      </w:r>
      <w:r w:rsidR="00D87E1D">
        <w:t xml:space="preserve">для кресло-колясок активного типа гарантия действительна в течение 24 (двадцати четырех) </w:t>
      </w:r>
      <w:r w:rsidR="00D87E1D" w:rsidRPr="006652FD">
        <w:t>месяцев после подписания Акта сдачи-приемки Товара Получателем.</w:t>
      </w:r>
      <w:r>
        <w:t xml:space="preserve"> В течение гарантийного срока Поставщик производит замену или ремонт Товара за счет собственных средств. Срок гарантийного ремонта не должен превышать 20 рабочих дней со дня обращения Получателя. </w:t>
      </w:r>
    </w:p>
    <w:p w:rsidR="00451B60" w:rsidRDefault="00451B60" w:rsidP="00451B60">
      <w:pPr>
        <w:ind w:firstLine="708"/>
        <w:jc w:val="both"/>
      </w:pPr>
      <w:r>
        <w:t>Обязательно наличие гарантийных талонов, дающих право на бесплатный ремонт кресел-колясок во время гарантийного срока.</w:t>
      </w:r>
    </w:p>
    <w:p w:rsidR="00451B60" w:rsidRDefault="00AB56AF" w:rsidP="00451B60">
      <w:pPr>
        <w:ind w:firstLine="708"/>
        <w:jc w:val="both"/>
      </w:pPr>
      <w:r>
        <w:t>Поставщик должен располагать сервисной службой, находящейся в Приморском крае.</w:t>
      </w:r>
    </w:p>
    <w:p w:rsidR="00451B60" w:rsidRDefault="00451B60" w:rsidP="00451B60">
      <w:pPr>
        <w:jc w:val="both"/>
      </w:pPr>
      <w:r>
        <w:lastRenderedPageBreak/>
        <w:t>Обеспечение возможности ремонта и технического обслуживания, устранения недостатков при обеспечении Получателей кресло-колясками осуществляется в соответствии с Федеральным законом от 07.02.1992 г. № 2300-1 «О защите прав потребителей».</w:t>
      </w:r>
    </w:p>
    <w:p w:rsidR="00B71A5B" w:rsidRDefault="00B71A5B" w:rsidP="00B71A5B">
      <w:pPr>
        <w:ind w:firstLine="708"/>
        <w:jc w:val="both"/>
      </w:pPr>
      <w:r w:rsidRPr="00451B60">
        <w:t>Товар</w:t>
      </w:r>
      <w:r>
        <w:t xml:space="preserve"> должен</w:t>
      </w:r>
      <w:r w:rsidRPr="00451B60">
        <w:t xml:space="preserve"> имеет установленный производителем срок службы, который со дня подписания Акта приема-передачи Товара Получателем имеет величину не менее срока пользования, утвержденного приказом Министерства труда и социальной защиты Российской Федерации от 24.05.2013г. № 215н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B71A5B" w:rsidRDefault="00B71A5B" w:rsidP="00451B60">
      <w:pPr>
        <w:jc w:val="both"/>
      </w:pPr>
    </w:p>
    <w:p w:rsidR="00451B60" w:rsidRPr="00B96368" w:rsidRDefault="00451B60" w:rsidP="00B96368">
      <w:pPr>
        <w:ind w:firstLine="708"/>
        <w:jc w:val="both"/>
        <w:rPr>
          <w:b/>
          <w:u w:val="single"/>
        </w:rPr>
      </w:pPr>
      <w:r w:rsidRPr="00B96368">
        <w:rPr>
          <w:b/>
          <w:u w:val="single"/>
        </w:rPr>
        <w:t xml:space="preserve">Требования к месту, условиям, объемам и </w:t>
      </w:r>
      <w:r w:rsidR="00B96368" w:rsidRPr="00B96368">
        <w:rPr>
          <w:b/>
          <w:u w:val="single"/>
        </w:rPr>
        <w:t>срокам поставки</w:t>
      </w:r>
      <w:r w:rsidRPr="00B96368">
        <w:rPr>
          <w:b/>
          <w:u w:val="single"/>
        </w:rPr>
        <w:t>:</w:t>
      </w:r>
    </w:p>
    <w:p w:rsidR="00451B60" w:rsidRDefault="00451B60" w:rsidP="00451B60">
      <w:pPr>
        <w:jc w:val="both"/>
      </w:pPr>
      <w:r>
        <w:t xml:space="preserve">           - предоставление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451B60" w:rsidRDefault="00451B60" w:rsidP="00451B60">
      <w:pPr>
        <w:jc w:val="both"/>
      </w:pPr>
      <w:r>
        <w:t>- ведение журнала телефонных звонков инвалидам из реестра получателей технических средств реабилитации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451B60" w:rsidRDefault="00451B60" w:rsidP="00451B60">
      <w:pPr>
        <w:jc w:val="both"/>
      </w:pPr>
      <w:r>
        <w:t>- ведение аудиозаписи телефонных разговоров с инвалидами по вопросам получения технического средства реабилитации;</w:t>
      </w:r>
    </w:p>
    <w:p w:rsidR="00451B60" w:rsidRDefault="00451B60" w:rsidP="00451B60">
      <w:pPr>
        <w:jc w:val="both"/>
      </w:pPr>
      <w:r>
        <w:t>- предоставление Заказчику в рамках подтверждения исполнения государственного контракта журнала телефонных звонков;</w:t>
      </w:r>
    </w:p>
    <w:p w:rsidR="00451B60" w:rsidRDefault="00451B60" w:rsidP="00451B60">
      <w:pPr>
        <w:jc w:val="both"/>
      </w:pPr>
      <w:r>
        <w:t>- информирование не позднее дня, следующего за датой доставки (датой окончания периода доставки), указанной в реестре поставки территориального органа Фонда о невозможности предоставления технического средства реабилитации инвалиду;</w:t>
      </w:r>
    </w:p>
    <w:p w:rsidR="00451B60" w:rsidRDefault="00451B60" w:rsidP="00451B60">
      <w:pPr>
        <w:jc w:val="both"/>
      </w:pPr>
      <w:r>
        <w:t>- отражение в акте передачи инвалидам технического средства реабилитации реквизитов документа, удостоверяющего личность получателя;</w:t>
      </w:r>
    </w:p>
    <w:p w:rsidR="00451B60" w:rsidRDefault="00451B60" w:rsidP="00451B60">
      <w:pPr>
        <w:jc w:val="both"/>
      </w:pPr>
      <w:r>
        <w:t>- исключение длительного ожидания и обслуживания инвалидов, в случае выбора инвалидами способа получения технического средства реабилитации по месту нахождения пунктов выдачи или по месту нахождения поставщика;</w:t>
      </w:r>
    </w:p>
    <w:p w:rsidR="00451B60" w:rsidRDefault="00451B60" w:rsidP="00451B60">
      <w:pPr>
        <w:jc w:val="both"/>
      </w:pPr>
      <w:r>
        <w:t>- информирование инвалидов о дате, времени и месте поставки.</w:t>
      </w:r>
    </w:p>
    <w:p w:rsidR="00451B60" w:rsidRDefault="00451B60" w:rsidP="00451B60">
      <w:pPr>
        <w:jc w:val="both"/>
      </w:pPr>
    </w:p>
    <w:p w:rsidR="00A6114B" w:rsidRPr="000674A8" w:rsidRDefault="00A6114B" w:rsidP="00B96368">
      <w:pPr>
        <w:ind w:firstLine="708"/>
        <w:jc w:val="both"/>
      </w:pPr>
      <w:proofErr w:type="spellStart"/>
      <w:r w:rsidRPr="000674A8">
        <w:rPr>
          <w:rFonts w:eastAsia="Andale Sans UI"/>
          <w:b/>
          <w:u w:val="single"/>
          <w:lang w:val="de-DE" w:eastAsia="ja-JP" w:bidi="fa-IR"/>
        </w:rPr>
        <w:t>Место</w:t>
      </w:r>
      <w:proofErr w:type="spellEnd"/>
      <w:r w:rsidRPr="000674A8">
        <w:rPr>
          <w:rFonts w:eastAsia="Andale Sans UI"/>
          <w:b/>
          <w:u w:val="single"/>
          <w:lang w:val="de-DE" w:eastAsia="ja-JP" w:bidi="fa-IR"/>
        </w:rPr>
        <w:t xml:space="preserve">  </w:t>
      </w:r>
      <w:proofErr w:type="spellStart"/>
      <w:r w:rsidRPr="000674A8">
        <w:rPr>
          <w:rFonts w:eastAsia="Andale Sans UI"/>
          <w:b/>
          <w:u w:val="single"/>
          <w:lang w:val="de-DE" w:eastAsia="ja-JP" w:bidi="fa-IR"/>
        </w:rPr>
        <w:t>поставки</w:t>
      </w:r>
      <w:proofErr w:type="spellEnd"/>
      <w:r w:rsidRPr="000674A8">
        <w:rPr>
          <w:rFonts w:eastAsia="Andale Sans UI"/>
          <w:b/>
          <w:u w:val="single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b/>
          <w:u w:val="single"/>
          <w:lang w:val="de-DE" w:eastAsia="ja-JP" w:bidi="fa-IR"/>
        </w:rPr>
        <w:t>товара</w:t>
      </w:r>
      <w:proofErr w:type="spellEnd"/>
      <w:r w:rsidRPr="000674A8">
        <w:rPr>
          <w:rFonts w:eastAsia="Andale Sans UI"/>
          <w:u w:val="single"/>
          <w:lang w:val="de-DE" w:eastAsia="ja-JP" w:bidi="fa-IR"/>
        </w:rPr>
        <w:t>:</w:t>
      </w:r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по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месту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нахождения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Поставщика</w:t>
      </w:r>
      <w:proofErr w:type="spellEnd"/>
      <w:r w:rsidRPr="000674A8">
        <w:rPr>
          <w:rFonts w:eastAsia="Andale Sans UI"/>
          <w:lang w:eastAsia="ja-JP" w:bidi="fa-IR"/>
        </w:rPr>
        <w:t>, либо</w:t>
      </w:r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по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месту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жительства</w:t>
      </w:r>
      <w:proofErr w:type="spellEnd"/>
      <w:r w:rsidRPr="000674A8">
        <w:rPr>
          <w:rFonts w:eastAsia="Andale Sans UI"/>
          <w:lang w:val="de-DE" w:eastAsia="ja-JP" w:bidi="fa-IR"/>
        </w:rPr>
        <w:t xml:space="preserve">  (</w:t>
      </w:r>
      <w:proofErr w:type="spellStart"/>
      <w:r w:rsidRPr="000674A8">
        <w:rPr>
          <w:rFonts w:eastAsia="Andale Sans UI"/>
          <w:lang w:val="de-DE" w:eastAsia="ja-JP" w:bidi="fa-IR"/>
        </w:rPr>
        <w:t>Получателя</w:t>
      </w:r>
      <w:proofErr w:type="spellEnd"/>
      <w:r w:rsidRPr="000674A8">
        <w:rPr>
          <w:rFonts w:eastAsia="Andale Sans UI"/>
          <w:lang w:val="de-DE" w:eastAsia="ja-JP" w:bidi="fa-IR"/>
        </w:rPr>
        <w:t xml:space="preserve">) </w:t>
      </w:r>
      <w:proofErr w:type="spellStart"/>
      <w:r w:rsidRPr="000674A8">
        <w:rPr>
          <w:rFonts w:eastAsia="Andale Sans UI"/>
          <w:lang w:val="de-DE" w:eastAsia="ja-JP" w:bidi="fa-IR"/>
        </w:rPr>
        <w:t>инвалида</w:t>
      </w:r>
      <w:proofErr w:type="spellEnd"/>
      <w:r w:rsidRPr="000674A8">
        <w:rPr>
          <w:rFonts w:eastAsia="Andale Sans UI"/>
          <w:lang w:eastAsia="ja-JP" w:bidi="fa-IR"/>
        </w:rPr>
        <w:t>:</w:t>
      </w:r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Приморский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край</w:t>
      </w:r>
      <w:proofErr w:type="spellEnd"/>
      <w:r w:rsidRPr="000674A8">
        <w:rPr>
          <w:rFonts w:eastAsia="Andale Sans UI"/>
          <w:lang w:val="de-DE" w:eastAsia="ja-JP" w:bidi="fa-IR"/>
        </w:rPr>
        <w:t xml:space="preserve"> (г. </w:t>
      </w:r>
      <w:proofErr w:type="spellStart"/>
      <w:r w:rsidRPr="000674A8">
        <w:rPr>
          <w:rFonts w:eastAsia="Andale Sans UI"/>
          <w:lang w:val="de-DE" w:eastAsia="ja-JP" w:bidi="fa-IR"/>
        </w:rPr>
        <w:t>Уссурийск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Уссурийский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Хорольский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Михайловский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Октябрьский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Пограничный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Ханкайский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г. </w:t>
      </w:r>
      <w:proofErr w:type="spellStart"/>
      <w:r w:rsidRPr="000674A8">
        <w:rPr>
          <w:rFonts w:eastAsia="Andale Sans UI"/>
          <w:lang w:val="de-DE" w:eastAsia="ja-JP" w:bidi="fa-IR"/>
        </w:rPr>
        <w:t>Дальнереченск</w:t>
      </w:r>
      <w:proofErr w:type="spellEnd"/>
      <w:r w:rsidRPr="000674A8">
        <w:rPr>
          <w:rFonts w:eastAsia="Andale Sans UI"/>
          <w:lang w:val="de-DE" w:eastAsia="ja-JP" w:bidi="fa-IR"/>
        </w:rPr>
        <w:t xml:space="preserve">, г. </w:t>
      </w:r>
      <w:proofErr w:type="spellStart"/>
      <w:r w:rsidRPr="000674A8">
        <w:rPr>
          <w:rFonts w:eastAsia="Andale Sans UI"/>
          <w:lang w:val="de-DE" w:eastAsia="ja-JP" w:bidi="fa-IR"/>
        </w:rPr>
        <w:t>Лесозаводск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Черниговский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Спасск-Дальний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пгт</w:t>
      </w:r>
      <w:proofErr w:type="spellEnd"/>
      <w:r w:rsidRPr="000674A8">
        <w:rPr>
          <w:rFonts w:eastAsia="Andale Sans UI"/>
          <w:lang w:val="de-DE" w:eastAsia="ja-JP" w:bidi="fa-IR"/>
        </w:rPr>
        <w:t xml:space="preserve">. </w:t>
      </w:r>
      <w:proofErr w:type="spellStart"/>
      <w:r w:rsidRPr="000674A8">
        <w:rPr>
          <w:rFonts w:eastAsia="Andale Sans UI"/>
          <w:lang w:val="de-DE" w:eastAsia="ja-JP" w:bidi="fa-IR"/>
        </w:rPr>
        <w:t>Лучегорск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Красноармейский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Пожарский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Кировский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г. </w:t>
      </w:r>
      <w:proofErr w:type="spellStart"/>
      <w:r w:rsidRPr="000674A8">
        <w:rPr>
          <w:rFonts w:eastAsia="Andale Sans UI"/>
          <w:lang w:val="de-DE" w:eastAsia="ja-JP" w:bidi="fa-IR"/>
        </w:rPr>
        <w:t>Владивосток</w:t>
      </w:r>
      <w:proofErr w:type="spellEnd"/>
      <w:r w:rsidRPr="000674A8">
        <w:rPr>
          <w:rFonts w:eastAsia="Andale Sans UI"/>
          <w:lang w:val="de-DE" w:eastAsia="ja-JP" w:bidi="fa-IR"/>
        </w:rPr>
        <w:t xml:space="preserve">, г. </w:t>
      </w:r>
      <w:proofErr w:type="spellStart"/>
      <w:r w:rsidRPr="000674A8">
        <w:rPr>
          <w:rFonts w:eastAsia="Andale Sans UI"/>
          <w:lang w:val="de-DE" w:eastAsia="ja-JP" w:bidi="fa-IR"/>
        </w:rPr>
        <w:t>Артем</w:t>
      </w:r>
      <w:proofErr w:type="spellEnd"/>
      <w:r w:rsidRPr="000674A8">
        <w:rPr>
          <w:rFonts w:eastAsia="Andale Sans UI"/>
          <w:lang w:val="de-DE" w:eastAsia="ja-JP" w:bidi="fa-IR"/>
        </w:rPr>
        <w:t xml:space="preserve">, г. </w:t>
      </w:r>
      <w:proofErr w:type="spellStart"/>
      <w:r w:rsidRPr="000674A8">
        <w:rPr>
          <w:rFonts w:eastAsia="Andale Sans UI"/>
          <w:lang w:val="de-DE" w:eastAsia="ja-JP" w:bidi="fa-IR"/>
        </w:rPr>
        <w:t>Большой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Камень</w:t>
      </w:r>
      <w:proofErr w:type="spellEnd"/>
      <w:r w:rsidRPr="000674A8">
        <w:rPr>
          <w:rFonts w:eastAsia="Andale Sans UI"/>
          <w:lang w:val="de-DE" w:eastAsia="ja-JP" w:bidi="fa-IR"/>
        </w:rPr>
        <w:t xml:space="preserve">, п. </w:t>
      </w:r>
      <w:proofErr w:type="spellStart"/>
      <w:r w:rsidRPr="000674A8">
        <w:rPr>
          <w:rFonts w:eastAsia="Andale Sans UI"/>
          <w:lang w:val="de-DE" w:eastAsia="ja-JP" w:bidi="fa-IR"/>
        </w:rPr>
        <w:t>Славянка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Хасанский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Надеждинский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г. </w:t>
      </w:r>
      <w:proofErr w:type="spellStart"/>
      <w:r w:rsidRPr="000674A8">
        <w:rPr>
          <w:rFonts w:eastAsia="Andale Sans UI"/>
          <w:lang w:val="de-DE" w:eastAsia="ja-JP" w:bidi="fa-IR"/>
        </w:rPr>
        <w:t>Фокино</w:t>
      </w:r>
      <w:proofErr w:type="spellEnd"/>
      <w:r w:rsidRPr="000674A8">
        <w:rPr>
          <w:rFonts w:eastAsia="Andale Sans UI"/>
          <w:lang w:val="de-DE" w:eastAsia="ja-JP" w:bidi="fa-IR"/>
        </w:rPr>
        <w:t xml:space="preserve">,  </w:t>
      </w:r>
      <w:proofErr w:type="spellStart"/>
      <w:r w:rsidRPr="000674A8">
        <w:rPr>
          <w:rFonts w:eastAsia="Andale Sans UI"/>
          <w:lang w:val="de-DE" w:eastAsia="ja-JP" w:bidi="fa-IR"/>
        </w:rPr>
        <w:t>Находка</w:t>
      </w:r>
      <w:proofErr w:type="spellEnd"/>
      <w:r w:rsidRPr="000674A8">
        <w:rPr>
          <w:rFonts w:eastAsia="Andale Sans UI"/>
          <w:lang w:val="de-DE" w:eastAsia="ja-JP" w:bidi="fa-IR"/>
        </w:rPr>
        <w:t xml:space="preserve">, г. </w:t>
      </w:r>
      <w:proofErr w:type="spellStart"/>
      <w:r w:rsidRPr="000674A8">
        <w:rPr>
          <w:rFonts w:eastAsia="Andale Sans UI"/>
          <w:lang w:val="de-DE" w:eastAsia="ja-JP" w:bidi="fa-IR"/>
        </w:rPr>
        <w:t>Партизанск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Партизанский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Лазовский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г. </w:t>
      </w:r>
      <w:proofErr w:type="spellStart"/>
      <w:r w:rsidRPr="000674A8">
        <w:rPr>
          <w:rFonts w:eastAsia="Andale Sans UI"/>
          <w:lang w:val="de-DE" w:eastAsia="ja-JP" w:bidi="fa-IR"/>
        </w:rPr>
        <w:t>Дальнегорск</w:t>
      </w:r>
      <w:proofErr w:type="spellEnd"/>
      <w:r w:rsidRPr="000674A8">
        <w:rPr>
          <w:rFonts w:eastAsia="Andale Sans UI"/>
          <w:lang w:val="de-DE" w:eastAsia="ja-JP" w:bidi="fa-IR"/>
        </w:rPr>
        <w:t xml:space="preserve">, г. </w:t>
      </w:r>
      <w:proofErr w:type="spellStart"/>
      <w:r w:rsidRPr="000674A8">
        <w:rPr>
          <w:rFonts w:eastAsia="Andale Sans UI"/>
          <w:lang w:val="de-DE" w:eastAsia="ja-JP" w:bidi="fa-IR"/>
        </w:rPr>
        <w:t>Арсеньев</w:t>
      </w:r>
      <w:proofErr w:type="spellEnd"/>
      <w:r w:rsidRPr="000674A8">
        <w:rPr>
          <w:rFonts w:eastAsia="Andale Sans UI"/>
          <w:lang w:val="de-DE" w:eastAsia="ja-JP" w:bidi="fa-IR"/>
        </w:rPr>
        <w:t xml:space="preserve">, п. </w:t>
      </w:r>
      <w:proofErr w:type="spellStart"/>
      <w:r w:rsidRPr="000674A8">
        <w:rPr>
          <w:rFonts w:eastAsia="Andale Sans UI"/>
          <w:lang w:val="de-DE" w:eastAsia="ja-JP" w:bidi="fa-IR"/>
        </w:rPr>
        <w:t>Кавалерово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Тернейский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Анучинский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 xml:space="preserve">, </w:t>
      </w:r>
      <w:proofErr w:type="spellStart"/>
      <w:r w:rsidRPr="000674A8">
        <w:rPr>
          <w:rFonts w:eastAsia="Andale Sans UI"/>
          <w:lang w:val="de-DE" w:eastAsia="ja-JP" w:bidi="fa-IR"/>
        </w:rPr>
        <w:t>Ольгинский</w:t>
      </w:r>
      <w:proofErr w:type="spellEnd"/>
      <w:r w:rsidRPr="000674A8">
        <w:rPr>
          <w:rFonts w:eastAsia="Andale Sans UI"/>
          <w:lang w:val="de-DE" w:eastAsia="ja-JP" w:bidi="fa-IR"/>
        </w:rPr>
        <w:t xml:space="preserve"> </w:t>
      </w:r>
      <w:proofErr w:type="spellStart"/>
      <w:r w:rsidRPr="000674A8">
        <w:rPr>
          <w:rFonts w:eastAsia="Andale Sans UI"/>
          <w:lang w:val="de-DE" w:eastAsia="ja-JP" w:bidi="fa-IR"/>
        </w:rPr>
        <w:t>район</w:t>
      </w:r>
      <w:proofErr w:type="spellEnd"/>
      <w:r w:rsidRPr="000674A8">
        <w:rPr>
          <w:rFonts w:eastAsia="Andale Sans UI"/>
          <w:lang w:val="de-DE" w:eastAsia="ja-JP" w:bidi="fa-IR"/>
        </w:rPr>
        <w:t>)</w:t>
      </w:r>
    </w:p>
    <w:p w:rsidR="00E00C46" w:rsidRPr="000674A8" w:rsidRDefault="00E00C46" w:rsidP="00B96368">
      <w:pPr>
        <w:widowControl w:val="0"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proofErr w:type="spellStart"/>
      <w:r w:rsidRPr="000674A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Поставка</w:t>
      </w:r>
      <w:proofErr w:type="spellEnd"/>
      <w:r w:rsidR="002C3F40" w:rsidRPr="000674A8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proofErr w:type="spellStart"/>
      <w:r w:rsidRPr="000674A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="002C3F40" w:rsidRPr="000674A8">
        <w:rPr>
          <w:rFonts w:eastAsia="Andale Sans UI" w:cs="Tahoma"/>
          <w:b/>
          <w:bCs/>
          <w:kern w:val="3"/>
          <w:lang w:eastAsia="ja-JP" w:bidi="fa-IR"/>
        </w:rPr>
        <w:t>:</w:t>
      </w:r>
      <w:r w:rsidR="000674A8">
        <w:rPr>
          <w:rFonts w:eastAsia="Andale Sans UI" w:cs="Tahoma"/>
          <w:b/>
          <w:bCs/>
          <w:kern w:val="3"/>
          <w:lang w:eastAsia="ja-JP" w:bidi="fa-IR"/>
        </w:rPr>
        <w:t xml:space="preserve"> </w:t>
      </w:r>
      <w:proofErr w:type="spellStart"/>
      <w:r w:rsidRPr="000674A8">
        <w:rPr>
          <w:rFonts w:eastAsia="Andale Sans UI" w:cs="Tahoma"/>
          <w:kern w:val="3"/>
          <w:lang w:val="de-DE" w:eastAsia="ja-JP" w:bidi="fa-IR"/>
        </w:rPr>
        <w:t>Получателям</w:t>
      </w:r>
      <w:proofErr w:type="spellEnd"/>
      <w:r w:rsidRPr="000674A8">
        <w:rPr>
          <w:rFonts w:eastAsia="Andale Sans UI" w:cs="Tahoma"/>
          <w:kern w:val="3"/>
          <w:lang w:val="de-DE" w:eastAsia="ja-JP" w:bidi="fa-IR"/>
        </w:rPr>
        <w:t xml:space="preserve"> </w:t>
      </w:r>
      <w:r w:rsidR="00D87E1D">
        <w:t xml:space="preserve">с даты подписания настоящего Контракта </w:t>
      </w:r>
      <w:r w:rsidR="00D87E1D" w:rsidRPr="001A24D3">
        <w:t xml:space="preserve">до </w:t>
      </w:r>
      <w:r w:rsidR="00D87E1D">
        <w:t>30</w:t>
      </w:r>
      <w:r w:rsidR="00D87E1D" w:rsidRPr="00AD5604">
        <w:t xml:space="preserve"> </w:t>
      </w:r>
      <w:r w:rsidR="00D87E1D">
        <w:t>июня</w:t>
      </w:r>
      <w:r w:rsidR="00D87E1D" w:rsidRPr="00AD5604">
        <w:t xml:space="preserve"> 201</w:t>
      </w:r>
      <w:r w:rsidR="00D87E1D">
        <w:t>8</w:t>
      </w:r>
      <w:r w:rsidR="00D87E1D" w:rsidRPr="00AD5604">
        <w:t xml:space="preserve"> должно быть поставлено - </w:t>
      </w:r>
      <w:r w:rsidR="00D87E1D">
        <w:t>1</w:t>
      </w:r>
      <w:r w:rsidR="00D87E1D" w:rsidRPr="00AD5604">
        <w:t>0%</w:t>
      </w:r>
      <w:r w:rsidR="00D87E1D" w:rsidRPr="001A24D3">
        <w:t xml:space="preserve"> Товара, а до </w:t>
      </w:r>
      <w:r w:rsidR="00D87E1D">
        <w:t>01</w:t>
      </w:r>
      <w:r w:rsidR="00D87E1D" w:rsidRPr="001A24D3">
        <w:t xml:space="preserve"> </w:t>
      </w:r>
      <w:r w:rsidR="00D87E1D">
        <w:t>ноября</w:t>
      </w:r>
      <w:r w:rsidR="00D87E1D" w:rsidRPr="001A24D3">
        <w:t xml:space="preserve"> 201</w:t>
      </w:r>
      <w:r w:rsidR="00D87E1D">
        <w:t>8</w:t>
      </w:r>
      <w:r w:rsidR="00D87E1D" w:rsidRPr="001A24D3">
        <w:t xml:space="preserve"> года должно быть поставлено – 100%</w:t>
      </w:r>
      <w:r w:rsidR="00D87E1D">
        <w:t xml:space="preserve"> Товара.</w:t>
      </w:r>
    </w:p>
    <w:p w:rsidR="00E00C46" w:rsidRDefault="00B96368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  <w:r w:rsidRPr="000674A8">
        <w:rPr>
          <w:rFonts w:eastAsia="Andale Sans UI" w:cs="Tahoma"/>
          <w:b/>
          <w:bCs/>
          <w:kern w:val="3"/>
          <w:lang w:eastAsia="ja-JP" w:bidi="fa-IR"/>
        </w:rPr>
        <w:tab/>
      </w:r>
      <w:proofErr w:type="spellStart"/>
      <w:r w:rsidR="00E00C46" w:rsidRPr="000674A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Срок</w:t>
      </w:r>
      <w:proofErr w:type="spellEnd"/>
      <w:r w:rsidR="002C3F40" w:rsidRPr="000674A8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доставки</w:t>
      </w:r>
      <w:proofErr w:type="spellEnd"/>
      <w:r w:rsidR="002C3F40" w:rsidRPr="000674A8">
        <w:rPr>
          <w:rFonts w:eastAsia="Andale Sans UI" w:cs="Tahoma"/>
          <w:b/>
          <w:bCs/>
          <w:kern w:val="3"/>
          <w:u w:val="single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b/>
          <w:bCs/>
          <w:kern w:val="3"/>
          <w:u w:val="single"/>
          <w:lang w:val="de-DE" w:eastAsia="ja-JP" w:bidi="fa-IR"/>
        </w:rPr>
        <w:t>товара</w:t>
      </w:r>
      <w:proofErr w:type="spellEnd"/>
      <w:r w:rsidR="00973623" w:rsidRPr="000674A8">
        <w:rPr>
          <w:rFonts w:eastAsia="Andale Sans UI" w:cs="Tahoma"/>
          <w:b/>
          <w:bCs/>
          <w:kern w:val="3"/>
          <w:lang w:eastAsia="ja-JP" w:bidi="fa-IR"/>
        </w:rPr>
        <w:t xml:space="preserve">: </w:t>
      </w:r>
      <w:proofErr w:type="spellStart"/>
      <w:r w:rsidR="00E00C46" w:rsidRPr="000674A8">
        <w:rPr>
          <w:rFonts w:eastAsia="Andale Sans UI" w:cs="Tahoma"/>
          <w:bCs/>
          <w:kern w:val="3"/>
          <w:lang w:val="de-DE" w:eastAsia="ja-JP" w:bidi="fa-IR"/>
        </w:rPr>
        <w:t>Срок</w:t>
      </w:r>
      <w:proofErr w:type="spellEnd"/>
      <w:r w:rsidR="002C3F40" w:rsidRPr="000674A8">
        <w:rPr>
          <w:rFonts w:eastAsia="Andale Sans UI" w:cs="Tahoma"/>
          <w:bCs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bCs/>
          <w:kern w:val="3"/>
          <w:lang w:val="de-DE" w:eastAsia="ja-JP" w:bidi="fa-IR"/>
        </w:rPr>
        <w:t>доставки</w:t>
      </w:r>
      <w:proofErr w:type="spellEnd"/>
      <w:r w:rsidR="002C3F40" w:rsidRPr="000674A8">
        <w:rPr>
          <w:rFonts w:eastAsia="Andale Sans UI" w:cs="Tahoma"/>
          <w:bCs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bCs/>
          <w:kern w:val="3"/>
          <w:lang w:val="de-DE" w:eastAsia="ja-JP" w:bidi="fa-IR"/>
        </w:rPr>
        <w:t>товара</w:t>
      </w:r>
      <w:proofErr w:type="spellEnd"/>
      <w:r w:rsidR="002C3F40" w:rsidRPr="000674A8">
        <w:rPr>
          <w:rFonts w:eastAsia="Andale Sans UI" w:cs="Tahoma"/>
          <w:bCs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до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Получателей</w:t>
      </w:r>
      <w:proofErr w:type="spellEnd"/>
      <w:r w:rsidR="00E00C46" w:rsidRPr="000674A8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началом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течения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срока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поставки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не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более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r w:rsidR="00D33FD7">
        <w:rPr>
          <w:rFonts w:eastAsia="Andale Sans UI" w:cs="Tahoma"/>
          <w:kern w:val="3"/>
          <w:lang w:eastAsia="ja-JP" w:bidi="fa-IR"/>
        </w:rPr>
        <w:t>3</w:t>
      </w:r>
      <w:r w:rsidR="00114C12" w:rsidRPr="000674A8">
        <w:rPr>
          <w:rFonts w:eastAsia="Andale Sans UI" w:cs="Tahoma"/>
          <w:kern w:val="3"/>
          <w:lang w:eastAsia="ja-JP" w:bidi="fa-IR"/>
        </w:rPr>
        <w:t>0</w:t>
      </w:r>
      <w:r w:rsidR="00E00C46" w:rsidRPr="000674A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дней</w:t>
      </w:r>
      <w:proofErr w:type="spellEnd"/>
      <w:r w:rsidR="00E00C46" w:rsidRPr="000674A8">
        <w:rPr>
          <w:rFonts w:eastAsia="Andale Sans UI" w:cs="Tahoma"/>
          <w:kern w:val="3"/>
          <w:lang w:val="de-DE" w:eastAsia="ja-JP" w:bidi="fa-IR"/>
        </w:rPr>
        <w:t xml:space="preserve"> с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даты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получения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от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Заказчика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списка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Получателей</w:t>
      </w:r>
      <w:proofErr w:type="spellEnd"/>
      <w:r w:rsidR="00E00C46" w:rsidRPr="000674A8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подписания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084E31" w:rsidRPr="000674A8">
        <w:rPr>
          <w:rFonts w:eastAsia="Andale Sans UI" w:cs="Tahoma"/>
          <w:kern w:val="3"/>
          <w:lang w:val="de-DE" w:eastAsia="ja-JP" w:bidi="fa-IR"/>
        </w:rPr>
        <w:t>Акта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r w:rsidR="002514C5" w:rsidRPr="000674A8">
        <w:rPr>
          <w:rFonts w:eastAsia="Andale Sans UI" w:cs="Tahoma"/>
          <w:kern w:val="3"/>
          <w:lang w:eastAsia="ja-JP" w:bidi="fa-IR"/>
        </w:rPr>
        <w:t>вы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борочной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проверки</w:t>
      </w:r>
      <w:proofErr w:type="spellEnd"/>
      <w:r w:rsidR="00E00C46" w:rsidRPr="000674A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пред</w:t>
      </w:r>
      <w:r w:rsidR="00E00C46" w:rsidRPr="000674A8">
        <w:rPr>
          <w:rFonts w:eastAsia="Andale Sans UI" w:cs="Tahoma"/>
          <w:kern w:val="3"/>
          <w:lang w:eastAsia="ja-JP" w:bidi="fa-IR"/>
        </w:rPr>
        <w:t>ъявление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Получателем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паспорта</w:t>
      </w:r>
      <w:proofErr w:type="spellEnd"/>
      <w:r w:rsidR="00E00C46" w:rsidRPr="000674A8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Направления</w:t>
      </w:r>
      <w:proofErr w:type="spellEnd"/>
      <w:r w:rsidR="00E00C46" w:rsidRPr="000674A8">
        <w:rPr>
          <w:rFonts w:eastAsia="Andale Sans UI" w:cs="Tahoma"/>
          <w:kern w:val="3"/>
          <w:lang w:val="de-DE" w:eastAsia="ja-JP" w:bidi="fa-IR"/>
        </w:rPr>
        <w:t xml:space="preserve">,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выдаваемого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AB56AF" w:rsidRPr="000674A8">
        <w:rPr>
          <w:rFonts w:eastAsia="Andale Sans UI" w:cs="Tahoma"/>
          <w:kern w:val="3"/>
          <w:lang w:val="de-DE" w:eastAsia="ja-JP" w:bidi="fa-IR"/>
        </w:rPr>
        <w:t>Заказчиком</w:t>
      </w:r>
      <w:proofErr w:type="spellEnd"/>
      <w:r w:rsidR="00AB56AF" w:rsidRPr="000674A8">
        <w:rPr>
          <w:rFonts w:eastAsia="Andale Sans UI" w:cs="Tahoma"/>
          <w:kern w:val="3"/>
          <w:lang w:val="de-DE" w:eastAsia="ja-JP" w:bidi="fa-IR"/>
        </w:rPr>
        <w:t>.</w:t>
      </w:r>
      <w:r w:rsidR="00E00C46" w:rsidRPr="000674A8">
        <w:rPr>
          <w:rFonts w:eastAsia="Andale Sans UI" w:cs="Tahoma"/>
          <w:kern w:val="3"/>
          <w:lang w:val="de-DE" w:eastAsia="ja-JP" w:bidi="fa-IR"/>
        </w:rPr>
        <w:t xml:space="preserve"> </w:t>
      </w:r>
      <w:r w:rsidR="00E41A8F" w:rsidRPr="000674A8">
        <w:rPr>
          <w:rFonts w:eastAsia="Andale Sans UI" w:cs="Tahoma"/>
          <w:kern w:val="3"/>
          <w:lang w:eastAsia="ja-JP" w:bidi="fa-IR"/>
        </w:rPr>
        <w:t>При</w:t>
      </w:r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личного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обращения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Получателя</w:t>
      </w:r>
      <w:proofErr w:type="spellEnd"/>
      <w:r w:rsidR="00E00C46" w:rsidRPr="000674A8">
        <w:rPr>
          <w:rFonts w:eastAsia="Andale Sans UI" w:cs="Tahoma"/>
          <w:kern w:val="3"/>
          <w:lang w:val="de-DE" w:eastAsia="ja-JP" w:bidi="fa-IR"/>
        </w:rPr>
        <w:t xml:space="preserve"> к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Поставщику</w:t>
      </w:r>
      <w:proofErr w:type="spellEnd"/>
      <w:r w:rsidR="00E41A8F" w:rsidRPr="000674A8">
        <w:rPr>
          <w:rFonts w:eastAsia="Andale Sans UI" w:cs="Tahoma"/>
          <w:kern w:val="3"/>
          <w:lang w:eastAsia="ja-JP" w:bidi="fa-IR"/>
        </w:rPr>
        <w:t>,</w:t>
      </w:r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при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представлении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им</w:t>
      </w:r>
      <w:proofErr w:type="spellEnd"/>
      <w:r w:rsidR="002C3F40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паспорта</w:t>
      </w:r>
      <w:proofErr w:type="spellEnd"/>
      <w:r w:rsidR="00E00C46" w:rsidRPr="000674A8">
        <w:rPr>
          <w:rFonts w:eastAsia="Andale Sans UI" w:cs="Tahoma"/>
          <w:kern w:val="3"/>
          <w:lang w:val="de-DE" w:eastAsia="ja-JP" w:bidi="fa-IR"/>
        </w:rPr>
        <w:t xml:space="preserve"> и </w:t>
      </w:r>
      <w:proofErr w:type="spellStart"/>
      <w:r w:rsidR="00E00C46" w:rsidRPr="000674A8">
        <w:rPr>
          <w:rFonts w:eastAsia="Andale Sans UI" w:cs="Tahoma"/>
          <w:kern w:val="3"/>
          <w:lang w:val="de-DE" w:eastAsia="ja-JP" w:bidi="fa-IR"/>
        </w:rPr>
        <w:t>н</w:t>
      </w:r>
      <w:r w:rsidR="00E41A8F" w:rsidRPr="000674A8">
        <w:rPr>
          <w:rFonts w:eastAsia="Andale Sans UI" w:cs="Tahoma"/>
          <w:kern w:val="3"/>
          <w:lang w:val="de-DE" w:eastAsia="ja-JP" w:bidi="fa-IR"/>
        </w:rPr>
        <w:t>аправления</w:t>
      </w:r>
      <w:proofErr w:type="spellEnd"/>
      <w:r w:rsidR="00AB56AF" w:rsidRPr="000674A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AB56AF" w:rsidRPr="000674A8">
        <w:rPr>
          <w:rFonts w:eastAsia="Andale Sans UI" w:cs="Tahoma"/>
          <w:kern w:val="3"/>
          <w:lang w:val="de-DE" w:eastAsia="ja-JP" w:bidi="fa-IR"/>
        </w:rPr>
        <w:t>выданного</w:t>
      </w:r>
      <w:proofErr w:type="spellEnd"/>
      <w:r w:rsidR="00AB56AF" w:rsidRPr="000674A8">
        <w:rPr>
          <w:rFonts w:eastAsia="Andale Sans UI" w:cs="Tahoma"/>
          <w:kern w:val="3"/>
          <w:lang w:eastAsia="ja-JP" w:bidi="fa-IR"/>
        </w:rPr>
        <w:t xml:space="preserve"> </w:t>
      </w:r>
      <w:proofErr w:type="spellStart"/>
      <w:r w:rsidR="00AB56AF" w:rsidRPr="000674A8">
        <w:rPr>
          <w:rFonts w:eastAsia="Andale Sans UI" w:cs="Tahoma"/>
          <w:kern w:val="3"/>
          <w:lang w:val="de-DE" w:eastAsia="ja-JP" w:bidi="fa-IR"/>
        </w:rPr>
        <w:t>Заказчиком</w:t>
      </w:r>
      <w:proofErr w:type="spellEnd"/>
      <w:r w:rsidR="00E41A8F" w:rsidRPr="000674A8">
        <w:rPr>
          <w:rFonts w:eastAsia="Andale Sans UI" w:cs="Tahoma"/>
          <w:kern w:val="3"/>
          <w:lang w:eastAsia="ja-JP" w:bidi="fa-IR"/>
        </w:rPr>
        <w:t>,</w:t>
      </w:r>
      <w:r w:rsidR="00AB56AF" w:rsidRPr="000674A8">
        <w:rPr>
          <w:rFonts w:eastAsia="Andale Sans UI" w:cs="Tahoma"/>
          <w:kern w:val="3"/>
          <w:lang w:val="de-DE" w:eastAsia="ja-JP" w:bidi="fa-IR"/>
        </w:rPr>
        <w:t xml:space="preserve"> в </w:t>
      </w:r>
      <w:proofErr w:type="spellStart"/>
      <w:r w:rsidR="00AB56AF" w:rsidRPr="000674A8">
        <w:rPr>
          <w:rFonts w:eastAsia="Andale Sans UI" w:cs="Tahoma"/>
          <w:kern w:val="3"/>
          <w:lang w:val="de-DE" w:eastAsia="ja-JP" w:bidi="fa-IR"/>
        </w:rPr>
        <w:t>день</w:t>
      </w:r>
      <w:proofErr w:type="spellEnd"/>
      <w:r w:rsidR="00AB56AF" w:rsidRPr="000674A8">
        <w:rPr>
          <w:rFonts w:eastAsia="Andale Sans UI" w:cs="Tahoma"/>
          <w:kern w:val="3"/>
          <w:lang w:val="de-DE" w:eastAsia="ja-JP" w:bidi="fa-IR"/>
        </w:rPr>
        <w:t xml:space="preserve"> </w:t>
      </w:r>
      <w:proofErr w:type="spellStart"/>
      <w:r w:rsidR="00AB56AF" w:rsidRPr="000674A8">
        <w:rPr>
          <w:rFonts w:eastAsia="Andale Sans UI" w:cs="Tahoma"/>
          <w:kern w:val="3"/>
          <w:lang w:val="de-DE" w:eastAsia="ja-JP" w:bidi="fa-IR"/>
        </w:rPr>
        <w:t>обращения</w:t>
      </w:r>
      <w:proofErr w:type="spellEnd"/>
      <w:r w:rsidR="00AB56AF" w:rsidRPr="000674A8">
        <w:rPr>
          <w:rFonts w:eastAsia="Andale Sans UI" w:cs="Tahoma"/>
          <w:kern w:val="3"/>
          <w:lang w:val="de-DE" w:eastAsia="ja-JP" w:bidi="fa-IR"/>
        </w:rPr>
        <w:t>.</w:t>
      </w:r>
    </w:p>
    <w:p w:rsidR="00091272" w:rsidRDefault="00091272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091272" w:rsidRDefault="00091272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ndale Sans UI" w:cs="Tahoma"/>
          <w:kern w:val="3"/>
          <w:lang w:eastAsia="ja-JP" w:bidi="fa-IR"/>
        </w:rPr>
      </w:pPr>
    </w:p>
    <w:p w:rsidR="00091272" w:rsidRPr="00091272" w:rsidRDefault="00091272" w:rsidP="00091272">
      <w:pPr>
        <w:widowControl w:val="0"/>
        <w:tabs>
          <w:tab w:val="left" w:pos="0"/>
        </w:tabs>
        <w:autoSpaceDN w:val="0"/>
        <w:snapToGrid w:val="0"/>
        <w:jc w:val="both"/>
        <w:textAlignment w:val="baseline"/>
        <w:rPr>
          <w:rFonts w:eastAsia="Arial"/>
          <w:kern w:val="3"/>
          <w:sz w:val="22"/>
          <w:szCs w:val="20"/>
          <w:lang w:eastAsia="ru-RU"/>
        </w:rPr>
      </w:pPr>
    </w:p>
    <w:p w:rsidR="00E00C46" w:rsidRPr="00E00C46" w:rsidRDefault="00E00C46" w:rsidP="00E00C46">
      <w:pPr>
        <w:keepNext/>
        <w:suppressAutoHyphens w:val="0"/>
        <w:autoSpaceDN w:val="0"/>
        <w:ind w:firstLine="720"/>
        <w:jc w:val="both"/>
        <w:textAlignment w:val="baseline"/>
        <w:rPr>
          <w:color w:val="000000"/>
          <w:kern w:val="3"/>
          <w:lang w:eastAsia="ru-RU"/>
        </w:rPr>
      </w:pPr>
    </w:p>
    <w:p w:rsidR="00E00C46" w:rsidRPr="00E00C46" w:rsidRDefault="00D87E1D" w:rsidP="00E00C46">
      <w:pPr>
        <w:keepNext/>
        <w:suppressAutoHyphens w:val="0"/>
        <w:autoSpaceDN w:val="0"/>
        <w:jc w:val="both"/>
        <w:textAlignment w:val="baseline"/>
        <w:rPr>
          <w:rFonts w:eastAsia="Arial"/>
          <w:kern w:val="3"/>
          <w:sz w:val="22"/>
          <w:szCs w:val="20"/>
          <w:lang w:eastAsia="ru-RU"/>
        </w:rPr>
      </w:pPr>
      <w:r>
        <w:rPr>
          <w:color w:val="000000"/>
          <w:kern w:val="3"/>
          <w:lang w:eastAsia="ru-RU"/>
        </w:rPr>
        <w:t>Н</w:t>
      </w:r>
      <w:r w:rsidR="00E00C46" w:rsidRPr="00E00C46">
        <w:rPr>
          <w:color w:val="000000"/>
          <w:kern w:val="3"/>
          <w:lang w:eastAsia="ru-RU"/>
        </w:rPr>
        <w:t xml:space="preserve">ачальник отдела </w:t>
      </w:r>
      <w:r>
        <w:rPr>
          <w:color w:val="000000"/>
          <w:kern w:val="3"/>
          <w:lang w:eastAsia="ru-RU"/>
        </w:rPr>
        <w:t xml:space="preserve">обеспечения </w:t>
      </w:r>
      <w:r w:rsidR="00E00C46" w:rsidRPr="00E00C46">
        <w:rPr>
          <w:color w:val="000000"/>
          <w:kern w:val="3"/>
          <w:lang w:eastAsia="ru-RU"/>
        </w:rPr>
        <w:t xml:space="preserve">ТСР                                         </w:t>
      </w:r>
      <w:r w:rsidR="007972B4">
        <w:rPr>
          <w:color w:val="000000"/>
          <w:kern w:val="3"/>
          <w:lang w:eastAsia="ru-RU"/>
        </w:rPr>
        <w:tab/>
      </w:r>
      <w:r w:rsidR="007972B4">
        <w:rPr>
          <w:color w:val="000000"/>
          <w:kern w:val="3"/>
          <w:lang w:eastAsia="ru-RU"/>
        </w:rPr>
        <w:tab/>
      </w:r>
      <w:r w:rsidR="003D57BA">
        <w:rPr>
          <w:color w:val="000000"/>
          <w:kern w:val="3"/>
          <w:lang w:eastAsia="ru-RU"/>
        </w:rPr>
        <w:t xml:space="preserve">  </w:t>
      </w:r>
      <w:r>
        <w:rPr>
          <w:color w:val="000000"/>
          <w:kern w:val="3"/>
          <w:lang w:eastAsia="ru-RU"/>
        </w:rPr>
        <w:t xml:space="preserve">          </w:t>
      </w:r>
      <w:bookmarkStart w:id="0" w:name="_GoBack"/>
      <w:bookmarkEnd w:id="0"/>
      <w:r w:rsidR="003D57BA">
        <w:rPr>
          <w:color w:val="000000"/>
          <w:kern w:val="3"/>
          <w:lang w:eastAsia="ru-RU"/>
        </w:rPr>
        <w:t xml:space="preserve">  </w:t>
      </w:r>
      <w:r>
        <w:rPr>
          <w:color w:val="000000"/>
          <w:kern w:val="3"/>
          <w:lang w:eastAsia="ru-RU"/>
        </w:rPr>
        <w:t>Н</w:t>
      </w:r>
      <w:r w:rsidR="003D57BA">
        <w:rPr>
          <w:color w:val="000000"/>
          <w:kern w:val="3"/>
          <w:lang w:eastAsia="ru-RU"/>
        </w:rPr>
        <w:t xml:space="preserve">.А. </w:t>
      </w:r>
      <w:r>
        <w:rPr>
          <w:color w:val="000000"/>
          <w:kern w:val="3"/>
          <w:lang w:eastAsia="ru-RU"/>
        </w:rPr>
        <w:t>Артеменко</w:t>
      </w:r>
    </w:p>
    <w:p w:rsidR="00F02323" w:rsidRDefault="00F02323" w:rsidP="00F02323">
      <w:pPr>
        <w:jc w:val="center"/>
      </w:pPr>
    </w:p>
    <w:sectPr w:rsidR="00F02323" w:rsidSect="00E771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2706"/>
    <w:rsid w:val="00000466"/>
    <w:rsid w:val="0001354C"/>
    <w:rsid w:val="0001384E"/>
    <w:rsid w:val="00036C88"/>
    <w:rsid w:val="000371F5"/>
    <w:rsid w:val="00051756"/>
    <w:rsid w:val="00064224"/>
    <w:rsid w:val="000674A8"/>
    <w:rsid w:val="00070583"/>
    <w:rsid w:val="00084E31"/>
    <w:rsid w:val="00091272"/>
    <w:rsid w:val="000978C6"/>
    <w:rsid w:val="000A5BC4"/>
    <w:rsid w:val="000C3487"/>
    <w:rsid w:val="000D308B"/>
    <w:rsid w:val="000E1914"/>
    <w:rsid w:val="000F3E23"/>
    <w:rsid w:val="000F7814"/>
    <w:rsid w:val="001019DD"/>
    <w:rsid w:val="00114C12"/>
    <w:rsid w:val="0011564A"/>
    <w:rsid w:val="00120200"/>
    <w:rsid w:val="001270F0"/>
    <w:rsid w:val="00132801"/>
    <w:rsid w:val="00140D4E"/>
    <w:rsid w:val="001710A4"/>
    <w:rsid w:val="00194F7C"/>
    <w:rsid w:val="001B0BE5"/>
    <w:rsid w:val="001B52C7"/>
    <w:rsid w:val="001B7F47"/>
    <w:rsid w:val="001C1185"/>
    <w:rsid w:val="001C1D4D"/>
    <w:rsid w:val="001C2185"/>
    <w:rsid w:val="001D17BA"/>
    <w:rsid w:val="001D5F04"/>
    <w:rsid w:val="001E4B2B"/>
    <w:rsid w:val="001F19AD"/>
    <w:rsid w:val="001F2883"/>
    <w:rsid w:val="00200EA1"/>
    <w:rsid w:val="00205F76"/>
    <w:rsid w:val="00210B24"/>
    <w:rsid w:val="00210CE1"/>
    <w:rsid w:val="002223D0"/>
    <w:rsid w:val="00223FE3"/>
    <w:rsid w:val="00224022"/>
    <w:rsid w:val="002405B2"/>
    <w:rsid w:val="00242F2E"/>
    <w:rsid w:val="002514C5"/>
    <w:rsid w:val="002700A3"/>
    <w:rsid w:val="002719CE"/>
    <w:rsid w:val="00277140"/>
    <w:rsid w:val="002948D3"/>
    <w:rsid w:val="002A17E4"/>
    <w:rsid w:val="002A69F0"/>
    <w:rsid w:val="002B780D"/>
    <w:rsid w:val="002C3F40"/>
    <w:rsid w:val="002C69E0"/>
    <w:rsid w:val="002D43EA"/>
    <w:rsid w:val="002D6AF8"/>
    <w:rsid w:val="002E2A0E"/>
    <w:rsid w:val="002F05A3"/>
    <w:rsid w:val="002F4125"/>
    <w:rsid w:val="00304E4F"/>
    <w:rsid w:val="003144F1"/>
    <w:rsid w:val="0031730E"/>
    <w:rsid w:val="003301C1"/>
    <w:rsid w:val="00344C52"/>
    <w:rsid w:val="00346355"/>
    <w:rsid w:val="003569F0"/>
    <w:rsid w:val="00362CFC"/>
    <w:rsid w:val="003776FA"/>
    <w:rsid w:val="00380388"/>
    <w:rsid w:val="003A6D26"/>
    <w:rsid w:val="003B7465"/>
    <w:rsid w:val="003C05A2"/>
    <w:rsid w:val="003C2895"/>
    <w:rsid w:val="003C2AF5"/>
    <w:rsid w:val="003D0DC0"/>
    <w:rsid w:val="003D2766"/>
    <w:rsid w:val="003D4479"/>
    <w:rsid w:val="003D57BA"/>
    <w:rsid w:val="003E0616"/>
    <w:rsid w:val="003F2C12"/>
    <w:rsid w:val="00410FCF"/>
    <w:rsid w:val="004134A6"/>
    <w:rsid w:val="00415352"/>
    <w:rsid w:val="00415CFF"/>
    <w:rsid w:val="00434B5A"/>
    <w:rsid w:val="00441061"/>
    <w:rsid w:val="00450D5D"/>
    <w:rsid w:val="00451B60"/>
    <w:rsid w:val="004564B2"/>
    <w:rsid w:val="00456720"/>
    <w:rsid w:val="00457F59"/>
    <w:rsid w:val="00467170"/>
    <w:rsid w:val="00474FD5"/>
    <w:rsid w:val="00484FBA"/>
    <w:rsid w:val="00491C79"/>
    <w:rsid w:val="00492129"/>
    <w:rsid w:val="00494DD7"/>
    <w:rsid w:val="004B1A30"/>
    <w:rsid w:val="004B5F37"/>
    <w:rsid w:val="004C3A24"/>
    <w:rsid w:val="004F4F56"/>
    <w:rsid w:val="00500562"/>
    <w:rsid w:val="005049BD"/>
    <w:rsid w:val="00507A65"/>
    <w:rsid w:val="005109D2"/>
    <w:rsid w:val="0052244B"/>
    <w:rsid w:val="00524110"/>
    <w:rsid w:val="005306C4"/>
    <w:rsid w:val="005454CE"/>
    <w:rsid w:val="005461DF"/>
    <w:rsid w:val="005826E6"/>
    <w:rsid w:val="005832F2"/>
    <w:rsid w:val="005A6656"/>
    <w:rsid w:val="005A7978"/>
    <w:rsid w:val="005A7A31"/>
    <w:rsid w:val="005B3460"/>
    <w:rsid w:val="005D4288"/>
    <w:rsid w:val="00601E99"/>
    <w:rsid w:val="00607790"/>
    <w:rsid w:val="00617635"/>
    <w:rsid w:val="006178B5"/>
    <w:rsid w:val="00625185"/>
    <w:rsid w:val="0062773C"/>
    <w:rsid w:val="00630686"/>
    <w:rsid w:val="0064334F"/>
    <w:rsid w:val="00643428"/>
    <w:rsid w:val="006568C9"/>
    <w:rsid w:val="0066462D"/>
    <w:rsid w:val="0067586A"/>
    <w:rsid w:val="00686072"/>
    <w:rsid w:val="006862D7"/>
    <w:rsid w:val="006939F3"/>
    <w:rsid w:val="00695F34"/>
    <w:rsid w:val="006A006C"/>
    <w:rsid w:val="006B182B"/>
    <w:rsid w:val="006C484A"/>
    <w:rsid w:val="006D489F"/>
    <w:rsid w:val="006E6F65"/>
    <w:rsid w:val="00714380"/>
    <w:rsid w:val="00730582"/>
    <w:rsid w:val="0074593F"/>
    <w:rsid w:val="00753C48"/>
    <w:rsid w:val="00780862"/>
    <w:rsid w:val="00786C55"/>
    <w:rsid w:val="0078755F"/>
    <w:rsid w:val="007972B4"/>
    <w:rsid w:val="007A222E"/>
    <w:rsid w:val="007B3E0B"/>
    <w:rsid w:val="007B401F"/>
    <w:rsid w:val="007C792C"/>
    <w:rsid w:val="007E25E3"/>
    <w:rsid w:val="007E634B"/>
    <w:rsid w:val="007F1973"/>
    <w:rsid w:val="007F4328"/>
    <w:rsid w:val="00800C49"/>
    <w:rsid w:val="00807959"/>
    <w:rsid w:val="00810F77"/>
    <w:rsid w:val="008243AD"/>
    <w:rsid w:val="00830D2C"/>
    <w:rsid w:val="00836102"/>
    <w:rsid w:val="008406E9"/>
    <w:rsid w:val="00840DD7"/>
    <w:rsid w:val="00847015"/>
    <w:rsid w:val="00851328"/>
    <w:rsid w:val="008641A2"/>
    <w:rsid w:val="00864F38"/>
    <w:rsid w:val="008804C1"/>
    <w:rsid w:val="00881D60"/>
    <w:rsid w:val="008841E0"/>
    <w:rsid w:val="00890121"/>
    <w:rsid w:val="00893452"/>
    <w:rsid w:val="00896030"/>
    <w:rsid w:val="008B17FB"/>
    <w:rsid w:val="008C24E0"/>
    <w:rsid w:val="008C45E9"/>
    <w:rsid w:val="008D1FB5"/>
    <w:rsid w:val="008D7BA7"/>
    <w:rsid w:val="00902DFF"/>
    <w:rsid w:val="009104E7"/>
    <w:rsid w:val="00915B73"/>
    <w:rsid w:val="0093058C"/>
    <w:rsid w:val="009323DD"/>
    <w:rsid w:val="009705AC"/>
    <w:rsid w:val="00973623"/>
    <w:rsid w:val="009803C8"/>
    <w:rsid w:val="00986807"/>
    <w:rsid w:val="00992A1A"/>
    <w:rsid w:val="009A53A2"/>
    <w:rsid w:val="009B2444"/>
    <w:rsid w:val="009B59E9"/>
    <w:rsid w:val="009D5482"/>
    <w:rsid w:val="009E4F02"/>
    <w:rsid w:val="00A0568C"/>
    <w:rsid w:val="00A1744E"/>
    <w:rsid w:val="00A2368F"/>
    <w:rsid w:val="00A24085"/>
    <w:rsid w:val="00A40A9F"/>
    <w:rsid w:val="00A569AF"/>
    <w:rsid w:val="00A6114B"/>
    <w:rsid w:val="00A65700"/>
    <w:rsid w:val="00A71649"/>
    <w:rsid w:val="00A73CEA"/>
    <w:rsid w:val="00A80783"/>
    <w:rsid w:val="00A84E5A"/>
    <w:rsid w:val="00AA0391"/>
    <w:rsid w:val="00AB01F9"/>
    <w:rsid w:val="00AB0B26"/>
    <w:rsid w:val="00AB2706"/>
    <w:rsid w:val="00AB56AF"/>
    <w:rsid w:val="00B004A5"/>
    <w:rsid w:val="00B04EF4"/>
    <w:rsid w:val="00B121A7"/>
    <w:rsid w:val="00B1496A"/>
    <w:rsid w:val="00B34529"/>
    <w:rsid w:val="00B43B0A"/>
    <w:rsid w:val="00B61752"/>
    <w:rsid w:val="00B61FE2"/>
    <w:rsid w:val="00B63B6A"/>
    <w:rsid w:val="00B71A5B"/>
    <w:rsid w:val="00B74ED2"/>
    <w:rsid w:val="00B80371"/>
    <w:rsid w:val="00B809AF"/>
    <w:rsid w:val="00B91F07"/>
    <w:rsid w:val="00B92856"/>
    <w:rsid w:val="00B96368"/>
    <w:rsid w:val="00BA324A"/>
    <w:rsid w:val="00BD2C11"/>
    <w:rsid w:val="00BE201C"/>
    <w:rsid w:val="00C16658"/>
    <w:rsid w:val="00C44F72"/>
    <w:rsid w:val="00C50C74"/>
    <w:rsid w:val="00C52BA3"/>
    <w:rsid w:val="00C63853"/>
    <w:rsid w:val="00C726B5"/>
    <w:rsid w:val="00C8137E"/>
    <w:rsid w:val="00C83B14"/>
    <w:rsid w:val="00CA5BE9"/>
    <w:rsid w:val="00CD51C4"/>
    <w:rsid w:val="00CD5FC0"/>
    <w:rsid w:val="00CD7F96"/>
    <w:rsid w:val="00D02A57"/>
    <w:rsid w:val="00D33FD7"/>
    <w:rsid w:val="00D40C3B"/>
    <w:rsid w:val="00D40EE5"/>
    <w:rsid w:val="00D611BC"/>
    <w:rsid w:val="00D61BD5"/>
    <w:rsid w:val="00D65401"/>
    <w:rsid w:val="00D76398"/>
    <w:rsid w:val="00D81959"/>
    <w:rsid w:val="00D87E1D"/>
    <w:rsid w:val="00D90B5F"/>
    <w:rsid w:val="00D976BA"/>
    <w:rsid w:val="00D97A85"/>
    <w:rsid w:val="00DA2726"/>
    <w:rsid w:val="00DC00DD"/>
    <w:rsid w:val="00DD2505"/>
    <w:rsid w:val="00DE323E"/>
    <w:rsid w:val="00E00C46"/>
    <w:rsid w:val="00E01834"/>
    <w:rsid w:val="00E06827"/>
    <w:rsid w:val="00E33CA0"/>
    <w:rsid w:val="00E3587E"/>
    <w:rsid w:val="00E41A8F"/>
    <w:rsid w:val="00E44A7D"/>
    <w:rsid w:val="00E7714C"/>
    <w:rsid w:val="00E81740"/>
    <w:rsid w:val="00E93416"/>
    <w:rsid w:val="00EA2933"/>
    <w:rsid w:val="00EA39C1"/>
    <w:rsid w:val="00EA436E"/>
    <w:rsid w:val="00EB2182"/>
    <w:rsid w:val="00EC05FD"/>
    <w:rsid w:val="00EE0F7C"/>
    <w:rsid w:val="00EF2D43"/>
    <w:rsid w:val="00F02323"/>
    <w:rsid w:val="00F04414"/>
    <w:rsid w:val="00F045AE"/>
    <w:rsid w:val="00F10777"/>
    <w:rsid w:val="00F16A2F"/>
    <w:rsid w:val="00F32496"/>
    <w:rsid w:val="00F33215"/>
    <w:rsid w:val="00F36496"/>
    <w:rsid w:val="00F448DB"/>
    <w:rsid w:val="00F469EF"/>
    <w:rsid w:val="00F5010D"/>
    <w:rsid w:val="00F605CC"/>
    <w:rsid w:val="00F64C32"/>
    <w:rsid w:val="00F764E9"/>
    <w:rsid w:val="00FA0C79"/>
    <w:rsid w:val="00FA14E9"/>
    <w:rsid w:val="00FA5CBA"/>
    <w:rsid w:val="00FC1FF2"/>
    <w:rsid w:val="00FD18DD"/>
    <w:rsid w:val="00FD7913"/>
    <w:rsid w:val="00FF2958"/>
    <w:rsid w:val="00FF7F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D26"/>
    <w:pPr>
      <w:suppressAutoHyphens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FA14E9"/>
    <w:pPr>
      <w:keepNext/>
      <w:spacing w:before="240" w:after="120"/>
    </w:pPr>
    <w:rPr>
      <w:rFonts w:ascii="Arial" w:eastAsia="Lucida Sans Unicode" w:hAnsi="Arial" w:cs="Tahoma"/>
      <w:kern w:val="0"/>
      <w:sz w:val="28"/>
      <w:szCs w:val="28"/>
    </w:rPr>
  </w:style>
  <w:style w:type="character" w:customStyle="1" w:styleId="a5">
    <w:name w:val="Название Знак"/>
    <w:basedOn w:val="a0"/>
    <w:link w:val="a3"/>
    <w:rsid w:val="00FA14E9"/>
    <w:rPr>
      <w:rFonts w:ascii="Arial" w:eastAsia="Lucida Sans Unicode" w:hAnsi="Arial" w:cs="Tahoma"/>
      <w:sz w:val="28"/>
      <w:szCs w:val="28"/>
      <w:lang w:eastAsia="ar-SA"/>
    </w:rPr>
  </w:style>
  <w:style w:type="paragraph" w:styleId="a4">
    <w:name w:val="Subtitle"/>
    <w:basedOn w:val="a"/>
    <w:next w:val="a6"/>
    <w:link w:val="a7"/>
    <w:qFormat/>
    <w:rsid w:val="00FA14E9"/>
    <w:pPr>
      <w:keepNext/>
      <w:spacing w:before="240" w:after="120"/>
      <w:jc w:val="center"/>
    </w:pPr>
    <w:rPr>
      <w:rFonts w:ascii="Arial" w:eastAsia="Lucida Sans Unicode" w:hAnsi="Arial" w:cs="Tahoma"/>
      <w:i/>
      <w:iCs/>
      <w:kern w:val="0"/>
      <w:sz w:val="28"/>
      <w:szCs w:val="28"/>
    </w:rPr>
  </w:style>
  <w:style w:type="character" w:customStyle="1" w:styleId="a7">
    <w:name w:val="Подзаголовок Знак"/>
    <w:basedOn w:val="a0"/>
    <w:link w:val="a4"/>
    <w:rsid w:val="00FA14E9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FA14E9"/>
    <w:pPr>
      <w:spacing w:after="120"/>
    </w:pPr>
    <w:rPr>
      <w:kern w:val="0"/>
    </w:rPr>
  </w:style>
  <w:style w:type="character" w:customStyle="1" w:styleId="a8">
    <w:name w:val="Основной текст Знак"/>
    <w:basedOn w:val="a0"/>
    <w:link w:val="a6"/>
    <w:uiPriority w:val="99"/>
    <w:semiHidden/>
    <w:rsid w:val="00FA14E9"/>
    <w:rPr>
      <w:sz w:val="24"/>
      <w:szCs w:val="24"/>
      <w:lang w:eastAsia="ar-SA"/>
    </w:rPr>
  </w:style>
  <w:style w:type="paragraph" w:customStyle="1" w:styleId="a9">
    <w:name w:val="Содержимое таблицы"/>
    <w:basedOn w:val="a"/>
    <w:rsid w:val="003C2AF5"/>
    <w:pPr>
      <w:widowControl w:val="0"/>
      <w:suppressLineNumbers/>
    </w:pPr>
    <w:rPr>
      <w:rFonts w:eastAsia="Lucida Sans Unicode" w:cs="Tahoma"/>
      <w:color w:val="000000"/>
      <w:kern w:val="0"/>
      <w:lang w:val="en-US" w:eastAsia="en-US" w:bidi="en-US"/>
    </w:rPr>
  </w:style>
  <w:style w:type="character" w:customStyle="1" w:styleId="blk">
    <w:name w:val="blk"/>
    <w:basedOn w:val="a0"/>
    <w:rsid w:val="008406E9"/>
  </w:style>
  <w:style w:type="character" w:customStyle="1" w:styleId="diffins">
    <w:name w:val="diff_ins"/>
    <w:basedOn w:val="a0"/>
    <w:rsid w:val="008406E9"/>
  </w:style>
  <w:style w:type="paragraph" w:styleId="aa">
    <w:name w:val="Balloon Text"/>
    <w:basedOn w:val="a"/>
    <w:link w:val="ab"/>
    <w:uiPriority w:val="99"/>
    <w:semiHidden/>
    <w:unhideWhenUsed/>
    <w:rsid w:val="00507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7A65"/>
    <w:rPr>
      <w:rFonts w:ascii="Tahoma" w:hAnsi="Tahoma" w:cs="Tahoma"/>
      <w:kern w:val="1"/>
      <w:sz w:val="16"/>
      <w:szCs w:val="16"/>
      <w:lang w:eastAsia="ar-SA"/>
    </w:rPr>
  </w:style>
  <w:style w:type="paragraph" w:customStyle="1" w:styleId="Standard">
    <w:name w:val="Standard"/>
    <w:rsid w:val="002700A3"/>
    <w:pPr>
      <w:widowControl w:val="0"/>
      <w:suppressAutoHyphens/>
      <w:textAlignment w:val="baseline"/>
    </w:pPr>
    <w:rPr>
      <w:rFonts w:ascii="Arial" w:eastAsia="Lucida Sans Unicode" w:hAnsi="Arial" w:cs="Tahoma"/>
      <w:kern w:val="1"/>
      <w:sz w:val="24"/>
      <w:szCs w:val="24"/>
      <w:lang w:eastAsia="ar-SA"/>
    </w:rPr>
  </w:style>
  <w:style w:type="table" w:styleId="ac">
    <w:name w:val="Table Grid"/>
    <w:basedOn w:val="a1"/>
    <w:uiPriority w:val="59"/>
    <w:rsid w:val="002771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Standard"/>
    <w:next w:val="a"/>
    <w:rsid w:val="00FD18DD"/>
    <w:pPr>
      <w:suppressLineNumbers/>
      <w:autoSpaceDN w:val="0"/>
      <w:spacing w:before="120" w:after="120"/>
    </w:pPr>
    <w:rPr>
      <w:i/>
      <w:iCs/>
      <w:kern w:val="3"/>
      <w:lang w:eastAsia="ru-RU"/>
    </w:rPr>
  </w:style>
  <w:style w:type="paragraph" w:styleId="2">
    <w:name w:val="Body Text 2"/>
    <w:basedOn w:val="a"/>
    <w:link w:val="20"/>
    <w:uiPriority w:val="99"/>
    <w:unhideWhenUsed/>
    <w:rsid w:val="001019DD"/>
    <w:pPr>
      <w:suppressAutoHyphens w:val="0"/>
      <w:spacing w:after="120" w:line="480" w:lineRule="auto"/>
    </w:pPr>
    <w:rPr>
      <w:kern w:val="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1019DD"/>
    <w:rPr>
      <w:sz w:val="24"/>
      <w:szCs w:val="24"/>
      <w:lang w:eastAsia="ru-RU"/>
    </w:rPr>
  </w:style>
  <w:style w:type="paragraph" w:customStyle="1" w:styleId="21">
    <w:name w:val="Основной  текст 2"/>
    <w:basedOn w:val="a6"/>
    <w:rsid w:val="001019DD"/>
    <w:pPr>
      <w:suppressAutoHyphens w:val="0"/>
      <w:spacing w:after="0"/>
      <w:jc w:val="both"/>
    </w:pPr>
    <w:rPr>
      <w:sz w:val="28"/>
      <w:szCs w:val="28"/>
      <w:lang w:eastAsia="ru-RU"/>
    </w:rPr>
  </w:style>
  <w:style w:type="paragraph" w:styleId="ae">
    <w:name w:val="Body Text Indent"/>
    <w:basedOn w:val="a"/>
    <w:link w:val="af"/>
    <w:rsid w:val="00451B60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451B60"/>
    <w:rPr>
      <w:kern w:val="1"/>
      <w:sz w:val="24"/>
      <w:szCs w:val="24"/>
      <w:lang w:eastAsia="ar-SA"/>
    </w:rPr>
  </w:style>
  <w:style w:type="paragraph" w:styleId="af0">
    <w:name w:val="Normal (Web)"/>
    <w:basedOn w:val="Standard"/>
    <w:rsid w:val="00D33FD7"/>
    <w:pPr>
      <w:widowControl/>
      <w:suppressAutoHyphens w:val="0"/>
      <w:autoSpaceDN w:val="0"/>
      <w:spacing w:before="100" w:after="100"/>
    </w:pPr>
    <w:rPr>
      <w:rFonts w:eastAsia="Times New Roman" w:cs="Times New Roman"/>
      <w:color w:val="000000"/>
      <w:kern w:val="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5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8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6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23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5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7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24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71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853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617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3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3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65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6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8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0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91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54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12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704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25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9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7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62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37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22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437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0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0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2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14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3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4666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96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20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5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5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1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6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B0B7-430A-4CBC-BF15-E79D37B75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6</Pages>
  <Words>2782</Words>
  <Characters>15859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Санина Екатерина</dc:creator>
  <cp:lastModifiedBy>Корнильева </cp:lastModifiedBy>
  <cp:revision>83</cp:revision>
  <cp:lastPrinted>2017-10-19T03:20:00Z</cp:lastPrinted>
  <dcterms:created xsi:type="dcterms:W3CDTF">2017-07-03T07:10:00Z</dcterms:created>
  <dcterms:modified xsi:type="dcterms:W3CDTF">2018-02-27T23:57:00Z</dcterms:modified>
</cp:coreProperties>
</file>