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5A" w:rsidRDefault="0003485A" w:rsidP="000348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03485A" w:rsidRPr="00E04F6D" w:rsidRDefault="0003485A" w:rsidP="0003485A">
      <w:pPr>
        <w:jc w:val="center"/>
        <w:rPr>
          <w:sz w:val="26"/>
          <w:szCs w:val="26"/>
        </w:rPr>
      </w:pPr>
      <w:r w:rsidRPr="00E04F6D">
        <w:rPr>
          <w:rFonts w:eastAsia="Times New Roman CYR"/>
          <w:sz w:val="26"/>
          <w:szCs w:val="26"/>
        </w:rPr>
        <w:t xml:space="preserve">на поставку </w:t>
      </w:r>
      <w:r w:rsidRPr="00073461">
        <w:rPr>
          <w:sz w:val="26"/>
          <w:szCs w:val="26"/>
        </w:rPr>
        <w:t>в 2018 году инвалидам электронных ручных видео-увеличителей (ЭРВУ) со встроенными дисплеями</w:t>
      </w:r>
    </w:p>
    <w:p w:rsidR="0003485A" w:rsidRDefault="0003485A" w:rsidP="0003485A">
      <w:pPr>
        <w:jc w:val="center"/>
        <w:rPr>
          <w:rFonts w:eastAsia="Times New Roman CYR"/>
          <w:sz w:val="26"/>
          <w:szCs w:val="26"/>
        </w:rPr>
      </w:pPr>
    </w:p>
    <w:p w:rsidR="0003485A" w:rsidRDefault="0003485A" w:rsidP="0003485A">
      <w:pPr>
        <w:tabs>
          <w:tab w:val="left" w:pos="714"/>
          <w:tab w:val="left" w:pos="3555"/>
        </w:tabs>
        <w:suppressAutoHyphens w:val="0"/>
        <w:spacing w:line="200" w:lineRule="atLeast"/>
        <w:jc w:val="center"/>
        <w:rPr>
          <w:b/>
          <w:sz w:val="26"/>
          <w:szCs w:val="26"/>
        </w:rPr>
      </w:pPr>
      <w:r w:rsidRPr="001939B3">
        <w:rPr>
          <w:b/>
          <w:color w:val="000000"/>
          <w:sz w:val="26"/>
          <w:szCs w:val="26"/>
          <w:lang w:eastAsia="ru-RU"/>
        </w:rPr>
        <w:t>Описание объекта закупки</w:t>
      </w:r>
      <w:r>
        <w:rPr>
          <w:b/>
          <w:color w:val="000000"/>
          <w:sz w:val="26"/>
          <w:szCs w:val="26"/>
          <w:lang w:eastAsia="ru-RU"/>
        </w:rPr>
        <w:t>*</w:t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7796"/>
        <w:gridCol w:w="1418"/>
        <w:gridCol w:w="1619"/>
        <w:gridCol w:w="1624"/>
      </w:tblGrid>
      <w:tr w:rsidR="0003485A" w:rsidRPr="00E04F6D" w:rsidTr="00E6653B">
        <w:trPr>
          <w:trHeight w:val="495"/>
          <w:jc w:val="center"/>
        </w:trPr>
        <w:tc>
          <w:tcPr>
            <w:tcW w:w="2992" w:type="dxa"/>
            <w:shd w:val="clear" w:color="auto" w:fill="auto"/>
          </w:tcPr>
          <w:p w:rsidR="0003485A" w:rsidRPr="00E04F6D" w:rsidRDefault="0003485A" w:rsidP="00E6653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Наименование</w:t>
            </w:r>
          </w:p>
          <w:p w:rsidR="0003485A" w:rsidRPr="00E04F6D" w:rsidRDefault="0003485A" w:rsidP="00E6653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изделия</w:t>
            </w:r>
          </w:p>
        </w:tc>
        <w:tc>
          <w:tcPr>
            <w:tcW w:w="7796" w:type="dxa"/>
            <w:shd w:val="clear" w:color="auto" w:fill="auto"/>
          </w:tcPr>
          <w:p w:rsidR="0003485A" w:rsidRPr="00E04F6D" w:rsidRDefault="0003485A" w:rsidP="00E6653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shd w:val="clear" w:color="auto" w:fill="auto"/>
          </w:tcPr>
          <w:p w:rsidR="0003485A" w:rsidRPr="00E04F6D" w:rsidRDefault="0003485A" w:rsidP="00E6653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443810">
              <w:rPr>
                <w:rFonts w:eastAsia="Lucida Sans Unicode"/>
                <w:kern w:val="1"/>
                <w:lang/>
              </w:rPr>
              <w:t>Количество (шт.)</w:t>
            </w:r>
          </w:p>
        </w:tc>
        <w:tc>
          <w:tcPr>
            <w:tcW w:w="1619" w:type="dxa"/>
            <w:shd w:val="clear" w:color="auto" w:fill="auto"/>
          </w:tcPr>
          <w:p w:rsidR="0003485A" w:rsidRPr="00E04F6D" w:rsidRDefault="0003485A" w:rsidP="00E6653B">
            <w:pPr>
              <w:widowControl w:val="0"/>
              <w:snapToGrid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E04F6D">
              <w:rPr>
                <w:rFonts w:eastAsia="Lucida Sans Unicode"/>
                <w:kern w:val="1"/>
                <w:lang/>
              </w:rPr>
              <w:t>Цена за ед. (руб.)</w:t>
            </w:r>
          </w:p>
        </w:tc>
        <w:tc>
          <w:tcPr>
            <w:tcW w:w="1624" w:type="dxa"/>
            <w:shd w:val="clear" w:color="auto" w:fill="auto"/>
          </w:tcPr>
          <w:p w:rsidR="0003485A" w:rsidRDefault="0003485A" w:rsidP="00E6653B">
            <w:pPr>
              <w:widowControl w:val="0"/>
              <w:snapToGrid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E04F6D">
              <w:rPr>
                <w:rFonts w:eastAsia="Lucida Sans Unicode"/>
                <w:color w:val="000000"/>
                <w:kern w:val="1"/>
                <w:lang/>
              </w:rPr>
              <w:t xml:space="preserve">Сумма </w:t>
            </w:r>
          </w:p>
          <w:p w:rsidR="0003485A" w:rsidRPr="00E04F6D" w:rsidRDefault="0003485A" w:rsidP="00E6653B">
            <w:pPr>
              <w:widowControl w:val="0"/>
              <w:snapToGrid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E04F6D">
              <w:rPr>
                <w:rFonts w:eastAsia="Lucida Sans Unicode"/>
                <w:color w:val="000000"/>
                <w:kern w:val="1"/>
                <w:lang/>
              </w:rPr>
              <w:t>(руб.)</w:t>
            </w:r>
          </w:p>
        </w:tc>
      </w:tr>
      <w:tr w:rsidR="0003485A" w:rsidRPr="00E04F6D" w:rsidTr="00E6653B">
        <w:trPr>
          <w:trHeight w:val="435"/>
          <w:jc w:val="center"/>
        </w:trPr>
        <w:tc>
          <w:tcPr>
            <w:tcW w:w="2992" w:type="dxa"/>
            <w:shd w:val="clear" w:color="auto" w:fill="auto"/>
          </w:tcPr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Электронный ручной видео-увеличитель со встроенным дисплеем (ЭРВУ)</w:t>
            </w: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03485A" w:rsidRPr="000B5868" w:rsidRDefault="0003485A" w:rsidP="00E6653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03485A" w:rsidRPr="000B5868" w:rsidRDefault="0003485A" w:rsidP="00E6653B">
            <w:pPr>
              <w:snapToGrid w:val="0"/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Электронный ручной видео-увеличитель со встроенным дисплеем (ЭРВУ) должен обеспечивать чтение плоскопечатного текста и рассматривание удаленных объектов лицами с остротой зрения от 0,03 до 0,1.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b/>
                <w:bCs/>
                <w:sz w:val="26"/>
                <w:szCs w:val="26"/>
              </w:rPr>
            </w:pPr>
            <w:r w:rsidRPr="000B5868">
              <w:rPr>
                <w:b/>
                <w:bCs/>
                <w:sz w:val="26"/>
                <w:szCs w:val="26"/>
              </w:rPr>
              <w:t>ЭРВУ должен иметь следующие технические характеристики: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bCs/>
                <w:sz w:val="26"/>
                <w:szCs w:val="26"/>
              </w:rPr>
            </w:pPr>
            <w:r w:rsidRPr="000B5868">
              <w:rPr>
                <w:bCs/>
                <w:sz w:val="26"/>
                <w:szCs w:val="26"/>
              </w:rPr>
              <w:t>Рассматривание удаленных объектов на расстоянии до 10 метров включительно.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bCs/>
                <w:sz w:val="26"/>
                <w:szCs w:val="26"/>
              </w:rPr>
            </w:pPr>
            <w:r w:rsidRPr="000B5868">
              <w:rPr>
                <w:bCs/>
                <w:sz w:val="26"/>
                <w:szCs w:val="26"/>
              </w:rPr>
              <w:t>Наличие встроенного цветного высококонтрастного дисплея с размером по диагонали не менее 4,3 дюйма.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Регулировка увеличения изображения в пределах от 7 до 14 крат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Наличие не менее 9 режимов отображения: полноцветный и черно-белый естественной контрастности, высококонтрастные режимы для чтения текста (черный на белом фоне, белый на черном, желтый на синем, желтый на черном, красный на белом, синий на белом, синий на желтом).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ЭРВУ должен обеспечивать высокое качество изображения без видимых геометрических искажений и оптических помех по всему полю дисплея.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Режим фиксации изображения на дисплее.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Режим записи изображения в память на флеш-карту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Режим просмотра изображений, записанных на флэш-карте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Режим записи и воспроизведения звукового комментария для каждого записанного изображения. Длительность каждого звукового комментария не менее 30 секунд.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lastRenderedPageBreak/>
              <w:t>Режим обновления внутреннего программного обеспечения аппарата из файлов, записанных на флеш-карте.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Режим настройки яркости изображения и громкости звуковых сигналов.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Включение, выключение, а также переключение режимов работы подтверждаемое звуковыми сигналами.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Все органы управления ЭРВУ по цвету и тактильным обозначениям отличаются друг от друга.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Питание от сети переменного тока при помощи сетевого адаптера и от встроенного аккумулятора.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Время непрерывной работы от встроенного аккумулятора не менее 2-х часов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Наличие светодиодного индикатора заряда батареи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Наличие разъемов:</w:t>
            </w:r>
          </w:p>
          <w:p w:rsidR="0003485A" w:rsidRPr="000B5868" w:rsidRDefault="0003485A" w:rsidP="00E6653B">
            <w:pPr>
              <w:pStyle w:val="a4"/>
              <w:spacing w:before="0" w:after="0"/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• для подключения сетевого адаптера</w:t>
            </w:r>
          </w:p>
          <w:p w:rsidR="0003485A" w:rsidRPr="000B5868" w:rsidRDefault="0003485A" w:rsidP="00E6653B">
            <w:pPr>
              <w:pStyle w:val="a4"/>
              <w:spacing w:before="0" w:after="0"/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• выход на наушники и внешнюю акустическую систему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• слот для флэш-карты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b/>
                <w:bCs/>
                <w:sz w:val="26"/>
                <w:szCs w:val="26"/>
              </w:rPr>
              <w:t>Габаритные размеры ЭРВУ</w:t>
            </w:r>
            <w:r w:rsidRPr="000B5868">
              <w:rPr>
                <w:sz w:val="26"/>
                <w:szCs w:val="26"/>
              </w:rPr>
              <w:t xml:space="preserve"> не более 140 </w:t>
            </w:r>
            <w:r w:rsidRPr="000B5868">
              <w:rPr>
                <w:sz w:val="26"/>
                <w:szCs w:val="26"/>
                <w:lang w:val="en-US"/>
              </w:rPr>
              <w:t>x</w:t>
            </w:r>
            <w:r w:rsidRPr="000B5868">
              <w:rPr>
                <w:sz w:val="26"/>
                <w:szCs w:val="26"/>
              </w:rPr>
              <w:t xml:space="preserve"> 75 </w:t>
            </w:r>
            <w:r w:rsidRPr="000B5868">
              <w:rPr>
                <w:sz w:val="26"/>
                <w:szCs w:val="26"/>
                <w:lang w:val="en-US"/>
              </w:rPr>
              <w:t>x</w:t>
            </w:r>
            <w:r w:rsidRPr="000B5868">
              <w:rPr>
                <w:sz w:val="26"/>
                <w:szCs w:val="26"/>
              </w:rPr>
              <w:t xml:space="preserve"> 35 (мм).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b/>
                <w:bCs/>
                <w:sz w:val="26"/>
                <w:szCs w:val="26"/>
              </w:rPr>
              <w:t>Вес</w:t>
            </w:r>
            <w:r w:rsidRPr="000B5868">
              <w:rPr>
                <w:sz w:val="26"/>
                <w:szCs w:val="26"/>
              </w:rPr>
              <w:t xml:space="preserve"> (без сетевого адаптера) не более 230 граммов.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b/>
                <w:sz w:val="26"/>
                <w:szCs w:val="26"/>
              </w:rPr>
            </w:pPr>
            <w:r w:rsidRPr="000B5868">
              <w:rPr>
                <w:b/>
                <w:sz w:val="26"/>
                <w:szCs w:val="26"/>
              </w:rPr>
              <w:t>Комплект поставки: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- электронный ручной видео-увеличитель со встроенным дисплеем;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-плоскопечатное (крупным шрифтом) и звуковое руководство по эксплуатации;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 xml:space="preserve">- флэш-карта не менее 2 </w:t>
            </w:r>
            <w:r w:rsidRPr="000B5868">
              <w:rPr>
                <w:sz w:val="26"/>
                <w:szCs w:val="26"/>
                <w:lang w:val="en-US"/>
              </w:rPr>
              <w:t>Gb</w:t>
            </w:r>
            <w:r w:rsidRPr="000B5868">
              <w:rPr>
                <w:sz w:val="26"/>
                <w:szCs w:val="26"/>
              </w:rPr>
              <w:t xml:space="preserve">; 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- головной телефон;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-сетевой адаптер;</w:t>
            </w:r>
          </w:p>
          <w:p w:rsidR="0003485A" w:rsidRPr="000B5868" w:rsidRDefault="0003485A" w:rsidP="00E6653B">
            <w:pPr>
              <w:ind w:firstLine="315"/>
              <w:jc w:val="both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-сумка для переноски ЭРВУ;</w:t>
            </w:r>
          </w:p>
          <w:p w:rsidR="0003485A" w:rsidRPr="000B5868" w:rsidRDefault="0003485A" w:rsidP="00E6653B">
            <w:pPr>
              <w:shd w:val="clear" w:color="auto" w:fill="FFFFFF"/>
              <w:tabs>
                <w:tab w:val="left" w:pos="1123"/>
              </w:tabs>
              <w:snapToGrid w:val="0"/>
              <w:spacing w:line="200" w:lineRule="atLeast"/>
              <w:ind w:right="-31" w:firstLine="315"/>
              <w:jc w:val="both"/>
              <w:rPr>
                <w:sz w:val="26"/>
                <w:szCs w:val="26"/>
              </w:rPr>
            </w:pPr>
            <w:r w:rsidRPr="000B5868">
              <w:rPr>
                <w:rStyle w:val="a3"/>
                <w:i w:val="0"/>
                <w:iCs w:val="0"/>
                <w:sz w:val="26"/>
                <w:szCs w:val="26"/>
              </w:rPr>
              <w:t>-упаковочная коробка.</w:t>
            </w:r>
          </w:p>
        </w:tc>
        <w:tc>
          <w:tcPr>
            <w:tcW w:w="1418" w:type="dxa"/>
            <w:shd w:val="clear" w:color="auto" w:fill="auto"/>
          </w:tcPr>
          <w:p w:rsidR="0003485A" w:rsidRPr="000B5868" w:rsidRDefault="0003485A" w:rsidP="00E6653B">
            <w:pPr>
              <w:jc w:val="center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619" w:type="dxa"/>
            <w:shd w:val="clear" w:color="auto" w:fill="auto"/>
          </w:tcPr>
          <w:p w:rsidR="0003485A" w:rsidRPr="000B5868" w:rsidRDefault="0003485A" w:rsidP="00E6653B">
            <w:pPr>
              <w:jc w:val="center"/>
              <w:rPr>
                <w:sz w:val="26"/>
                <w:szCs w:val="26"/>
              </w:rPr>
            </w:pPr>
            <w:r w:rsidRPr="00A02D8D">
              <w:rPr>
                <w:sz w:val="26"/>
                <w:szCs w:val="26"/>
              </w:rPr>
              <w:t>24 822,64</w:t>
            </w:r>
          </w:p>
        </w:tc>
        <w:tc>
          <w:tcPr>
            <w:tcW w:w="1624" w:type="dxa"/>
            <w:shd w:val="clear" w:color="auto" w:fill="auto"/>
          </w:tcPr>
          <w:p w:rsidR="0003485A" w:rsidRPr="000B5868" w:rsidRDefault="0003485A" w:rsidP="00E6653B">
            <w:pPr>
              <w:jc w:val="center"/>
              <w:rPr>
                <w:sz w:val="26"/>
                <w:szCs w:val="26"/>
              </w:rPr>
            </w:pPr>
            <w:r w:rsidRPr="000B5868">
              <w:rPr>
                <w:sz w:val="26"/>
                <w:szCs w:val="26"/>
              </w:rPr>
              <w:t>2 482 264,00</w:t>
            </w:r>
          </w:p>
        </w:tc>
      </w:tr>
    </w:tbl>
    <w:p w:rsidR="0003485A" w:rsidRPr="005545A4" w:rsidRDefault="0003485A" w:rsidP="0003485A">
      <w:pPr>
        <w:ind w:firstLine="709"/>
        <w:jc w:val="both"/>
        <w:rPr>
          <w:rFonts w:eastAsia="Times New Roman CYR"/>
          <w:i/>
        </w:rPr>
      </w:pPr>
      <w:r w:rsidRPr="005545A4">
        <w:rPr>
          <w:b/>
          <w:i/>
          <w:color w:val="000000"/>
          <w:lang w:eastAsia="ru-RU"/>
        </w:rPr>
        <w:lastRenderedPageBreak/>
        <w:t>*</w:t>
      </w:r>
      <w:r w:rsidRPr="005545A4">
        <w:rPr>
          <w:i/>
          <w:color w:val="000000"/>
          <w:lang w:eastAsia="ru-RU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товара, потребностями инвалидов.</w:t>
      </w:r>
      <w:r w:rsidRPr="005545A4">
        <w:rPr>
          <w:rFonts w:eastAsia="Times New Roman CYR"/>
          <w:i/>
        </w:rPr>
        <w:t xml:space="preserve">  </w:t>
      </w:r>
    </w:p>
    <w:p w:rsidR="0003485A" w:rsidRDefault="0003485A" w:rsidP="0003485A">
      <w:pPr>
        <w:widowControl w:val="0"/>
        <w:spacing w:line="240" w:lineRule="atLeast"/>
        <w:ind w:left="15" w:firstLine="690"/>
        <w:jc w:val="center"/>
        <w:rPr>
          <w:b/>
          <w:sz w:val="26"/>
          <w:szCs w:val="26"/>
        </w:rPr>
      </w:pPr>
    </w:p>
    <w:p w:rsidR="0003485A" w:rsidRPr="009319AA" w:rsidRDefault="0003485A" w:rsidP="0003485A">
      <w:pPr>
        <w:widowControl w:val="0"/>
        <w:spacing w:line="240" w:lineRule="atLeast"/>
        <w:ind w:left="15" w:firstLine="690"/>
        <w:jc w:val="center"/>
        <w:rPr>
          <w:b/>
          <w:sz w:val="26"/>
          <w:szCs w:val="26"/>
        </w:rPr>
      </w:pPr>
      <w:r w:rsidRPr="009319AA">
        <w:rPr>
          <w:b/>
          <w:sz w:val="26"/>
          <w:szCs w:val="26"/>
        </w:rPr>
        <w:t xml:space="preserve">Требования к качеству товара </w:t>
      </w:r>
    </w:p>
    <w:p w:rsidR="0003485A" w:rsidRPr="00BB7FE1" w:rsidRDefault="0003485A" w:rsidP="0003485A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  <w:r w:rsidRPr="00BB7FE1">
        <w:rPr>
          <w:color w:val="000000"/>
          <w:sz w:val="26"/>
          <w:szCs w:val="26"/>
        </w:rPr>
        <w:t>Разработка, производство, сертификация, эксплуатация, ремонт, снятие с производства специальных устройств для оптической коррекции слабовидения должны отвечать требованиям ГОСТ Р 15.111-97 «Система разработки и постановки продукции на производство. Технические средства реабилитации инвалидов», ГОСТ Р 51264-99 «Средства связи, информатики и сигнализации реабилитационные электронные. Общие технические условия», ГОСТ Р 51632-2000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</w:t>
      </w:r>
    </w:p>
    <w:p w:rsidR="0003485A" w:rsidRPr="00BB7FE1" w:rsidRDefault="0003485A" w:rsidP="0003485A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  <w:r w:rsidRPr="00BB7FE1">
        <w:rPr>
          <w:color w:val="000000"/>
          <w:sz w:val="26"/>
          <w:szCs w:val="26"/>
        </w:rPr>
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</w:t>
      </w:r>
      <w:r>
        <w:rPr>
          <w:color w:val="000000"/>
          <w:sz w:val="26"/>
          <w:szCs w:val="26"/>
        </w:rPr>
        <w:t>я</w:t>
      </w:r>
      <w:r w:rsidRPr="00BB7FE1">
        <w:rPr>
          <w:color w:val="000000"/>
          <w:sz w:val="26"/>
          <w:szCs w:val="26"/>
        </w:rPr>
        <w:t>.</w:t>
      </w:r>
    </w:p>
    <w:p w:rsidR="0003485A" w:rsidRPr="00194C57" w:rsidRDefault="0003485A" w:rsidP="0003485A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Поставка товара осуществляется при наличии</w:t>
      </w:r>
      <w:r w:rsidRPr="00BB7FE1">
        <w:rPr>
          <w:color w:val="000000"/>
          <w:sz w:val="26"/>
          <w:szCs w:val="26"/>
        </w:rPr>
        <w:t xml:space="preserve"> деклараци</w:t>
      </w:r>
      <w:r>
        <w:rPr>
          <w:color w:val="000000"/>
          <w:sz w:val="26"/>
          <w:szCs w:val="26"/>
        </w:rPr>
        <w:t>и</w:t>
      </w:r>
      <w:r w:rsidRPr="00BB7FE1">
        <w:rPr>
          <w:color w:val="000000"/>
          <w:sz w:val="26"/>
          <w:szCs w:val="26"/>
        </w:rPr>
        <w:t xml:space="preserve"> о соответствии, либо сертификат</w:t>
      </w:r>
      <w:r>
        <w:rPr>
          <w:color w:val="000000"/>
          <w:sz w:val="26"/>
          <w:szCs w:val="26"/>
        </w:rPr>
        <w:t>а</w:t>
      </w:r>
      <w:r w:rsidRPr="00BB7FE1">
        <w:rPr>
          <w:color w:val="000000"/>
          <w:sz w:val="26"/>
          <w:szCs w:val="26"/>
        </w:rPr>
        <w:t xml:space="preserve"> соответствия</w:t>
      </w:r>
      <w:r w:rsidRPr="00194C57">
        <w:rPr>
          <w:color w:val="000000"/>
          <w:sz w:val="26"/>
          <w:szCs w:val="26"/>
        </w:rPr>
        <w:t xml:space="preserve">. </w:t>
      </w:r>
    </w:p>
    <w:p w:rsidR="0003485A" w:rsidRDefault="0003485A" w:rsidP="0003485A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</w:p>
    <w:p w:rsidR="0003485A" w:rsidRPr="007B4E49" w:rsidRDefault="0003485A" w:rsidP="0003485A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center"/>
        <w:rPr>
          <w:rFonts w:eastAsia="Arial CYR"/>
          <w:b/>
          <w:color w:val="000000"/>
          <w:spacing w:val="-4"/>
          <w:sz w:val="26"/>
          <w:szCs w:val="26"/>
        </w:rPr>
      </w:pPr>
      <w:r w:rsidRPr="007B4E49">
        <w:rPr>
          <w:rFonts w:eastAsia="Arial CYR"/>
          <w:b/>
          <w:color w:val="000000"/>
          <w:spacing w:val="-4"/>
          <w:sz w:val="26"/>
          <w:szCs w:val="26"/>
        </w:rPr>
        <w:t>Требования к безопасности</w:t>
      </w:r>
      <w:r>
        <w:rPr>
          <w:rFonts w:eastAsia="Arial CYR"/>
          <w:b/>
          <w:color w:val="000000"/>
          <w:spacing w:val="-4"/>
          <w:sz w:val="26"/>
          <w:szCs w:val="26"/>
        </w:rPr>
        <w:t xml:space="preserve"> товара</w:t>
      </w:r>
    </w:p>
    <w:p w:rsidR="0003485A" w:rsidRPr="009319AA" w:rsidRDefault="0003485A" w:rsidP="0003485A">
      <w:pPr>
        <w:widowControl w:val="0"/>
        <w:tabs>
          <w:tab w:val="left" w:pos="705"/>
          <w:tab w:val="left" w:pos="840"/>
        </w:tabs>
        <w:spacing w:line="240" w:lineRule="atLeast"/>
        <w:ind w:left="15" w:firstLine="690"/>
        <w:jc w:val="both"/>
        <w:rPr>
          <w:rFonts w:eastAsia="Arial CYR"/>
          <w:color w:val="000000"/>
          <w:spacing w:val="-4"/>
          <w:sz w:val="26"/>
          <w:szCs w:val="26"/>
        </w:rPr>
      </w:pPr>
      <w:r w:rsidRPr="00443810">
        <w:rPr>
          <w:rFonts w:eastAsia="Arial CYR"/>
          <w:color w:val="000000"/>
          <w:spacing w:val="-4"/>
          <w:sz w:val="26"/>
          <w:szCs w:val="26"/>
        </w:rPr>
        <w:t xml:space="preserve">При использовании изделий по назначению не должно создаваться угрозы для жизни, здоровья потребителя, не должен быть причинен вред его имуществу </w:t>
      </w:r>
      <w:r w:rsidRPr="007B4E49">
        <w:rPr>
          <w:rFonts w:eastAsia="Arial CYR"/>
          <w:color w:val="000000"/>
          <w:spacing w:val="-4"/>
          <w:sz w:val="26"/>
          <w:szCs w:val="26"/>
        </w:rPr>
        <w:t>(Закон РФ от 07.02.1992 № 2300-1 «О защите прав потребителей»)</w:t>
      </w:r>
      <w:r>
        <w:rPr>
          <w:rFonts w:eastAsia="Arial CYR"/>
          <w:color w:val="000000"/>
          <w:spacing w:val="-4"/>
          <w:sz w:val="26"/>
          <w:szCs w:val="26"/>
        </w:rPr>
        <w:t>.</w:t>
      </w:r>
    </w:p>
    <w:p w:rsidR="0003485A" w:rsidRPr="009319AA" w:rsidRDefault="0003485A" w:rsidP="0003485A">
      <w:pPr>
        <w:widowControl w:val="0"/>
        <w:spacing w:line="240" w:lineRule="atLeast"/>
        <w:ind w:left="15" w:firstLine="690"/>
        <w:jc w:val="center"/>
        <w:rPr>
          <w:b/>
          <w:sz w:val="26"/>
          <w:szCs w:val="26"/>
        </w:rPr>
      </w:pPr>
    </w:p>
    <w:p w:rsidR="0003485A" w:rsidRPr="009319AA" w:rsidRDefault="0003485A" w:rsidP="0003485A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9319AA">
        <w:rPr>
          <w:b/>
          <w:sz w:val="26"/>
          <w:szCs w:val="26"/>
        </w:rPr>
        <w:t>Требования к размерам, упаковке и отгрузке товара</w:t>
      </w:r>
    </w:p>
    <w:p w:rsidR="0003485A" w:rsidRPr="005E2299" w:rsidRDefault="0003485A" w:rsidP="0003485A">
      <w:pPr>
        <w:keepNext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E2299">
        <w:rPr>
          <w:sz w:val="26"/>
          <w:szCs w:val="26"/>
          <w:lang w:eastAsia="ru-RU"/>
        </w:rPr>
        <w:t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изделий в соответствии с ГОСТ 50444-92.</w:t>
      </w:r>
    </w:p>
    <w:p w:rsidR="0003485A" w:rsidRPr="005E2299" w:rsidRDefault="0003485A" w:rsidP="0003485A">
      <w:pPr>
        <w:suppressAutoHyphens w:val="0"/>
        <w:jc w:val="both"/>
        <w:rPr>
          <w:sz w:val="26"/>
          <w:szCs w:val="26"/>
          <w:lang w:eastAsia="ru-RU"/>
        </w:rPr>
      </w:pPr>
      <w:r w:rsidRPr="005E2299">
        <w:rPr>
          <w:sz w:val="26"/>
          <w:szCs w:val="26"/>
          <w:lang w:eastAsia="ru-RU"/>
        </w:rPr>
        <w:tab/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3485A" w:rsidRDefault="0003485A" w:rsidP="0003485A">
      <w:pPr>
        <w:widowControl w:val="0"/>
        <w:autoSpaceDE w:val="0"/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  <w:r w:rsidRPr="005E2299">
        <w:rPr>
          <w:sz w:val="26"/>
          <w:szCs w:val="26"/>
          <w:lang w:eastAsia="ru-RU"/>
        </w:rPr>
        <w:tab/>
        <w:t>Упаковка должна обеспечивать защиту от воздействия механических и климатических факторов во время транспортирования и хранения изделий в соответствии с ГОСТ Р 50444-92</w:t>
      </w:r>
      <w:r w:rsidRPr="009319AA">
        <w:rPr>
          <w:color w:val="000000"/>
          <w:sz w:val="26"/>
          <w:szCs w:val="26"/>
        </w:rPr>
        <w:t>.</w:t>
      </w:r>
    </w:p>
    <w:p w:rsidR="0003485A" w:rsidRPr="009319AA" w:rsidRDefault="0003485A" w:rsidP="0003485A">
      <w:pPr>
        <w:widowControl w:val="0"/>
        <w:autoSpaceDE w:val="0"/>
        <w:spacing w:line="240" w:lineRule="atLeast"/>
        <w:ind w:left="15" w:firstLine="690"/>
        <w:jc w:val="both"/>
        <w:rPr>
          <w:color w:val="000000"/>
          <w:sz w:val="26"/>
          <w:szCs w:val="26"/>
        </w:rPr>
      </w:pPr>
    </w:p>
    <w:p w:rsidR="0003485A" w:rsidRDefault="0003485A" w:rsidP="0003485A">
      <w:pPr>
        <w:widowControl w:val="0"/>
        <w:autoSpaceDE w:val="0"/>
        <w:spacing w:line="240" w:lineRule="atLeast"/>
        <w:ind w:left="15" w:firstLine="690"/>
        <w:jc w:val="center"/>
        <w:rPr>
          <w:b/>
          <w:sz w:val="26"/>
          <w:szCs w:val="26"/>
        </w:rPr>
      </w:pPr>
      <w:r w:rsidRPr="009319AA">
        <w:rPr>
          <w:b/>
          <w:sz w:val="26"/>
          <w:szCs w:val="26"/>
        </w:rPr>
        <w:t>Требования к сроку и (или) объему предостав</w:t>
      </w:r>
      <w:r>
        <w:rPr>
          <w:b/>
          <w:sz w:val="26"/>
          <w:szCs w:val="26"/>
        </w:rPr>
        <w:t>ленных гарантий качества товара</w:t>
      </w:r>
    </w:p>
    <w:p w:rsidR="0003485A" w:rsidRDefault="0003485A" w:rsidP="0003485A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94462F">
        <w:rPr>
          <w:sz w:val="26"/>
          <w:szCs w:val="26"/>
        </w:rPr>
        <w:t xml:space="preserve">Функциональные и качественные характеристики ЭРВУ должны обеспечивать инвалиду возможность пользования изделием в течение установленного законодательством срока пользования данным видом технических средств реабилитации, который составляет </w:t>
      </w:r>
      <w:r w:rsidRPr="0094462F">
        <w:rPr>
          <w:sz w:val="26"/>
          <w:szCs w:val="26"/>
          <w:u w:val="single"/>
        </w:rPr>
        <w:t>не менее 7 лет</w:t>
      </w:r>
      <w:r w:rsidRPr="0094462F">
        <w:rPr>
          <w:sz w:val="26"/>
          <w:szCs w:val="26"/>
        </w:rPr>
        <w:t xml:space="preserve">. </w:t>
      </w:r>
    </w:p>
    <w:p w:rsidR="0003485A" w:rsidRDefault="0003485A" w:rsidP="0003485A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94462F">
        <w:rPr>
          <w:sz w:val="26"/>
          <w:szCs w:val="26"/>
        </w:rPr>
        <w:t xml:space="preserve">Гарантийный срок эксплуатации, предоставляемый поставщиком должен быть не менее гарантийного срока эксплуатации, предоставляемого производителем и составлять </w:t>
      </w:r>
      <w:r w:rsidRPr="0094462F">
        <w:rPr>
          <w:sz w:val="26"/>
          <w:szCs w:val="26"/>
          <w:u w:val="single"/>
        </w:rPr>
        <w:t>не менее 24 месяцев</w:t>
      </w:r>
      <w:r w:rsidRPr="0094462F">
        <w:rPr>
          <w:sz w:val="26"/>
          <w:szCs w:val="26"/>
        </w:rPr>
        <w:t xml:space="preserve"> со дня подписания акта приема-передачи Товара Получателем. </w:t>
      </w:r>
    </w:p>
    <w:p w:rsidR="0003485A" w:rsidRPr="0094462F" w:rsidRDefault="0003485A" w:rsidP="0003485A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</w:pPr>
      <w:r w:rsidRPr="0094462F">
        <w:rPr>
          <w:sz w:val="26"/>
          <w:szCs w:val="26"/>
        </w:rPr>
        <w:t xml:space="preserve">Срок гарантийного ремонта со дня обращения инвалида </w:t>
      </w:r>
      <w:r w:rsidRPr="0094462F">
        <w:rPr>
          <w:sz w:val="26"/>
          <w:szCs w:val="26"/>
          <w:u w:val="single"/>
        </w:rPr>
        <w:t>не должен превышать 20 рабочих дней</w:t>
      </w:r>
      <w:r w:rsidRPr="0094462F">
        <w:rPr>
          <w:sz w:val="26"/>
          <w:szCs w:val="26"/>
        </w:rPr>
        <w:t>.</w:t>
      </w:r>
    </w:p>
    <w:p w:rsidR="0003485A" w:rsidRPr="00E04F6D" w:rsidRDefault="0003485A" w:rsidP="0003485A">
      <w:pPr>
        <w:widowControl w:val="0"/>
        <w:autoSpaceDE w:val="0"/>
        <w:spacing w:line="240" w:lineRule="atLeast"/>
        <w:ind w:left="15" w:firstLine="690"/>
        <w:jc w:val="both"/>
        <w:rPr>
          <w:sz w:val="26"/>
          <w:szCs w:val="26"/>
        </w:rPr>
        <w:sectPr w:rsidR="0003485A" w:rsidRPr="00E04F6D" w:rsidSect="00A62729">
          <w:pgSz w:w="16837" w:h="11905" w:orient="landscape"/>
          <w:pgMar w:top="1418" w:right="1134" w:bottom="709" w:left="1134" w:header="720" w:footer="720" w:gutter="0"/>
          <w:cols w:space="720"/>
          <w:docGrid w:linePitch="360"/>
        </w:sectPr>
      </w:pPr>
      <w:r w:rsidRPr="0094462F">
        <w:rPr>
          <w:sz w:val="26"/>
          <w:szCs w:val="26"/>
        </w:rPr>
        <w:lastRenderedPageBreak/>
        <w:t xml:space="preserve">Обязательно наличие гарантийных талонов, дающих право на бесплатный ремонт изделия во время гарантийного срока эксплуатации, </w:t>
      </w:r>
      <w:r w:rsidRPr="0094462F">
        <w:rPr>
          <w:sz w:val="26"/>
          <w:szCs w:val="26"/>
          <w:u w:val="single"/>
        </w:rPr>
        <w:t>с указанием адресов в Ставропольском крае</w:t>
      </w:r>
      <w:r w:rsidRPr="0094462F">
        <w:rPr>
          <w:sz w:val="26"/>
          <w:szCs w:val="26"/>
        </w:rPr>
        <w:t>, куда следует обращаться для гарантийного ремонта изделия или устранения неисправностей</w:t>
      </w:r>
      <w:r w:rsidRPr="00820F7D">
        <w:rPr>
          <w:sz w:val="26"/>
          <w:szCs w:val="26"/>
        </w:rPr>
        <w:t>.</w:t>
      </w:r>
      <w:bookmarkStart w:id="0" w:name="_GoBack"/>
      <w:bookmarkEnd w:id="0"/>
    </w:p>
    <w:p w:rsidR="00BA7F67" w:rsidRDefault="00BA7F67"/>
    <w:sectPr w:rsidR="00BA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5A"/>
    <w:rsid w:val="0003485A"/>
    <w:rsid w:val="00B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931D-6047-4135-875F-FD137771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485A"/>
    <w:rPr>
      <w:i/>
      <w:iCs/>
    </w:rPr>
  </w:style>
  <w:style w:type="paragraph" w:styleId="a4">
    <w:name w:val="Normal (Web)"/>
    <w:basedOn w:val="a"/>
    <w:uiPriority w:val="99"/>
    <w:rsid w:val="0003485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2018-02-08T06:46:00Z</dcterms:created>
  <dcterms:modified xsi:type="dcterms:W3CDTF">2018-02-08T06:46:00Z</dcterms:modified>
</cp:coreProperties>
</file>