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C2A" w:rsidRDefault="00EA1BF4">
      <w:pPr>
        <w:pStyle w:val="Standard"/>
        <w:ind w:firstLine="709"/>
      </w:pPr>
      <w:bookmarkStart w:id="0" w:name="_GoBack"/>
      <w:bookmarkEnd w:id="0"/>
      <w:r>
        <w:rPr>
          <w:sz w:val="26"/>
          <w:szCs w:val="26"/>
        </w:rPr>
        <w:t xml:space="preserve"> </w:t>
      </w:r>
      <w:r>
        <w:rPr>
          <w:sz w:val="22"/>
          <w:szCs w:val="22"/>
        </w:rPr>
        <w:t>Техническое задание.</w:t>
      </w:r>
    </w:p>
    <w:p w:rsidR="00F06C2A" w:rsidRDefault="00F06C2A">
      <w:pPr>
        <w:pStyle w:val="Standard"/>
        <w:jc w:val="center"/>
        <w:rPr>
          <w:sz w:val="22"/>
          <w:szCs w:val="22"/>
        </w:rPr>
      </w:pPr>
    </w:p>
    <w:p w:rsidR="00F06C2A" w:rsidRDefault="00EA1BF4">
      <w:pPr>
        <w:pStyle w:val="Standard"/>
        <w:spacing w:line="100" w:lineRule="atLeast"/>
        <w:ind w:firstLine="709"/>
        <w:jc w:val="both"/>
      </w:pPr>
      <w:r>
        <w:rPr>
          <w:kern w:val="0"/>
          <w:sz w:val="22"/>
          <w:szCs w:val="22"/>
        </w:rPr>
        <w:t>Наименование услуг:</w:t>
      </w:r>
      <w:r>
        <w:rPr>
          <w:sz w:val="22"/>
          <w:szCs w:val="22"/>
        </w:rPr>
        <w:t xml:space="preserve"> о</w:t>
      </w:r>
      <w:r>
        <w:rPr>
          <w:color w:val="000000"/>
          <w:sz w:val="22"/>
          <w:szCs w:val="22"/>
        </w:rPr>
        <w:t xml:space="preserve">казание в 2018 году услуг по санаторно-курортному лечению граждан - получателей государственной социальной помощи в виде набора социальных </w:t>
      </w:r>
      <w:r>
        <w:rPr>
          <w:color w:val="000000"/>
          <w:sz w:val="22"/>
          <w:szCs w:val="22"/>
        </w:rPr>
        <w:t>услуг в организациях, оказывающих санаторно-курортные услуги,</w:t>
      </w:r>
      <w:r>
        <w:rPr>
          <w:rFonts w:eastAsia="Times New Roman CYR"/>
          <w:sz w:val="22"/>
          <w:szCs w:val="22"/>
        </w:rPr>
        <w:t xml:space="preserve"> по профилю лечения заболеваний системы кровообращения.</w:t>
      </w:r>
    </w:p>
    <w:p w:rsidR="00F06C2A" w:rsidRDefault="00EA1BF4">
      <w:pPr>
        <w:pStyle w:val="Standard"/>
        <w:spacing w:line="100" w:lineRule="atLeast"/>
        <w:ind w:firstLine="709"/>
        <w:jc w:val="both"/>
      </w:pPr>
      <w:r>
        <w:rPr>
          <w:sz w:val="22"/>
          <w:szCs w:val="22"/>
        </w:rPr>
        <w:t>Основанием для оказания услуг является Федеральный закон от 17.07.1999  № 178-ФЗ «О государственной социальной помощи»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и Порядок предоставл</w:t>
      </w:r>
      <w:r>
        <w:rPr>
          <w:rFonts w:eastAsia="Arial" w:cs="Arial"/>
          <w:sz w:val="22"/>
          <w:szCs w:val="22"/>
        </w:rPr>
        <w:t>ения набора социальных услуг отдельным категориям граждан, утвержденный Приказом Министерства здравоохранения и социального развития Российской Федерации  29.12.2004 N 328.</w:t>
      </w:r>
    </w:p>
    <w:p w:rsidR="00F06C2A" w:rsidRDefault="00EA1BF4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Требования к качеству оказываемых услуг:</w:t>
      </w:r>
    </w:p>
    <w:p w:rsidR="00F06C2A" w:rsidRDefault="00EA1BF4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Услуги по санаторно-курортному лечению гра</w:t>
      </w:r>
      <w:r>
        <w:rPr>
          <w:sz w:val="22"/>
          <w:szCs w:val="22"/>
        </w:rPr>
        <w:t>ждан - получателей государственной социальной помощи в виде набора социальных услуг в организациях, оказывающих санаторно-курортные услуги, должны быть выполнены и оказаны с надлежащим качеством, в соответствии со Стандартами санаторно-курортной помощи бол</w:t>
      </w:r>
      <w:r>
        <w:rPr>
          <w:sz w:val="22"/>
          <w:szCs w:val="22"/>
        </w:rPr>
        <w:t>ьным, утвержденными Министерством здравоохранения и социального развития РФ:</w:t>
      </w:r>
    </w:p>
    <w:p w:rsidR="00F06C2A" w:rsidRDefault="00EA1BF4">
      <w:pPr>
        <w:pStyle w:val="Standard"/>
        <w:spacing w:line="100" w:lineRule="atLeast"/>
        <w:ind w:firstLine="709"/>
        <w:jc w:val="both"/>
      </w:pPr>
      <w:r>
        <w:rPr>
          <w:sz w:val="26"/>
          <w:szCs w:val="26"/>
        </w:rPr>
        <w:t xml:space="preserve">    </w:t>
      </w:r>
      <w:r>
        <w:rPr>
          <w:sz w:val="22"/>
          <w:szCs w:val="22"/>
        </w:rPr>
        <w:t>от 22.11.2004 № 221 «Об утверждении стандарта санаторно-курортной помощи больным с ишемической болезнью сердца: стенокардией, хронической ИБС»,</w:t>
      </w:r>
    </w:p>
    <w:p w:rsidR="00F06C2A" w:rsidRDefault="00EA1BF4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от 22.11.2004 № 222 «Об ут</w:t>
      </w:r>
      <w:r>
        <w:rPr>
          <w:sz w:val="22"/>
          <w:szCs w:val="22"/>
        </w:rPr>
        <w:t>верждении стандарта санаторно-курортной помощи больным с болезнями, характеризующимися повышенным кровяным давлением»;</w:t>
      </w:r>
    </w:p>
    <w:p w:rsidR="00F06C2A" w:rsidRDefault="00EA1BF4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 необходимости оказание неотложной медицинской помощи.</w:t>
      </w:r>
    </w:p>
    <w:p w:rsidR="00F06C2A" w:rsidRDefault="00EA1BF4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Требования к техническим характеристикам услуг:</w:t>
      </w:r>
    </w:p>
    <w:p w:rsidR="00F06C2A" w:rsidRDefault="00EA1BF4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Здания и сооружения организации</w:t>
      </w:r>
      <w:r>
        <w:rPr>
          <w:sz w:val="22"/>
          <w:szCs w:val="22"/>
        </w:rPr>
        <w:t>, оказывающей санаторно-курортные услуги должны соответствовать  требованиям «СП 59.13330.2012. Свод правил. Доступность зданий и сооружений для маломобильных групп населения. Актуализированная редакция СНиП 35-01-2001», утвержденным Приказом Минрегиона Ро</w:t>
      </w:r>
      <w:r>
        <w:rPr>
          <w:sz w:val="22"/>
          <w:szCs w:val="22"/>
        </w:rPr>
        <w:t>ссии от 27.12.2011 № 605 и обеспечивать беспрепятственное перемещение инвалидов и других маломобильных групп внутри зданий и сооружений и на их территории: наличие пандусов, расширенных дверных проемов, обеспечивающих доступ больных на колясках во все функ</w:t>
      </w:r>
      <w:r>
        <w:rPr>
          <w:sz w:val="22"/>
          <w:szCs w:val="22"/>
        </w:rPr>
        <w:t xml:space="preserve">циональные подразделения учреждения, и др. </w:t>
      </w:r>
    </w:p>
    <w:p w:rsidR="00F06C2A" w:rsidRDefault="00EA1BF4">
      <w:pPr>
        <w:pStyle w:val="Standard"/>
        <w:spacing w:line="100" w:lineRule="atLeast"/>
        <w:ind w:firstLine="709"/>
        <w:jc w:val="both"/>
      </w:pPr>
      <w:r>
        <w:rPr>
          <w:sz w:val="22"/>
          <w:szCs w:val="22"/>
        </w:rPr>
        <w:t xml:space="preserve">Услуги организации, оказывающей санаторно-курортные услуги </w:t>
      </w:r>
      <w:r>
        <w:rPr>
          <w:color w:val="000000"/>
          <w:sz w:val="22"/>
          <w:szCs w:val="22"/>
        </w:rPr>
        <w:t>гражданам - получателям государственной социальной помощи должны соответствовать требованиям  ГОСТ Р 54599-2011 «Услуги средств размещения. Общие требова</w:t>
      </w:r>
      <w:r>
        <w:rPr>
          <w:color w:val="000000"/>
          <w:sz w:val="22"/>
          <w:szCs w:val="22"/>
        </w:rPr>
        <w:t>ния к услугам санаториев, пансионатов, центров отдыха»</w:t>
      </w:r>
      <w:r>
        <w:rPr>
          <w:sz w:val="22"/>
          <w:szCs w:val="22"/>
        </w:rPr>
        <w:t xml:space="preserve">: </w:t>
      </w:r>
    </w:p>
    <w:p w:rsidR="00F06C2A" w:rsidRDefault="00EA1BF4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-территория, принадлежащая организации должна быть благоустроена, озеленена, ограждена и освещена в темное время суток;</w:t>
      </w:r>
    </w:p>
    <w:p w:rsidR="00F06C2A" w:rsidRDefault="00EA1BF4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-здания должны быть оборудованы системами аварийного освещения и энергоснабжени</w:t>
      </w:r>
      <w:r>
        <w:rPr>
          <w:sz w:val="22"/>
          <w:szCs w:val="22"/>
        </w:rPr>
        <w:t>я, холодного и горячего водоснабжения;</w:t>
      </w:r>
    </w:p>
    <w:p w:rsidR="00F06C2A" w:rsidRDefault="00EA1BF4">
      <w:pPr>
        <w:pStyle w:val="2"/>
        <w:spacing w:after="0" w:line="240" w:lineRule="auto"/>
        <w:ind w:left="30" w:hanging="30"/>
        <w:jc w:val="both"/>
      </w:pPr>
      <w:r>
        <w:rPr>
          <w:sz w:val="22"/>
          <w:szCs w:val="22"/>
        </w:rPr>
        <w:t xml:space="preserve">         </w:t>
      </w:r>
      <w:r>
        <w:rPr>
          <w:bCs/>
          <w:sz w:val="22"/>
          <w:szCs w:val="22"/>
        </w:rPr>
        <w:t xml:space="preserve">   -лифт в здании более одного этажа (в санаториях для лечения спинальных больных), более двух этажей (в санаториях для лечения больных с заболеваниями опорно-двигательного аппарата), более пяти этажей, кругл</w:t>
      </w:r>
      <w:r>
        <w:rPr>
          <w:bCs/>
          <w:sz w:val="22"/>
          <w:szCs w:val="22"/>
        </w:rPr>
        <w:t>осуточная работа лифта;</w:t>
      </w:r>
    </w:p>
    <w:p w:rsidR="00F06C2A" w:rsidRDefault="00EA1BF4">
      <w:pPr>
        <w:pStyle w:val="2"/>
        <w:spacing w:after="0" w:line="240" w:lineRule="auto"/>
        <w:ind w:left="30" w:hanging="3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-площадь номера должна позволять проживающему свободно, удобно и безопасно передвигаться и использовать оборудование и оснащение и быть не менее 6 кв.м на каждого проживающего;</w:t>
      </w:r>
    </w:p>
    <w:p w:rsidR="00F06C2A" w:rsidRDefault="00EA1BF4">
      <w:pPr>
        <w:pStyle w:val="2"/>
        <w:spacing w:after="0" w:line="240" w:lineRule="auto"/>
        <w:ind w:left="30" w:hanging="30"/>
        <w:jc w:val="both"/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-номер должен быть оснащен телевизором, </w:t>
      </w:r>
      <w:r>
        <w:rPr>
          <w:bCs/>
          <w:sz w:val="22"/>
          <w:szCs w:val="22"/>
        </w:rPr>
        <w:t>холодильником, должен быть оборудован полным санузлом (умывальник, ванна или душ, туалет), и др.</w:t>
      </w:r>
    </w:p>
    <w:p w:rsidR="00F06C2A" w:rsidRDefault="00EA1BF4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Оснащение и оборудование лечебно-диагностических отделений и кабинетов организаций, оказывающих санаторно-курортные услуги гражданам – получателям должно быть </w:t>
      </w:r>
      <w:r>
        <w:rPr>
          <w:sz w:val="22"/>
          <w:szCs w:val="22"/>
        </w:rPr>
        <w:t xml:space="preserve"> достаточным для проведения полного курса санаторно-курортного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Минис</w:t>
      </w:r>
      <w:r>
        <w:rPr>
          <w:sz w:val="22"/>
          <w:szCs w:val="22"/>
        </w:rPr>
        <w:t>терством здравоохранения РФ от 22.12.1999 № 99/229).</w:t>
      </w:r>
    </w:p>
    <w:p w:rsidR="00F06C2A" w:rsidRDefault="00EA1BF4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У всех лиц, работающих на медицинской аппаратуре, оборудовании должно быть наличие соответствующих разрешительных документов (допусков, удостоверений, справок и др.).</w:t>
      </w:r>
    </w:p>
    <w:p w:rsidR="00F06C2A" w:rsidRDefault="00EA1BF4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Размещение  граждан - получателе</w:t>
      </w:r>
      <w:r>
        <w:rPr>
          <w:sz w:val="22"/>
          <w:szCs w:val="22"/>
        </w:rPr>
        <w:t xml:space="preserve">й в  двухместном номере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проживания, также наличие холодильника и телевизора. </w:t>
      </w:r>
    </w:p>
    <w:p w:rsidR="00F06C2A" w:rsidRDefault="00EA1BF4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Организация диетического и лече</w:t>
      </w:r>
      <w:r>
        <w:rPr>
          <w:sz w:val="22"/>
          <w:szCs w:val="22"/>
        </w:rPr>
        <w:t>бного питания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</w:t>
      </w:r>
    </w:p>
    <w:p w:rsidR="00F06C2A" w:rsidRDefault="00EA1BF4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Досуг граждан-получателей должен быть организован с учетом специфики граждан льготных категорий.</w:t>
      </w:r>
    </w:p>
    <w:p w:rsidR="00F06C2A" w:rsidRDefault="00EA1BF4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Оформление медицинской документации для поступающих на санаторно-курортное лечение должно осуществляться по установленным формам, утвержденным Министерством зд</w:t>
      </w:r>
      <w:r>
        <w:rPr>
          <w:sz w:val="22"/>
          <w:szCs w:val="22"/>
        </w:rPr>
        <w:t>равоохранения и социального развития Российской Федерации.</w:t>
      </w:r>
    </w:p>
    <w:p w:rsidR="00F06C2A" w:rsidRDefault="00EA1BF4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Предоставление санаторно-курортных путевок гражданам-получателям должно осуществляться санаторно-курортным  учреждением,   имеющим лицензию на осуществление медицинской деятельности в соответствии </w:t>
      </w:r>
      <w:r>
        <w:rPr>
          <w:sz w:val="22"/>
          <w:szCs w:val="22"/>
        </w:rPr>
        <w:t>заявленным профилем лечения, выданной лицензирующим органом в соответствии с Федеральным законом от 04.05.2011 № 99-ФЗ «О лицензировании отдельных видов деятельности». Предоставление санаторно-курортных путевок  детям-инвалидам должно  осуществляться санат</w:t>
      </w:r>
      <w:r>
        <w:rPr>
          <w:sz w:val="22"/>
          <w:szCs w:val="22"/>
        </w:rPr>
        <w:t xml:space="preserve">орно-курортным  учреждением,   имеющим лицензию на вид  деятельности «Педиатрия».  </w:t>
      </w:r>
    </w:p>
    <w:p w:rsidR="00F06C2A" w:rsidRDefault="00EA1BF4">
      <w:pPr>
        <w:pStyle w:val="Standard"/>
        <w:ind w:firstLine="709"/>
        <w:jc w:val="both"/>
      </w:pPr>
      <w:r>
        <w:rPr>
          <w:sz w:val="22"/>
          <w:szCs w:val="22"/>
        </w:rPr>
        <w:t>Место оказания услуг: Российская Федерация, регион Кавказских Минеральных Вод,</w:t>
      </w:r>
      <w:r>
        <w:rPr>
          <w:color w:val="000000"/>
          <w:sz w:val="22"/>
          <w:szCs w:val="22"/>
        </w:rPr>
        <w:t xml:space="preserve"> курорт Кисловодск.</w:t>
      </w:r>
    </w:p>
    <w:p w:rsidR="00F06C2A" w:rsidRDefault="00EA1BF4">
      <w:pPr>
        <w:pStyle w:val="Standard"/>
        <w:ind w:firstLine="709"/>
        <w:jc w:val="both"/>
      </w:pPr>
      <w:r>
        <w:rPr>
          <w:color w:val="000000"/>
          <w:sz w:val="22"/>
          <w:szCs w:val="22"/>
        </w:rPr>
        <w:t>Сроки оказания услуг:</w:t>
      </w:r>
      <w:r>
        <w:rPr>
          <w:rFonts w:eastAsia="Times New Roman CYR" w:cs="Times New Roman CYR"/>
          <w:sz w:val="22"/>
          <w:szCs w:val="22"/>
        </w:rPr>
        <w:t xml:space="preserve"> путевки предоставляются со сроками заезда</w:t>
      </w:r>
      <w:r>
        <w:rPr>
          <w:color w:val="000000"/>
          <w:sz w:val="22"/>
          <w:szCs w:val="22"/>
          <w:lang w:eastAsia="en-US" w:bidi="en-US"/>
        </w:rPr>
        <w:t xml:space="preserve"> не ранее 1</w:t>
      </w:r>
      <w:r>
        <w:rPr>
          <w:color w:val="000000"/>
          <w:sz w:val="22"/>
          <w:szCs w:val="22"/>
          <w:lang w:eastAsia="en-US" w:bidi="en-US"/>
        </w:rPr>
        <w:t>0.05.2018 и не позднее 10.10.2018.</w:t>
      </w:r>
    </w:p>
    <w:p w:rsidR="00F06C2A" w:rsidRDefault="00EA1BF4">
      <w:pPr>
        <w:pStyle w:val="Standard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Путевки предоставляются по адресу: 355002, Ставропольский край, г.Ставрополь, ул. 8 Марта, дом 3/1, Государственное учреждение — Ставропольское региональное отделение Фонда социального страхования Российской Федерации.</w:t>
      </w:r>
    </w:p>
    <w:p w:rsidR="00F06C2A" w:rsidRDefault="00F06C2A">
      <w:pPr>
        <w:pStyle w:val="Standard"/>
        <w:ind w:firstLine="709"/>
        <w:jc w:val="both"/>
        <w:rPr>
          <w:sz w:val="26"/>
          <w:szCs w:val="26"/>
        </w:rPr>
      </w:pPr>
    </w:p>
    <w:p w:rsidR="00F06C2A" w:rsidRDefault="00F06C2A">
      <w:pPr>
        <w:pStyle w:val="Standard"/>
        <w:ind w:firstLine="711"/>
        <w:jc w:val="both"/>
        <w:rPr>
          <w:sz w:val="26"/>
          <w:szCs w:val="26"/>
        </w:rPr>
      </w:pPr>
    </w:p>
    <w:p w:rsidR="00F06C2A" w:rsidRDefault="00F06C2A">
      <w:pPr>
        <w:pStyle w:val="Standard"/>
        <w:ind w:firstLine="711"/>
        <w:jc w:val="both"/>
        <w:rPr>
          <w:sz w:val="26"/>
          <w:szCs w:val="26"/>
        </w:rPr>
      </w:pPr>
    </w:p>
    <w:p w:rsidR="00F06C2A" w:rsidRDefault="00F06C2A">
      <w:pPr>
        <w:pStyle w:val="Standard"/>
        <w:ind w:firstLine="711"/>
        <w:jc w:val="both"/>
        <w:rPr>
          <w:sz w:val="26"/>
          <w:szCs w:val="26"/>
        </w:rPr>
      </w:pPr>
    </w:p>
    <w:p w:rsidR="00F06C2A" w:rsidRDefault="00F06C2A">
      <w:pPr>
        <w:pStyle w:val="Standard"/>
        <w:ind w:firstLine="711"/>
        <w:jc w:val="both"/>
        <w:rPr>
          <w:sz w:val="26"/>
          <w:szCs w:val="26"/>
        </w:rPr>
      </w:pPr>
    </w:p>
    <w:p w:rsidR="00F06C2A" w:rsidRDefault="00F06C2A">
      <w:pPr>
        <w:pStyle w:val="Standard"/>
        <w:ind w:firstLine="711"/>
        <w:jc w:val="both"/>
        <w:rPr>
          <w:sz w:val="26"/>
          <w:szCs w:val="26"/>
        </w:rPr>
      </w:pPr>
    </w:p>
    <w:sectPr w:rsidR="00F06C2A">
      <w:pgSz w:w="11906" w:h="16838"/>
      <w:pgMar w:top="1134" w:right="709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BF4" w:rsidRDefault="00EA1BF4">
      <w:r>
        <w:separator/>
      </w:r>
    </w:p>
  </w:endnote>
  <w:endnote w:type="continuationSeparator" w:id="0">
    <w:p w:rsidR="00EA1BF4" w:rsidRDefault="00EA1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BF4" w:rsidRDefault="00EA1BF4">
      <w:r>
        <w:rPr>
          <w:color w:val="000000"/>
        </w:rPr>
        <w:separator/>
      </w:r>
    </w:p>
  </w:footnote>
  <w:footnote w:type="continuationSeparator" w:id="0">
    <w:p w:rsidR="00EA1BF4" w:rsidRDefault="00EA1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06C2A"/>
    <w:rsid w:val="007E27B1"/>
    <w:rsid w:val="00EA1BF4"/>
    <w:rsid w:val="00F0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4DB94-1ADA-4BEC-8323-84BBA177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ConsPlusTitle">
    <w:name w:val="ConsPlusTitle"/>
    <w:pPr>
      <w:widowControl/>
      <w:suppressAutoHyphens/>
      <w:autoSpaceDE w:val="0"/>
    </w:pPr>
    <w:rPr>
      <w:rFonts w:ascii="Arial" w:eastAsia="Arial" w:hAnsi="Arial" w:cs="Arial"/>
      <w:b/>
      <w:bCs/>
      <w:sz w:val="20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Normal (Web)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  <w:style w:type="paragraph" w:styleId="aa">
    <w:name w:val="footer"/>
    <w:basedOn w:val="Standard"/>
    <w:pPr>
      <w:widowControl/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rPr>
      <w:sz w:val="20"/>
      <w:szCs w:val="20"/>
    </w:rPr>
  </w:style>
  <w:style w:type="paragraph" w:styleId="ac">
    <w:name w:val="header"/>
    <w:basedOn w:val="a"/>
    <w:pPr>
      <w:widowControl/>
      <w:tabs>
        <w:tab w:val="center" w:pos="4153"/>
        <w:tab w:val="right" w:pos="8306"/>
      </w:tabs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ad">
    <w:name w:val="Верхний колонтитул Знак"/>
    <w:basedOn w:val="a0"/>
    <w:rPr>
      <w:rFonts w:eastAsia="Times New Roman" w:cs="Times New Roman"/>
      <w:kern w:val="0"/>
      <w:sz w:val="20"/>
      <w:szCs w:val="20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8z1">
    <w:name w:val="WW8Num18z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Гусакова И.А.</dc:creator>
  <cp:lastModifiedBy>Гусакова И.А.</cp:lastModifiedBy>
  <cp:revision>2</cp:revision>
  <cp:lastPrinted>2018-02-06T12:42:00Z</cp:lastPrinted>
  <dcterms:created xsi:type="dcterms:W3CDTF">2018-03-13T07:31:00Z</dcterms:created>
  <dcterms:modified xsi:type="dcterms:W3CDTF">2018-03-13T07:31:00Z</dcterms:modified>
</cp:coreProperties>
</file>