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D" w:rsidRDefault="00BE687D" w:rsidP="00BE687D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E687D" w:rsidRDefault="00BE687D" w:rsidP="00BE687D">
      <w:pPr>
        <w:ind w:right="51"/>
        <w:rPr>
          <w:color w:val="000000"/>
          <w:sz w:val="18"/>
        </w:rPr>
      </w:pP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пульмонологии,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E687D" w:rsidRDefault="00BE687D" w:rsidP="00BE687D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E687D" w:rsidRDefault="00BE687D" w:rsidP="00BE687D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E687D" w:rsidRDefault="00BE687D" w:rsidP="00BE687D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BE687D" w:rsidRDefault="00BE687D" w:rsidP="00BE687D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212/от 23.11.2004 № 275.</w:t>
      </w:r>
    </w:p>
    <w:p w:rsidR="00BE687D" w:rsidRDefault="00BE687D" w:rsidP="00BE687D">
      <w:pPr>
        <w:ind w:firstLine="540"/>
        <w:jc w:val="center"/>
      </w:pPr>
      <w:r>
        <w:rPr>
          <w:sz w:val="18"/>
        </w:rPr>
        <w:t>Класс болезней Х: болезни органов дыхания.</w:t>
      </w:r>
    </w:p>
    <w:p w:rsidR="00BE687D" w:rsidRDefault="00BE687D" w:rsidP="00BE687D">
      <w:pPr>
        <w:ind w:firstLine="540"/>
        <w:jc w:val="center"/>
      </w:pPr>
    </w:p>
    <w:p w:rsidR="00BE687D" w:rsidRDefault="00BE687D" w:rsidP="00BE687D">
      <w:pPr>
        <w:shd w:val="clear" w:color="auto" w:fill="FFFFFF"/>
        <w:ind w:left="14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6"/>
        <w:gridCol w:w="1036"/>
        <w:gridCol w:w="8"/>
        <w:gridCol w:w="945"/>
      </w:tblGrid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16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79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Занны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360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/15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Лечебная физкультура при заболеваниях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бронхолегочнои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18/15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E687D" w:rsidTr="00BE2C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spacing w:line="202" w:lineRule="exact"/>
              <w:ind w:right="1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7D" w:rsidRDefault="00BE687D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BE687D" w:rsidRDefault="00BE687D" w:rsidP="00BE687D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* лечение из расчета 21 день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21 день;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proofErr w:type="gramStart"/>
      <w:r>
        <w:rPr>
          <w:sz w:val="18"/>
          <w:szCs w:val="22"/>
        </w:rPr>
        <w:t>-  заезд не ранее 01.06.2018, выезд не позднее 30.06.2018 – 14 путевок; заезд не ранее 01.07.2018, выезд не позднее 31.08.2018 – 28 путевок; заезд не ранее 01.09.2018, выезд не позднее 30.09.2018 – 14 путевок; заезд не ранее 01.10.2018, выезд не позднее 31.10.2018 – 14 путевок (предусмотреть возможности переноса даты заезда по неиспользованным путевкам не позднее 01.12.2018;</w:t>
      </w:r>
      <w:proofErr w:type="gramEnd"/>
      <w:r>
        <w:rPr>
          <w:sz w:val="18"/>
          <w:szCs w:val="22"/>
        </w:rPr>
        <w:t xml:space="preserve"> увеличение или уменьшение предусмотренного объема услуг не более чем на 10% в периоды, необходимые для оздоровления детей-инвалидов, но не позднее 01.12.2018);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 размещение детей-инвалидов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температура воздуха в номерах проживания не ниже 18,5°C (ГОСТ Р54599-2011);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ежедневная уборка номеров (ГОСТ Р54599-2011);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создание условий для удобного доступа и комфортного пребывания маломобильных групп населения;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организация досуга;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E687D" w:rsidRDefault="00BE687D" w:rsidP="00BE687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rPr>
          <w:sz w:val="18"/>
          <w:szCs w:val="22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BE687D" w:rsidP="00BE687D">
      <w:r>
        <w:rPr>
          <w:sz w:val="18"/>
          <w:szCs w:val="22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D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687D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687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E6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E687D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687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E6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E687D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2018-03-15T06:47:00Z</dcterms:created>
  <dcterms:modified xsi:type="dcterms:W3CDTF">2018-03-15T06:48:00Z</dcterms:modified>
</cp:coreProperties>
</file>