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3969"/>
        <w:gridCol w:w="992"/>
      </w:tblGrid>
      <w:tr w:rsidR="003D1CB2" w:rsidRPr="007C187A" w:rsidTr="00050E81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функциональным, техническим и качественным характеристикам, а также к эксплуатационным характеристикам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(штук)</w:t>
            </w:r>
          </w:p>
        </w:tc>
      </w:tr>
      <w:tr w:rsidR="003D1CB2" w:rsidRPr="007C187A" w:rsidTr="00050E81">
        <w:trPr>
          <w:trHeight w:val="5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Показатели</w:t>
            </w:r>
            <w:r w:rsidRPr="007C18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br/>
              <w:t>(наименование характеристик)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Показатели, значения которых не могут изменяться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1CB2" w:rsidRPr="007C187A" w:rsidTr="00050E81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1" w:name="Par0"/>
            <w:bookmarkEnd w:id="1"/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Экзопротез молочной железы</w:t>
            </w:r>
          </w:p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hAnsi="Times New Roman"/>
                <w:sz w:val="24"/>
                <w:szCs w:val="24"/>
                <w:lang w:eastAsia="ar-SA"/>
              </w:rPr>
              <w:t>Обеспечивает восполнение массы утраченного органа, весовой баланс тела, предупреждая вторичные деформации.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440</w:t>
            </w:r>
          </w:p>
        </w:tc>
      </w:tr>
      <w:tr w:rsidR="003D1CB2" w:rsidRPr="007C187A" w:rsidTr="00050E81">
        <w:trPr>
          <w:trHeight w:val="10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 основе силиконового геля</w:t>
            </w:r>
            <w:r w:rsidRPr="007C18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заключенного в </w:t>
            </w: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полиуретановую оболочку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1CB2" w:rsidRPr="007C187A" w:rsidTr="00050E81">
        <w:trPr>
          <w:trHeight w:val="8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Комплектация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- 2 </w:t>
            </w:r>
            <w:r w:rsidRPr="007C187A">
              <w:rPr>
                <w:rFonts w:ascii="Times New Roman" w:hAnsi="Times New Roman"/>
                <w:sz w:val="24"/>
                <w:szCs w:val="24"/>
                <w:lang w:eastAsia="ar-SA"/>
              </w:rPr>
              <w:t>чехла для экзопротеза молочной железы трикотажные, соответствующие форме и размеру экзопротеза.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1CB2" w:rsidRPr="007C187A" w:rsidTr="00050E81">
        <w:trPr>
          <w:trHeight w:val="8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ГОСТ </w:t>
            </w:r>
            <w:r w:rsidRPr="007C187A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ISO</w:t>
            </w: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10993-1-2011;</w:t>
            </w:r>
          </w:p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ГОСТ </w:t>
            </w:r>
            <w:r w:rsidRPr="007C187A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ISO</w:t>
            </w: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10993-5-2011;</w:t>
            </w:r>
          </w:p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ГОСТ </w:t>
            </w:r>
            <w:r w:rsidRPr="007C187A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ISO</w:t>
            </w: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 10993-10-2011;</w:t>
            </w:r>
          </w:p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ГОСТ Р 52770-2007;</w:t>
            </w:r>
          </w:p>
          <w:p w:rsidR="003D1CB2" w:rsidRPr="007C187A" w:rsidRDefault="003D1CB2" w:rsidP="00050E81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ГОСТ Р 51632-2014;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CB2" w:rsidRPr="007C187A" w:rsidRDefault="003D1CB2" w:rsidP="00050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CB2" w:rsidRPr="007C187A" w:rsidRDefault="003D1CB2" w:rsidP="0005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D5174" w:rsidRDefault="00DD5174"/>
    <w:sectPr w:rsidR="00DD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8"/>
    <w:rsid w:val="003D1CB2"/>
    <w:rsid w:val="00C56E28"/>
    <w:rsid w:val="00D81672"/>
    <w:rsid w:val="00D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A0C0-7E4F-4859-87F9-2822BCD4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FSS86-83</cp:lastModifiedBy>
  <cp:revision>2</cp:revision>
  <dcterms:created xsi:type="dcterms:W3CDTF">2018-01-17T05:54:00Z</dcterms:created>
  <dcterms:modified xsi:type="dcterms:W3CDTF">2018-01-17T05:54:00Z</dcterms:modified>
</cp:coreProperties>
</file>