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3260"/>
        <w:gridCol w:w="1559"/>
      </w:tblGrid>
      <w:tr w:rsidR="00460BE9" w:rsidRPr="002D0076" w:rsidTr="00B26F7E">
        <w:trPr>
          <w:trHeight w:val="8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0BE9" w:rsidRPr="002D0076" w:rsidRDefault="00460BE9" w:rsidP="00B26F7E">
            <w:pPr>
              <w:suppressAutoHyphens w:val="0"/>
            </w:pPr>
            <w:r w:rsidRPr="002D0076">
              <w:t xml:space="preserve">№ </w:t>
            </w:r>
            <w:proofErr w:type="gramStart"/>
            <w:r w:rsidRPr="002D0076">
              <w:t>п</w:t>
            </w:r>
            <w:proofErr w:type="gramEnd"/>
            <w:r w:rsidRPr="002D0076"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0BE9" w:rsidRPr="002D0076" w:rsidRDefault="00460BE9" w:rsidP="00B26F7E">
            <w:pPr>
              <w:suppressAutoHyphens w:val="0"/>
            </w:pPr>
            <w:r w:rsidRPr="002D0076">
              <w:t>Наименование</w:t>
            </w:r>
          </w:p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BE9" w:rsidRPr="002D0076" w:rsidRDefault="00460BE9" w:rsidP="00B26F7E">
            <w:pPr>
              <w:suppressAutoHyphens w:val="0"/>
            </w:pPr>
            <w:r w:rsidRPr="002D0076">
              <w:t>Требования к функциональным, техническим и качественным характеристикам, а также к эксплуатационным характеристикам изделий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0BE9" w:rsidRPr="002D0076" w:rsidRDefault="00460BE9" w:rsidP="00B26F7E">
            <w:pPr>
              <w:suppressAutoHyphens w:val="0"/>
              <w:jc w:val="center"/>
            </w:pPr>
            <w:r w:rsidRPr="002D0076">
              <w:t>Количество</w:t>
            </w:r>
          </w:p>
          <w:p w:rsidR="00460BE9" w:rsidRPr="002D0076" w:rsidRDefault="00460BE9" w:rsidP="00B26F7E">
            <w:pPr>
              <w:suppressAutoHyphens w:val="0"/>
              <w:jc w:val="center"/>
            </w:pPr>
            <w:r w:rsidRPr="002D0076">
              <w:t>(штук)</w:t>
            </w:r>
          </w:p>
        </w:tc>
      </w:tr>
      <w:tr w:rsidR="00460BE9" w:rsidRPr="002D0076" w:rsidTr="00B26F7E">
        <w:trPr>
          <w:trHeight w:val="5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BE9" w:rsidRPr="002D0076" w:rsidRDefault="00460BE9" w:rsidP="00B26F7E">
            <w:pPr>
              <w:suppressAutoHyphens w:val="0"/>
            </w:pPr>
            <w:r w:rsidRPr="002D0076">
              <w:rPr>
                <w:rFonts w:eastAsia="SimSun"/>
              </w:rPr>
              <w:t>Показатели</w:t>
            </w:r>
            <w:r w:rsidRPr="002D0076">
              <w:rPr>
                <w:rFonts w:eastAsia="SimSun"/>
              </w:rPr>
              <w:br/>
              <w:t>(наименование характеристик)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BE9" w:rsidRPr="002D0076" w:rsidRDefault="00460BE9" w:rsidP="00B26F7E">
            <w:pPr>
              <w:suppressAutoHyphens w:val="0"/>
            </w:pPr>
            <w:r w:rsidRPr="002D0076">
              <w:t>Показатели, значения которых не могут изменяться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0BE9" w:rsidRPr="002D0076" w:rsidRDefault="00460BE9" w:rsidP="00B26F7E">
            <w:pPr>
              <w:suppressAutoHyphens w:val="0"/>
              <w:jc w:val="center"/>
            </w:pPr>
          </w:p>
        </w:tc>
      </w:tr>
      <w:tr w:rsidR="00460BE9" w:rsidRPr="002D0076" w:rsidTr="00B26F7E">
        <w:trPr>
          <w:trHeight w:val="64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</w:pPr>
            <w:r w:rsidRPr="002D0076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0BE9" w:rsidRDefault="00460BE9" w:rsidP="00B26F7E">
            <w:pPr>
              <w:suppressAutoHyphens w:val="0"/>
            </w:pPr>
            <w:bookmarkStart w:id="0" w:name="Par0"/>
            <w:bookmarkEnd w:id="0"/>
            <w:r w:rsidRPr="002D0076">
              <w:t>Аппарат на нижние конечности и туловище</w:t>
            </w:r>
            <w:r>
              <w:t xml:space="preserve"> (тип 1)</w:t>
            </w:r>
          </w:p>
          <w:p w:rsidR="00460BE9" w:rsidRPr="002D0076" w:rsidRDefault="00460BE9" w:rsidP="00B26F7E">
            <w:pPr>
              <w:suppressAutoHyphens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>Назначение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  <w:rPr>
                <w:rFonts w:eastAsia="Calibri"/>
              </w:rPr>
            </w:pPr>
            <w:r w:rsidRPr="002D0076">
              <w:rPr>
                <w:rFonts w:eastAsia="Calibri"/>
              </w:rPr>
              <w:t>-разгрузка, фиксация, активизация, коррекция и восстановление нарушенных функций опорно-двигательного аппарата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  <w:jc w:val="center"/>
            </w:pPr>
            <w:r>
              <w:t>7</w:t>
            </w:r>
          </w:p>
        </w:tc>
      </w:tr>
      <w:tr w:rsidR="00460BE9" w:rsidRPr="002D0076" w:rsidTr="00B26F7E">
        <w:trPr>
          <w:trHeight w:val="2268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0BE9" w:rsidRPr="002D0076" w:rsidRDefault="00460BE9" w:rsidP="00B26F7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>Конструкция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0BE9" w:rsidRDefault="00460BE9" w:rsidP="00B26F7E">
            <w:pPr>
              <w:suppressAutoHyphens w:val="0"/>
            </w:pPr>
            <w:r w:rsidRPr="002D0076">
              <w:t xml:space="preserve">-состоит из двух аппаратов на всю ногу, </w:t>
            </w:r>
            <w:r>
              <w:t>жестко соединенных металлическими тазобедренными шарнирами с гильзой на туловище</w:t>
            </w:r>
            <w:r w:rsidRPr="002D0076">
              <w:t>;</w:t>
            </w:r>
          </w:p>
          <w:p w:rsidR="00460BE9" w:rsidRDefault="00460BE9" w:rsidP="00B26F7E">
            <w:pPr>
              <w:suppressAutoHyphens w:val="0"/>
            </w:pPr>
            <w:r>
              <w:t xml:space="preserve">- аппарат на всю ногу состоит  из гильз бедра, голени и стопы, гильзы между собой </w:t>
            </w:r>
            <w:proofErr w:type="spellStart"/>
            <w:r>
              <w:t>соеденены</w:t>
            </w:r>
            <w:proofErr w:type="spellEnd"/>
            <w:r>
              <w:t xml:space="preserve"> коленными и голеностопными шарнирами в области суставов;</w:t>
            </w:r>
          </w:p>
          <w:p w:rsidR="00460BE9" w:rsidRDefault="00460BE9" w:rsidP="00B26F7E">
            <w:r w:rsidRPr="000E1F48">
              <w:t xml:space="preserve">- </w:t>
            </w:r>
            <w:r>
              <w:t xml:space="preserve">коленные </w:t>
            </w:r>
            <w:r w:rsidRPr="000E1F48">
              <w:t>шарниры свободного хода, замковые;</w:t>
            </w:r>
          </w:p>
          <w:p w:rsidR="00460BE9" w:rsidRDefault="00460BE9" w:rsidP="00B26F7E">
            <w:pPr>
              <w:suppressAutoHyphens w:val="0"/>
            </w:pPr>
            <w:r>
              <w:t>- гильза на туловище индивидуальная изготовлена по слепку;</w:t>
            </w:r>
          </w:p>
          <w:p w:rsidR="00460BE9" w:rsidRPr="002D0076" w:rsidRDefault="00460BE9" w:rsidP="00B26F7E">
            <w:r>
              <w:t>- несущие металлические шины прямоугольного сечения из облегченного материала;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BE9" w:rsidRPr="002D0076" w:rsidRDefault="00460BE9" w:rsidP="00B26F7E">
            <w:pPr>
              <w:jc w:val="center"/>
            </w:pPr>
          </w:p>
        </w:tc>
      </w:tr>
      <w:tr w:rsidR="00460BE9" w:rsidRPr="002D0076" w:rsidTr="00B26F7E">
        <w:trPr>
          <w:trHeight w:val="672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>Материал приемных гильз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 xml:space="preserve">-термопластичный материал;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  <w:jc w:val="center"/>
            </w:pPr>
          </w:p>
        </w:tc>
      </w:tr>
      <w:tr w:rsidR="00460BE9" w:rsidRPr="002D0076" w:rsidTr="00B26F7E">
        <w:trPr>
          <w:trHeight w:val="59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>Материал нательных вкладышей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 xml:space="preserve">- </w:t>
            </w:r>
            <w:proofErr w:type="spellStart"/>
            <w:r w:rsidRPr="002D0076">
              <w:t>вспенный</w:t>
            </w:r>
            <w:proofErr w:type="spellEnd"/>
            <w:r w:rsidRPr="002D0076">
              <w:t xml:space="preserve"> </w:t>
            </w:r>
            <w:proofErr w:type="spellStart"/>
            <w:r w:rsidRPr="002D0076">
              <w:t>метариал</w:t>
            </w:r>
            <w:proofErr w:type="spellEnd"/>
            <w:r w:rsidRPr="002D0076">
              <w:t>;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  <w:jc w:val="center"/>
            </w:pPr>
          </w:p>
        </w:tc>
      </w:tr>
      <w:tr w:rsidR="00460BE9" w:rsidRPr="002D0076" w:rsidTr="00B26F7E">
        <w:trPr>
          <w:trHeight w:val="700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>Крепление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>- контактные застежки.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  <w:jc w:val="center"/>
            </w:pPr>
          </w:p>
        </w:tc>
      </w:tr>
      <w:tr w:rsidR="00460BE9" w:rsidRPr="002D0076" w:rsidTr="00B26F7E">
        <w:trPr>
          <w:trHeight w:val="218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>Способ изготовления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 xml:space="preserve">- по </w:t>
            </w:r>
            <w:r>
              <w:t>индивидуальным гипсовым слепкам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  <w:jc w:val="center"/>
            </w:pPr>
          </w:p>
        </w:tc>
      </w:tr>
      <w:tr w:rsidR="00460BE9" w:rsidRPr="002D0076" w:rsidTr="00B26F7E">
        <w:trPr>
          <w:trHeight w:val="331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  <w:rPr>
                <w:bCs/>
                <w:kern w:val="36"/>
              </w:rPr>
            </w:pPr>
            <w:r w:rsidRPr="002D0076">
              <w:rPr>
                <w:bCs/>
                <w:kern w:val="36"/>
              </w:rPr>
              <w:t>ГОСТ ISO 10993-1-2011</w:t>
            </w:r>
          </w:p>
          <w:p w:rsidR="00460BE9" w:rsidRPr="002D0076" w:rsidRDefault="00460BE9" w:rsidP="00B26F7E">
            <w:pPr>
              <w:suppressAutoHyphens w:val="0"/>
              <w:rPr>
                <w:bCs/>
                <w:kern w:val="36"/>
              </w:rPr>
            </w:pPr>
            <w:r w:rsidRPr="002D0076">
              <w:rPr>
                <w:bCs/>
                <w:kern w:val="36"/>
              </w:rPr>
              <w:t>ГОСТ ISO 10993-5-2011</w:t>
            </w:r>
          </w:p>
          <w:p w:rsidR="00460BE9" w:rsidRPr="002D0076" w:rsidRDefault="00460BE9" w:rsidP="00B26F7E">
            <w:pPr>
              <w:suppressAutoHyphens w:val="0"/>
              <w:rPr>
                <w:bCs/>
                <w:kern w:val="36"/>
              </w:rPr>
            </w:pPr>
            <w:r w:rsidRPr="002D0076">
              <w:rPr>
                <w:bCs/>
                <w:kern w:val="36"/>
              </w:rPr>
              <w:t>ГОСТ ISO 10993-10-2011</w:t>
            </w:r>
          </w:p>
          <w:p w:rsidR="00460BE9" w:rsidRPr="002D0076" w:rsidRDefault="00460BE9" w:rsidP="00B26F7E">
            <w:pPr>
              <w:suppressAutoHyphens w:val="0"/>
              <w:rPr>
                <w:shd w:val="clear" w:color="auto" w:fill="FFFFFF"/>
              </w:rPr>
            </w:pPr>
            <w:r w:rsidRPr="002D0076">
              <w:rPr>
                <w:shd w:val="clear" w:color="auto" w:fill="FFFFFF"/>
              </w:rPr>
              <w:t xml:space="preserve">ГОСТ </w:t>
            </w:r>
            <w:proofErr w:type="gramStart"/>
            <w:r w:rsidRPr="002D0076">
              <w:rPr>
                <w:shd w:val="clear" w:color="auto" w:fill="FFFFFF"/>
              </w:rPr>
              <w:t>Р</w:t>
            </w:r>
            <w:proofErr w:type="gramEnd"/>
            <w:r w:rsidRPr="002D0076">
              <w:rPr>
                <w:shd w:val="clear" w:color="auto" w:fill="FFFFFF"/>
              </w:rPr>
              <w:t xml:space="preserve"> 52770-2007</w:t>
            </w:r>
          </w:p>
          <w:p w:rsidR="00460BE9" w:rsidRPr="002D0076" w:rsidRDefault="00460BE9" w:rsidP="00B26F7E">
            <w:pPr>
              <w:suppressAutoHyphens w:val="0"/>
              <w:rPr>
                <w:rFonts w:eastAsia="Calibri"/>
              </w:rPr>
            </w:pPr>
            <w:r w:rsidRPr="002D0076">
              <w:t>ГОСТ</w:t>
            </w:r>
            <w:r w:rsidRPr="002D0076">
              <w:rPr>
                <w:rFonts w:eastAsia="Calibri"/>
              </w:rPr>
              <w:t xml:space="preserve"> </w:t>
            </w:r>
            <w:proofErr w:type="gramStart"/>
            <w:r w:rsidRPr="002D0076">
              <w:t>Р</w:t>
            </w:r>
            <w:proofErr w:type="gramEnd"/>
            <w:r w:rsidRPr="002D0076">
              <w:rPr>
                <w:rFonts w:eastAsia="Calibri"/>
              </w:rPr>
              <w:t xml:space="preserve"> 51632-2014</w:t>
            </w:r>
          </w:p>
          <w:p w:rsidR="00460BE9" w:rsidRPr="002D0076" w:rsidRDefault="00460BE9" w:rsidP="00B26F7E">
            <w:pPr>
              <w:suppressAutoHyphens w:val="0"/>
            </w:pPr>
            <w:r w:rsidRPr="002D0076">
              <w:t>ГОСТ</w:t>
            </w:r>
            <w:r w:rsidRPr="002D0076">
              <w:rPr>
                <w:rFonts w:eastAsia="Calibri"/>
              </w:rPr>
              <w:t xml:space="preserve"> </w:t>
            </w:r>
            <w:proofErr w:type="gramStart"/>
            <w:r w:rsidRPr="002D0076">
              <w:t>Р</w:t>
            </w:r>
            <w:proofErr w:type="gramEnd"/>
            <w:r w:rsidRPr="002D0076">
              <w:rPr>
                <w:rFonts w:eastAsia="Calibri"/>
              </w:rPr>
              <w:t xml:space="preserve"> </w:t>
            </w:r>
            <w:r w:rsidRPr="002D0076">
              <w:t>ИСО</w:t>
            </w:r>
            <w:r w:rsidRPr="002D0076">
              <w:rPr>
                <w:rFonts w:eastAsia="Calibri"/>
              </w:rPr>
              <w:t xml:space="preserve"> 22523-2007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2D0076">
              <w:t>Соответствие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  <w:jc w:val="center"/>
            </w:pPr>
          </w:p>
        </w:tc>
      </w:tr>
      <w:tr w:rsidR="00460BE9" w:rsidRPr="002D0076" w:rsidTr="00B26F7E">
        <w:trPr>
          <w:trHeight w:val="612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</w:pPr>
            <w: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E93874">
              <w:t>Аппарат на ниж</w:t>
            </w:r>
            <w:r>
              <w:t>ние конечности и туловище (тип 2</w:t>
            </w:r>
            <w:r w:rsidRPr="00E93874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  <w:rPr>
                <w:bCs/>
                <w:kern w:val="36"/>
              </w:rPr>
            </w:pPr>
            <w:r w:rsidRPr="00E93874">
              <w:rPr>
                <w:bCs/>
                <w:kern w:val="36"/>
              </w:rPr>
              <w:t>Назначение</w:t>
            </w:r>
            <w:r w:rsidRPr="00E93874">
              <w:rPr>
                <w:bCs/>
                <w:kern w:val="36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BE9" w:rsidRPr="002D0076" w:rsidRDefault="00460BE9" w:rsidP="00B26F7E">
            <w:pPr>
              <w:suppressAutoHyphens w:val="0"/>
            </w:pPr>
            <w:r w:rsidRPr="00E93874">
              <w:t>- отведение и установка бедер в заданном положении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  <w:jc w:val="center"/>
            </w:pPr>
            <w:r>
              <w:t>10</w:t>
            </w:r>
          </w:p>
        </w:tc>
      </w:tr>
      <w:tr w:rsidR="00460BE9" w:rsidRPr="002D0076" w:rsidTr="00B26F7E">
        <w:trPr>
          <w:trHeight w:val="2784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460BE9" w:rsidRDefault="00460BE9" w:rsidP="00B26F7E">
            <w:pPr>
              <w:suppressAutoHyphens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0BE9" w:rsidRPr="00E93874" w:rsidRDefault="00460BE9" w:rsidP="00B26F7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E9" w:rsidRPr="00E93874" w:rsidRDefault="00460BE9" w:rsidP="00B26F7E">
            <w:pPr>
              <w:rPr>
                <w:bCs/>
                <w:kern w:val="36"/>
              </w:rPr>
            </w:pPr>
            <w:r w:rsidRPr="00E93874">
              <w:rPr>
                <w:bCs/>
                <w:kern w:val="36"/>
              </w:rPr>
              <w:t>Конструкция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BE9" w:rsidRDefault="00460BE9" w:rsidP="00B26F7E">
            <w:r>
              <w:t>- состоит из корсета поясничного с тазовым узлом, двух гильз бедра, закрепленных на шинах с помощью шарниров;</w:t>
            </w:r>
          </w:p>
          <w:p w:rsidR="00460BE9" w:rsidRDefault="00460BE9" w:rsidP="00B26F7E">
            <w:r>
              <w:t>- тазовые шарниры с основанием закреплены на пластине, имеющей смягчающий слой;</w:t>
            </w:r>
          </w:p>
          <w:p w:rsidR="00460BE9" w:rsidRDefault="00460BE9" w:rsidP="00B26F7E">
            <w:r>
              <w:t>- тазовый корсет с тазовыми шарнирами, пластинами и смягчающим слоем вкладывается в чехол, оснащенный ремнями для фиксации корсета на поясе пациента;</w:t>
            </w:r>
          </w:p>
          <w:p w:rsidR="00460BE9" w:rsidRDefault="00460BE9" w:rsidP="00B26F7E">
            <w:r>
              <w:t>- гильза бедра смягчена изнутри вкладышем;</w:t>
            </w:r>
          </w:p>
          <w:p w:rsidR="00460BE9" w:rsidRPr="00E93874" w:rsidRDefault="00460BE9" w:rsidP="00B26F7E">
            <w:r>
              <w:t>- шарнир обеспечивает вращение гильзы бедра относительно шины;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  <w:jc w:val="center"/>
            </w:pPr>
          </w:p>
        </w:tc>
      </w:tr>
      <w:tr w:rsidR="00460BE9" w:rsidRPr="002D0076" w:rsidTr="00B26F7E">
        <w:trPr>
          <w:trHeight w:val="1404"/>
        </w:trPr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460BE9" w:rsidRDefault="00460BE9" w:rsidP="00B26F7E">
            <w:pPr>
              <w:suppressAutoHyphens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60BE9" w:rsidRPr="00E93874" w:rsidRDefault="00460BE9" w:rsidP="00B26F7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E9" w:rsidRDefault="00460BE9" w:rsidP="00B26F7E">
            <w:r>
              <w:t>Крепление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BE9" w:rsidRDefault="00460BE9" w:rsidP="00B26F7E">
            <w:pPr>
              <w:widowControl w:val="0"/>
            </w:pPr>
            <w:r>
              <w:rPr>
                <w:sz w:val="26"/>
                <w:szCs w:val="26"/>
              </w:rPr>
              <w:t xml:space="preserve">- </w:t>
            </w:r>
            <w:r w:rsidRPr="00522D05">
              <w:t>осуществляется с помощью застежек из ленты типа «Контакт», закрепленных на гильзе бедра и передней части чехла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  <w:jc w:val="center"/>
            </w:pPr>
          </w:p>
        </w:tc>
      </w:tr>
      <w:tr w:rsidR="00460BE9" w:rsidRPr="002D0076" w:rsidTr="00B26F7E">
        <w:trPr>
          <w:trHeight w:val="92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60BE9" w:rsidRDefault="00460BE9" w:rsidP="00B26F7E">
            <w:pPr>
              <w:suppressAutoHyphens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0BE9" w:rsidRPr="00E93874" w:rsidRDefault="00460BE9" w:rsidP="00B26F7E">
            <w:pPr>
              <w:suppressAutoHyphens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BE9" w:rsidRPr="00E071F4" w:rsidRDefault="00460BE9" w:rsidP="00B26F7E">
            <w:pPr>
              <w:rPr>
                <w:bCs/>
                <w:kern w:val="36"/>
              </w:rPr>
            </w:pPr>
            <w:r w:rsidRPr="00E071F4">
              <w:rPr>
                <w:bCs/>
                <w:kern w:val="36"/>
              </w:rPr>
              <w:t>ГОСТ ISO 10993-1-2011</w:t>
            </w:r>
          </w:p>
          <w:p w:rsidR="00460BE9" w:rsidRDefault="00460BE9" w:rsidP="00B26F7E">
            <w:pPr>
              <w:rPr>
                <w:bCs/>
                <w:kern w:val="36"/>
              </w:rPr>
            </w:pPr>
            <w:r w:rsidRPr="00E071F4">
              <w:rPr>
                <w:bCs/>
                <w:kern w:val="36"/>
              </w:rPr>
              <w:t>ГОСТ ISO 10993-5-2011</w:t>
            </w:r>
          </w:p>
          <w:p w:rsidR="00460BE9" w:rsidRDefault="00460BE9" w:rsidP="00B26F7E">
            <w:pPr>
              <w:rPr>
                <w:bCs/>
                <w:kern w:val="36"/>
              </w:rPr>
            </w:pPr>
            <w:r w:rsidRPr="00E071F4">
              <w:rPr>
                <w:bCs/>
                <w:kern w:val="36"/>
              </w:rPr>
              <w:t>ГОСТ ISO 10993-10-2011</w:t>
            </w:r>
          </w:p>
          <w:p w:rsidR="00460BE9" w:rsidRDefault="00460BE9" w:rsidP="00B26F7E">
            <w:pPr>
              <w:rPr>
                <w:shd w:val="clear" w:color="auto" w:fill="FFFFFF"/>
              </w:rPr>
            </w:pPr>
            <w:r w:rsidRPr="00E071F4">
              <w:rPr>
                <w:shd w:val="clear" w:color="auto" w:fill="FFFFFF"/>
              </w:rPr>
              <w:t xml:space="preserve">ГОСТ </w:t>
            </w:r>
            <w:proofErr w:type="gramStart"/>
            <w:r w:rsidRPr="00E071F4">
              <w:rPr>
                <w:shd w:val="clear" w:color="auto" w:fill="FFFFFF"/>
              </w:rPr>
              <w:t>Р</w:t>
            </w:r>
            <w:proofErr w:type="gramEnd"/>
            <w:r w:rsidRPr="00E071F4">
              <w:rPr>
                <w:shd w:val="clear" w:color="auto" w:fill="FFFFFF"/>
              </w:rPr>
              <w:t xml:space="preserve"> 52770-2007</w:t>
            </w:r>
          </w:p>
          <w:p w:rsidR="00460BE9" w:rsidRDefault="00460BE9" w:rsidP="00B26F7E">
            <w:pPr>
              <w:rPr>
                <w:rFonts w:eastAsia="Calibri"/>
              </w:rPr>
            </w:pPr>
            <w:r w:rsidRPr="00E071F4">
              <w:t>ГОСТ</w:t>
            </w:r>
            <w:r w:rsidRPr="00E071F4">
              <w:rPr>
                <w:rFonts w:eastAsia="Calibri"/>
              </w:rPr>
              <w:t xml:space="preserve"> </w:t>
            </w:r>
            <w:proofErr w:type="gramStart"/>
            <w:r w:rsidRPr="00E071F4">
              <w:t>Р</w:t>
            </w:r>
            <w:proofErr w:type="gramEnd"/>
            <w:r w:rsidRPr="00E071F4">
              <w:rPr>
                <w:rFonts w:eastAsia="Calibri"/>
              </w:rPr>
              <w:t xml:space="preserve"> 51632-2014</w:t>
            </w:r>
          </w:p>
          <w:p w:rsidR="00460BE9" w:rsidRDefault="00460BE9" w:rsidP="00B26F7E">
            <w:r w:rsidRPr="00E071F4">
              <w:lastRenderedPageBreak/>
              <w:t>ГОСТ</w:t>
            </w:r>
            <w:r w:rsidRPr="00E071F4">
              <w:rPr>
                <w:rFonts w:eastAsia="Calibri"/>
              </w:rPr>
              <w:t xml:space="preserve"> </w:t>
            </w:r>
            <w:proofErr w:type="gramStart"/>
            <w:r w:rsidRPr="00E071F4">
              <w:t>Р</w:t>
            </w:r>
            <w:proofErr w:type="gramEnd"/>
            <w:r w:rsidRPr="00E071F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ИСО </w:t>
            </w:r>
            <w:r w:rsidRPr="00E071F4">
              <w:rPr>
                <w:rFonts w:eastAsia="Calibri"/>
              </w:rPr>
              <w:t>-</w:t>
            </w:r>
            <w:r>
              <w:rPr>
                <w:rFonts w:eastAsia="Calibri"/>
              </w:rPr>
              <w:t>22523-2007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0BE9" w:rsidRPr="0057331D" w:rsidRDefault="00460BE9" w:rsidP="00B26F7E">
            <w:pPr>
              <w:widowControl w:val="0"/>
            </w:pPr>
            <w:r w:rsidRPr="0057331D">
              <w:lastRenderedPageBreak/>
              <w:t>Соответствие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BE9" w:rsidRPr="002D0076" w:rsidRDefault="00460BE9" w:rsidP="00B26F7E">
            <w:pPr>
              <w:suppressAutoHyphens w:val="0"/>
              <w:jc w:val="center"/>
            </w:pPr>
          </w:p>
        </w:tc>
      </w:tr>
    </w:tbl>
    <w:p w:rsidR="000B2740" w:rsidRDefault="000B2740">
      <w:bookmarkStart w:id="1" w:name="_GoBack"/>
      <w:bookmarkEnd w:id="1"/>
    </w:p>
    <w:sectPr w:rsidR="000B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8"/>
    <w:rsid w:val="00026768"/>
    <w:rsid w:val="000B2740"/>
    <w:rsid w:val="0046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2018-01-31T04:05:00Z</dcterms:created>
  <dcterms:modified xsi:type="dcterms:W3CDTF">2018-01-31T04:06:00Z</dcterms:modified>
</cp:coreProperties>
</file>