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D" w:rsidRDefault="007F345D" w:rsidP="007F345D">
      <w:pPr>
        <w:keepNext/>
        <w:keepLine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Pr="00C66A6F">
        <w:rPr>
          <w:sz w:val="26"/>
          <w:szCs w:val="26"/>
        </w:rPr>
        <w:t>ыполнение работ по обеспечению</w:t>
      </w:r>
      <w:r>
        <w:rPr>
          <w:sz w:val="26"/>
          <w:szCs w:val="26"/>
        </w:rPr>
        <w:t xml:space="preserve"> Ильичева С.А. протезом бедра модульным с внешним источником энергии в 2018 году</w:t>
      </w:r>
    </w:p>
    <w:p w:rsidR="007F345D" w:rsidRDefault="007F345D" w:rsidP="007F345D">
      <w:pPr>
        <w:keepNext/>
        <w:keepLine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456"/>
        <w:gridCol w:w="4498"/>
        <w:gridCol w:w="1417"/>
        <w:gridCol w:w="486"/>
        <w:gridCol w:w="1578"/>
      </w:tblGrid>
      <w:tr w:rsidR="007F345D" w:rsidRPr="00B358A0" w:rsidTr="00042DF9">
        <w:trPr>
          <w:trHeight w:val="191"/>
          <w:jc w:val="center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45D" w:rsidRPr="00B358A0" w:rsidRDefault="007F345D" w:rsidP="00042DF9">
            <w:pPr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358A0">
              <w:rPr>
                <w:sz w:val="16"/>
                <w:szCs w:val="16"/>
                <w:lang w:eastAsia="ru-RU"/>
              </w:rPr>
              <w:t>п.п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45D" w:rsidRPr="00B358A0" w:rsidRDefault="007F345D" w:rsidP="00042DF9">
            <w:pPr>
              <w:ind w:left="-80" w:right="-108"/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45D" w:rsidRPr="00B358A0" w:rsidRDefault="007F345D" w:rsidP="00042DF9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B358A0">
              <w:rPr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45D" w:rsidRPr="00B358A0" w:rsidRDefault="007F345D" w:rsidP="00042DF9">
            <w:pPr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>Цена единицы продукции (руб.)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F345D" w:rsidRPr="00B358A0" w:rsidRDefault="007F345D" w:rsidP="00042DF9">
            <w:pPr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7F345D" w:rsidRPr="00B358A0" w:rsidRDefault="007F345D" w:rsidP="00042DF9">
            <w:pPr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>Цена</w:t>
            </w:r>
          </w:p>
          <w:p w:rsidR="007F345D" w:rsidRPr="00B358A0" w:rsidRDefault="007F345D" w:rsidP="00042DF9">
            <w:pPr>
              <w:jc w:val="center"/>
              <w:rPr>
                <w:sz w:val="16"/>
                <w:szCs w:val="16"/>
                <w:lang w:eastAsia="ru-RU"/>
              </w:rPr>
            </w:pPr>
            <w:r w:rsidRPr="00B358A0">
              <w:rPr>
                <w:sz w:val="16"/>
                <w:szCs w:val="16"/>
                <w:lang w:eastAsia="ru-RU"/>
              </w:rPr>
              <w:t>всей работы, руб.</w:t>
            </w:r>
          </w:p>
        </w:tc>
      </w:tr>
      <w:tr w:rsidR="007F345D" w:rsidRPr="00B358A0" w:rsidTr="00042DF9">
        <w:trPr>
          <w:trHeight w:val="281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7F345D" w:rsidRPr="00B358A0" w:rsidRDefault="007F345D" w:rsidP="007F345D">
            <w:pPr>
              <w:numPr>
                <w:ilvl w:val="0"/>
                <w:numId w:val="1"/>
              </w:numPr>
              <w:ind w:hanging="72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5D" w:rsidRPr="00201BA0" w:rsidRDefault="007F345D" w:rsidP="00042DF9">
            <w:pPr>
              <w:jc w:val="center"/>
            </w:pPr>
            <w:r w:rsidRPr="00201BA0">
              <w:t>Протез бедра модульный с внешним источником энергии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D" w:rsidRPr="00201BA0" w:rsidRDefault="007F345D" w:rsidP="00042D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Должен быть: </w:t>
            </w:r>
            <w:r w:rsidRPr="00201BA0">
              <w:rPr>
                <w:iCs/>
                <w:color w:val="000000"/>
                <w:sz w:val="22"/>
                <w:szCs w:val="22"/>
                <w:lang w:eastAsia="ru-RU"/>
              </w:rPr>
              <w:t xml:space="preserve">с приемной гильзой, индивидуального изготовления по слепку, с использованием полимерных чехлов. Используется гидравлический одноосный коленный шарнир с электронной системой управления, обеспечивающий более безопасную по отношению к аналогам физиологическую ходьбу по любой поверхности, с функцией автоматической подстройки коленного шарнира под скорость и условия пациента, с режимом, дающим возможность пациента подниматься по лестнице и наклонной плоскости переменным (не приставным) шагом, с режимом полной фиксации под любым углом. </w:t>
            </w:r>
          </w:p>
          <w:p w:rsidR="007F345D" w:rsidRPr="00201BA0" w:rsidRDefault="007F345D" w:rsidP="00042DF9">
            <w:pPr>
              <w:jc w:val="both"/>
              <w:rPr>
                <w:sz w:val="22"/>
                <w:szCs w:val="22"/>
              </w:rPr>
            </w:pPr>
            <w:proofErr w:type="spellStart"/>
            <w:r w:rsidRPr="00947795">
              <w:rPr>
                <w:iCs/>
                <w:color w:val="000000"/>
                <w:sz w:val="22"/>
                <w:szCs w:val="22"/>
                <w:lang w:eastAsia="ru-RU"/>
              </w:rPr>
              <w:t>Углепластиковая</w:t>
            </w:r>
            <w:proofErr w:type="spellEnd"/>
            <w:r w:rsidRPr="00947795">
              <w:rPr>
                <w:iCs/>
                <w:color w:val="000000"/>
                <w:sz w:val="22"/>
                <w:szCs w:val="22"/>
                <w:lang w:eastAsia="ru-RU"/>
              </w:rPr>
              <w:t xml:space="preserve"> стопа с прогрессивными характеристиками в зависимости от нагрузки за счет использования сдвоенных карбоновых пружин и эластичной связи переднего и заднего отделов стопы, с высоким уровнем энергосбережения, для инвалидов с повышенным и высоким уровнем двигательной активности, адаптирующая к неровностям поверхности во всех плоскостях, которое обеспечивает возможность поворота согнутой в колене искусственной голени относительно гильзы (для обеспечения самообслуживания пациента). Регулировочно-соединительные устройства изготовлены из титана на нагрузку до 125 кг. Без косметической облицовки или косметическая облицовка модульная – пенополиуретановая. Крепление вакуумно-мембранное.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45D" w:rsidRPr="000A5557" w:rsidRDefault="007F345D" w:rsidP="00042DF9">
            <w:pPr>
              <w:ind w:left="-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2 588 251,67</w:t>
            </w:r>
          </w:p>
        </w:tc>
        <w:tc>
          <w:tcPr>
            <w:tcW w:w="486" w:type="dxa"/>
            <w:vAlign w:val="center"/>
          </w:tcPr>
          <w:p w:rsidR="007F345D" w:rsidRPr="000A5557" w:rsidRDefault="007F345D" w:rsidP="00042DF9">
            <w:pPr>
              <w:jc w:val="center"/>
              <w:rPr>
                <w:bCs/>
                <w:color w:val="000000"/>
              </w:rPr>
            </w:pPr>
            <w:r w:rsidRPr="000A5557">
              <w:rPr>
                <w:bCs/>
                <w:color w:val="000000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45D" w:rsidRPr="000A5557" w:rsidRDefault="007F345D" w:rsidP="00042DF9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2 588 251,67</w:t>
            </w:r>
          </w:p>
        </w:tc>
      </w:tr>
      <w:tr w:rsidR="007F345D" w:rsidRPr="00D8773B" w:rsidTr="00042DF9">
        <w:trPr>
          <w:trHeight w:val="391"/>
          <w:jc w:val="center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5D" w:rsidRPr="002A57BC" w:rsidRDefault="007F345D" w:rsidP="00042DF9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5D" w:rsidRPr="002A57BC" w:rsidRDefault="007F345D" w:rsidP="00042DF9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5D" w:rsidRPr="002A57BC" w:rsidRDefault="007F345D" w:rsidP="00042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5D" w:rsidRPr="00947795" w:rsidRDefault="007F345D" w:rsidP="00042DF9">
            <w:pPr>
              <w:ind w:left="-80"/>
              <w:jc w:val="center"/>
              <w:rPr>
                <w:b/>
                <w:color w:val="000000"/>
              </w:rPr>
            </w:pPr>
            <w:r w:rsidRPr="00947795">
              <w:rPr>
                <w:b/>
                <w:color w:val="000000"/>
              </w:rPr>
              <w:t>2 588 251,67</w:t>
            </w:r>
          </w:p>
        </w:tc>
      </w:tr>
    </w:tbl>
    <w:p w:rsidR="00956F7C" w:rsidRDefault="00956F7C">
      <w:bookmarkStart w:id="0" w:name="_GoBack"/>
      <w:bookmarkEnd w:id="0"/>
    </w:p>
    <w:sectPr w:rsidR="009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20A51"/>
    <w:multiLevelType w:val="hybridMultilevel"/>
    <w:tmpl w:val="F19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F8"/>
    <w:rsid w:val="003520F8"/>
    <w:rsid w:val="007F345D"/>
    <w:rsid w:val="009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DA95-A443-4892-A5BF-5271989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Krasnodar region office of FSI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Викторовна</dc:creator>
  <cp:keywords/>
  <dc:description/>
  <cp:lastModifiedBy>Соловьева Мария Викторовна</cp:lastModifiedBy>
  <cp:revision>2</cp:revision>
  <dcterms:created xsi:type="dcterms:W3CDTF">2018-03-28T14:24:00Z</dcterms:created>
  <dcterms:modified xsi:type="dcterms:W3CDTF">2018-03-28T14:24:00Z</dcterms:modified>
</cp:coreProperties>
</file>