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8E" w:rsidRPr="00FE7511" w:rsidRDefault="002C3D8E" w:rsidP="002C3D8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FE7511">
        <w:rPr>
          <w:b/>
          <w:bCs/>
          <w:color w:val="000000"/>
          <w:lang w:eastAsia="ru-RU"/>
        </w:rPr>
        <w:t>ТЕХНИЧЕСКОЕ ЗАДАНИЕ</w:t>
      </w:r>
    </w:p>
    <w:p w:rsidR="002C3D8E" w:rsidRPr="00BF3614" w:rsidRDefault="002C3D8E" w:rsidP="002C3D8E">
      <w:pPr>
        <w:shd w:val="clear" w:color="auto" w:fill="FFFFFF"/>
        <w:suppressAutoHyphens w:val="0"/>
        <w:ind w:right="51"/>
        <w:jc w:val="center"/>
        <w:rPr>
          <w:i/>
          <w:color w:val="000000"/>
          <w:lang w:eastAsia="x-none"/>
        </w:rPr>
      </w:pPr>
      <w:r w:rsidRPr="00BF3614">
        <w:rPr>
          <w:i/>
          <w:color w:val="000000"/>
          <w:lang w:val="x-none" w:eastAsia="x-none"/>
        </w:rPr>
        <w:t xml:space="preserve">на </w:t>
      </w:r>
      <w:r w:rsidRPr="00BF3614">
        <w:rPr>
          <w:i/>
          <w:color w:val="000000"/>
          <w:lang w:eastAsia="x-none"/>
        </w:rPr>
        <w:t>оказание в 201</w:t>
      </w:r>
      <w:r>
        <w:rPr>
          <w:i/>
          <w:color w:val="000000"/>
          <w:lang w:eastAsia="x-none"/>
        </w:rPr>
        <w:t>8</w:t>
      </w:r>
      <w:r w:rsidRPr="00BF3614">
        <w:rPr>
          <w:i/>
          <w:color w:val="000000"/>
          <w:lang w:eastAsia="x-none"/>
        </w:rPr>
        <w:t xml:space="preserve"> году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</w:t>
      </w:r>
      <w:r w:rsidRPr="0034142C">
        <w:rPr>
          <w:i/>
          <w:color w:val="000000"/>
          <w:lang w:eastAsia="x-none"/>
        </w:rPr>
        <w:t xml:space="preserve">, </w:t>
      </w:r>
      <w:r w:rsidRPr="0034142C">
        <w:rPr>
          <w:i/>
          <w:color w:val="000000"/>
          <w:spacing w:val="-10"/>
        </w:rPr>
        <w:t xml:space="preserve">с заболеваниями системы кровообращения, с заболеваниями </w:t>
      </w:r>
      <w:r>
        <w:rPr>
          <w:i/>
          <w:color w:val="000000"/>
          <w:spacing w:val="-10"/>
        </w:rPr>
        <w:t>органов дыхания,</w:t>
      </w:r>
      <w:r w:rsidRPr="0034142C">
        <w:rPr>
          <w:i/>
          <w:color w:val="000000"/>
          <w:spacing w:val="-10"/>
        </w:rPr>
        <w:t xml:space="preserve"> </w:t>
      </w:r>
      <w:r w:rsidRPr="00FD0396">
        <w:rPr>
          <w:i/>
          <w:color w:val="000000"/>
          <w:spacing w:val="-10"/>
        </w:rPr>
        <w:t>с заболеваниями костно-мышечной системы и соединительной ткани</w:t>
      </w:r>
      <w:r>
        <w:rPr>
          <w:i/>
          <w:color w:val="000000"/>
          <w:spacing w:val="-10"/>
        </w:rPr>
        <w:t xml:space="preserve">, с заболеваниями мочеполовой системы </w:t>
      </w:r>
      <w:r w:rsidRPr="00FD0396">
        <w:rPr>
          <w:i/>
          <w:color w:val="000000"/>
          <w:spacing w:val="-10"/>
        </w:rPr>
        <w:t>в санаторно-курортной организации.</w:t>
      </w:r>
    </w:p>
    <w:p w:rsidR="002C3D8E" w:rsidRPr="00C87AB3" w:rsidRDefault="002C3D8E" w:rsidP="002C3D8E">
      <w:pPr>
        <w:shd w:val="clear" w:color="auto" w:fill="FFFFFF"/>
        <w:suppressAutoHyphens w:val="0"/>
        <w:ind w:right="51"/>
        <w:jc w:val="center"/>
        <w:rPr>
          <w:b/>
          <w:shd w:val="clear" w:color="auto" w:fill="FFFFFF"/>
          <w:lang w:eastAsia="x-none"/>
        </w:rPr>
      </w:pPr>
    </w:p>
    <w:p w:rsidR="002C3D8E" w:rsidRPr="00FE7511" w:rsidRDefault="002C3D8E" w:rsidP="002C3D8E">
      <w:pPr>
        <w:ind w:right="49" w:firstLine="709"/>
        <w:textAlignment w:val="baseline"/>
        <w:rPr>
          <w:b/>
          <w:kern w:val="1"/>
          <w:shd w:val="clear" w:color="auto" w:fill="FFFFFF"/>
        </w:rPr>
      </w:pPr>
      <w:r w:rsidRPr="00FE7511">
        <w:rPr>
          <w:b/>
          <w:kern w:val="1"/>
          <w:shd w:val="clear" w:color="auto" w:fill="FFFFFF"/>
        </w:rPr>
        <w:t xml:space="preserve">Требования к количественным характеристикам: </w:t>
      </w:r>
    </w:p>
    <w:p w:rsidR="002C3D8E" w:rsidRPr="00FE7511" w:rsidRDefault="002C3D8E" w:rsidP="002C3D8E">
      <w:pPr>
        <w:suppressAutoHyphens w:val="0"/>
        <w:ind w:right="51" w:firstLine="709"/>
        <w:rPr>
          <w:lang w:eastAsia="ru-RU"/>
        </w:rPr>
      </w:pPr>
      <w:r>
        <w:rPr>
          <w:color w:val="000000"/>
          <w:shd w:val="clear" w:color="auto" w:fill="FFFFFF"/>
          <w:lang w:eastAsia="ru-RU"/>
        </w:rPr>
        <w:t>Количество путевок —2</w:t>
      </w:r>
      <w:r w:rsidRPr="002C3D8E">
        <w:rPr>
          <w:color w:val="000000"/>
          <w:shd w:val="clear" w:color="auto" w:fill="FFFFFF"/>
          <w:lang w:eastAsia="ru-RU"/>
        </w:rPr>
        <w:t>36</w:t>
      </w:r>
      <w:r>
        <w:rPr>
          <w:color w:val="000000"/>
          <w:shd w:val="clear" w:color="auto" w:fill="FFFFFF"/>
          <w:lang w:eastAsia="ru-RU"/>
        </w:rPr>
        <w:t>,</w:t>
      </w:r>
      <w:r w:rsidRPr="00FE7511">
        <w:rPr>
          <w:color w:val="000000"/>
          <w:shd w:val="clear" w:color="auto" w:fill="FFFFFF"/>
          <w:lang w:eastAsia="ru-RU"/>
        </w:rPr>
        <w:t xml:space="preserve"> </w:t>
      </w:r>
    </w:p>
    <w:p w:rsidR="002C3D8E" w:rsidRPr="00FE7511" w:rsidRDefault="002C3D8E" w:rsidP="002C3D8E">
      <w:pPr>
        <w:suppressAutoHyphens w:val="0"/>
        <w:ind w:right="51" w:firstLine="709"/>
        <w:rPr>
          <w:lang w:eastAsia="ru-RU"/>
        </w:rPr>
      </w:pPr>
      <w:r>
        <w:rPr>
          <w:color w:val="000000"/>
          <w:shd w:val="clear" w:color="auto" w:fill="FFFFFF"/>
          <w:lang w:eastAsia="ru-RU"/>
        </w:rPr>
        <w:t xml:space="preserve">Продолжительность заезда – </w:t>
      </w:r>
      <w:r w:rsidRPr="00E7353C">
        <w:rPr>
          <w:color w:val="000000"/>
          <w:shd w:val="clear" w:color="auto" w:fill="FFFFFF"/>
          <w:lang w:eastAsia="ru-RU"/>
        </w:rPr>
        <w:t>18</w:t>
      </w:r>
      <w:r w:rsidRPr="00FE7511">
        <w:rPr>
          <w:color w:val="000000"/>
          <w:shd w:val="clear" w:color="auto" w:fill="FFFFFF"/>
          <w:lang w:eastAsia="ru-RU"/>
        </w:rPr>
        <w:t xml:space="preserve"> дней. </w:t>
      </w:r>
    </w:p>
    <w:p w:rsidR="002C3D8E" w:rsidRDefault="002C3D8E" w:rsidP="002C3D8E">
      <w:pPr>
        <w:suppressAutoHyphens w:val="0"/>
        <w:ind w:right="51" w:firstLine="709"/>
        <w:rPr>
          <w:sz w:val="26"/>
          <w:szCs w:val="26"/>
          <w:lang w:eastAsia="ru-RU"/>
        </w:rPr>
      </w:pPr>
      <w:r>
        <w:rPr>
          <w:lang w:eastAsia="ru-RU"/>
        </w:rPr>
        <w:t>Начало заезда</w:t>
      </w:r>
      <w:r w:rsidRPr="003051E2">
        <w:rPr>
          <w:lang w:eastAsia="ru-RU"/>
        </w:rPr>
        <w:t xml:space="preserve"> </w:t>
      </w:r>
      <w:r w:rsidRPr="00BE6921">
        <w:rPr>
          <w:sz w:val="26"/>
          <w:szCs w:val="26"/>
          <w:lang w:eastAsia="ru-RU"/>
        </w:rPr>
        <w:t xml:space="preserve">– </w:t>
      </w:r>
      <w:r>
        <w:rPr>
          <w:sz w:val="26"/>
          <w:szCs w:val="26"/>
          <w:lang w:eastAsia="ru-RU"/>
        </w:rPr>
        <w:t xml:space="preserve">не ранее </w:t>
      </w:r>
      <w:r w:rsidRPr="00533A1B">
        <w:rPr>
          <w:sz w:val="26"/>
          <w:szCs w:val="26"/>
          <w:lang w:eastAsia="ru-RU"/>
        </w:rPr>
        <w:t>18</w:t>
      </w:r>
      <w:r>
        <w:rPr>
          <w:sz w:val="26"/>
          <w:szCs w:val="26"/>
          <w:lang w:eastAsia="ru-RU"/>
        </w:rPr>
        <w:t>.0</w:t>
      </w:r>
      <w:r w:rsidRPr="00533A1B">
        <w:rPr>
          <w:sz w:val="26"/>
          <w:szCs w:val="26"/>
          <w:lang w:eastAsia="ru-RU"/>
        </w:rPr>
        <w:t>6</w:t>
      </w:r>
      <w:r>
        <w:rPr>
          <w:sz w:val="26"/>
          <w:szCs w:val="26"/>
          <w:lang w:eastAsia="ru-RU"/>
        </w:rPr>
        <w:t>.2018 и не позднее – 06.11.2018</w:t>
      </w:r>
    </w:p>
    <w:p w:rsidR="002C3D8E" w:rsidRDefault="002C3D8E" w:rsidP="002C3D8E">
      <w:pPr>
        <w:suppressAutoHyphens w:val="0"/>
        <w:ind w:right="51"/>
        <w:jc w:val="both"/>
        <w:rPr>
          <w:spacing w:val="-10"/>
          <w:sz w:val="26"/>
          <w:szCs w:val="26"/>
          <w:lang w:eastAsia="ru-RU"/>
        </w:rPr>
      </w:pPr>
      <w:r>
        <w:rPr>
          <w:spacing w:val="-10"/>
          <w:sz w:val="26"/>
          <w:szCs w:val="26"/>
          <w:lang w:eastAsia="ru-RU"/>
        </w:rPr>
        <w:t xml:space="preserve">Предоставление услуг по санаторно-курортному лечению льготной категории граждан должно осуществляться в соответствии со следующим графиком: </w:t>
      </w:r>
    </w:p>
    <w:p w:rsidR="002C3D8E" w:rsidRDefault="002C3D8E" w:rsidP="002C3D8E">
      <w:pPr>
        <w:suppressAutoHyphens w:val="0"/>
        <w:ind w:right="51"/>
        <w:jc w:val="both"/>
        <w:rPr>
          <w:spacing w:val="-10"/>
          <w:sz w:val="26"/>
          <w:szCs w:val="26"/>
          <w:lang w:eastAsia="ru-RU"/>
        </w:rPr>
      </w:pPr>
    </w:p>
    <w:tbl>
      <w:tblPr>
        <w:tblW w:w="7095" w:type="dxa"/>
        <w:tblCellSpacing w:w="0" w:type="dxa"/>
        <w:tblInd w:w="55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5"/>
        <w:gridCol w:w="730"/>
        <w:gridCol w:w="1206"/>
        <w:gridCol w:w="1048"/>
        <w:gridCol w:w="1857"/>
        <w:gridCol w:w="1619"/>
      </w:tblGrid>
      <w:tr w:rsidR="002C3D8E" w:rsidTr="00F25692">
        <w:trPr>
          <w:tblCellSpacing w:w="0" w:type="dxa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C3D8E" w:rsidRDefault="002C3D8E" w:rsidP="00F25692">
            <w:pPr>
              <w:suppressAutoHyphens w:val="0"/>
              <w:spacing w:before="100" w:beforeAutospacing="1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484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C3D8E" w:rsidRDefault="002C3D8E" w:rsidP="00F25692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путевок по кварталам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3D8E" w:rsidRDefault="002C3D8E" w:rsidP="00F256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C3D8E" w:rsidTr="00F2569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C3D8E" w:rsidRDefault="002C3D8E" w:rsidP="00F25692">
            <w:pPr>
              <w:suppressAutoHyphens w:val="0"/>
              <w:rPr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C3D8E" w:rsidRDefault="002C3D8E" w:rsidP="00F25692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C3D8E" w:rsidRDefault="002C3D8E" w:rsidP="00F25692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C3D8E" w:rsidRDefault="002C3D8E" w:rsidP="00F25692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C3D8E" w:rsidRDefault="002C3D8E" w:rsidP="00F25692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C3D8E" w:rsidRDefault="002C3D8E" w:rsidP="00F25692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</w:tr>
      <w:tr w:rsidR="002C3D8E" w:rsidTr="00F25692">
        <w:trPr>
          <w:tblCellSpacing w:w="0" w:type="dxa"/>
        </w:trPr>
        <w:tc>
          <w:tcPr>
            <w:tcW w:w="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C3D8E" w:rsidRDefault="002C3D8E" w:rsidP="00F25692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C3D8E" w:rsidRDefault="002C3D8E" w:rsidP="00F256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C3D8E" w:rsidRPr="004D1679" w:rsidRDefault="002C3D8E" w:rsidP="00F25692">
            <w:pPr>
              <w:suppressAutoHyphens w:val="0"/>
              <w:spacing w:before="100" w:beforeAutospacing="1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48</w:t>
            </w:r>
          </w:p>
        </w:tc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C3D8E" w:rsidRPr="00FA675D" w:rsidRDefault="002C3D8E" w:rsidP="00F25692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98</w:t>
            </w:r>
          </w:p>
        </w:tc>
        <w:tc>
          <w:tcPr>
            <w:tcW w:w="18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C3D8E" w:rsidRPr="00BB6C09" w:rsidRDefault="002C3D8E" w:rsidP="00F25692">
            <w:pPr>
              <w:suppressAutoHyphens w:val="0"/>
              <w:spacing w:before="100" w:beforeAutospacing="1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90</w:t>
            </w:r>
          </w:p>
        </w:tc>
        <w:tc>
          <w:tcPr>
            <w:tcW w:w="16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C3D8E" w:rsidRPr="00533A1B" w:rsidRDefault="002C3D8E" w:rsidP="00F25692">
            <w:pPr>
              <w:suppressAutoHyphens w:val="0"/>
              <w:spacing w:before="100" w:beforeAutospacing="1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36</w:t>
            </w:r>
          </w:p>
        </w:tc>
      </w:tr>
    </w:tbl>
    <w:p w:rsidR="002C3D8E" w:rsidRDefault="002C3D8E" w:rsidP="002C3D8E">
      <w:pPr>
        <w:suppressAutoHyphens w:val="0"/>
        <w:ind w:right="51" w:firstLine="709"/>
        <w:rPr>
          <w:sz w:val="26"/>
          <w:szCs w:val="26"/>
        </w:rPr>
      </w:pPr>
    </w:p>
    <w:p w:rsidR="002C3D8E" w:rsidRDefault="002C3D8E" w:rsidP="002C3D8E">
      <w:pPr>
        <w:suppressAutoHyphens w:val="0"/>
        <w:ind w:firstLine="703"/>
        <w:jc w:val="both"/>
        <w:rPr>
          <w:b/>
          <w:bCs/>
          <w:color w:val="000000"/>
          <w:lang w:eastAsia="ru-RU"/>
        </w:rPr>
      </w:pPr>
      <w:r w:rsidRPr="00FE7511">
        <w:rPr>
          <w:b/>
          <w:bCs/>
          <w:color w:val="000000"/>
          <w:lang w:eastAsia="ru-RU"/>
        </w:rPr>
        <w:t>Требования к качеству услуг:</w:t>
      </w:r>
    </w:p>
    <w:p w:rsidR="002C3D8E" w:rsidRPr="00FE7511" w:rsidRDefault="002C3D8E" w:rsidP="002C3D8E">
      <w:pPr>
        <w:suppressAutoHyphens w:val="0"/>
        <w:ind w:firstLine="703"/>
        <w:jc w:val="both"/>
        <w:rPr>
          <w:b/>
          <w:bCs/>
          <w:u w:val="single"/>
        </w:rPr>
      </w:pPr>
      <w:proofErr w:type="gramStart"/>
      <w:r>
        <w:t>Наличие лицензии на медицинскую деятельность в соответствии с Федеральным законом от 04.05.2011г. № 99-ФЗ (ред. от 31.12.2017) «О лицензировании отдельных видов деятельности» и Постановлением Правительства Российской Федерации от 16.04.2012г. № 291 (ред. от 08.12.2016)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 xml:space="preserve">»)» </w:t>
      </w:r>
      <w:r>
        <w:rPr>
          <w:color w:val="0000CC"/>
        </w:rPr>
        <w:t xml:space="preserve"> </w:t>
      </w:r>
      <w:r>
        <w:t>по оказанию</w:t>
      </w:r>
      <w:proofErr w:type="gramEnd"/>
      <w:r>
        <w:t xml:space="preserve"> санаторно-курортной помощи по терапии,</w:t>
      </w:r>
      <w:r w:rsidRPr="000A4E9A">
        <w:t xml:space="preserve"> </w:t>
      </w:r>
      <w:r>
        <w:t>пульмонологии, кардиологии, травматологии и ортопедии, урологии или нефрологии</w:t>
      </w:r>
      <w:r w:rsidRPr="000A4E9A">
        <w:t xml:space="preserve"> </w:t>
      </w:r>
      <w:r>
        <w:t>предоставленной лицензирующим органом в соответствии с законодательством.</w:t>
      </w:r>
    </w:p>
    <w:p w:rsidR="002C3D8E" w:rsidRDefault="002C3D8E" w:rsidP="002C3D8E">
      <w:pPr>
        <w:widowControl w:val="0"/>
        <w:spacing w:line="200" w:lineRule="atLeast"/>
        <w:ind w:firstLine="705"/>
        <w:jc w:val="both"/>
        <w:rPr>
          <w:color w:val="000000"/>
          <w:lang w:eastAsia="ru-RU"/>
        </w:rPr>
      </w:pPr>
      <w:proofErr w:type="gramStart"/>
      <w:r w:rsidRPr="00FE7511">
        <w:rPr>
          <w:color w:val="000000"/>
          <w:lang w:eastAsia="ru-RU"/>
        </w:rPr>
        <w:t>Услуги по санаторно-курортному лечению должны быть</w:t>
      </w:r>
      <w:r>
        <w:rPr>
          <w:color w:val="000000"/>
          <w:lang w:eastAsia="ru-RU"/>
        </w:rPr>
        <w:t xml:space="preserve"> выполнены и </w:t>
      </w:r>
      <w:r w:rsidRPr="00FE7511">
        <w:rPr>
          <w:color w:val="000000"/>
          <w:lang w:eastAsia="ru-RU"/>
        </w:rPr>
        <w:t>оказаны в соответствии с Приказом Министерства здравоохранения и социального развития Российской Федерации от 22.11.2004 № 256</w:t>
      </w:r>
      <w:r>
        <w:rPr>
          <w:color w:val="000000"/>
          <w:lang w:eastAsia="ru-RU"/>
        </w:rPr>
        <w:t xml:space="preserve"> (ред. от 15.12.2014)</w:t>
      </w:r>
      <w:r w:rsidRPr="00FE7511">
        <w:rPr>
          <w:color w:val="000000"/>
          <w:lang w:eastAsia="ru-RU"/>
        </w:rPr>
        <w:t xml:space="preserve"> «О порядке медицинского отбора и направления больных на санаторно-курортное лечение»</w:t>
      </w:r>
      <w:r>
        <w:rPr>
          <w:color w:val="000000"/>
          <w:lang w:eastAsia="ru-RU"/>
        </w:rPr>
        <w:t xml:space="preserve">, </w:t>
      </w:r>
      <w:r w:rsidRPr="00512BC3">
        <w:rPr>
          <w:color w:val="000000"/>
          <w:lang w:eastAsia="ru-RU"/>
        </w:rPr>
        <w:t>Приказ</w:t>
      </w:r>
      <w:r>
        <w:rPr>
          <w:color w:val="000000"/>
          <w:lang w:eastAsia="ru-RU"/>
        </w:rPr>
        <w:t>ом</w:t>
      </w:r>
      <w:r w:rsidRPr="00512BC3">
        <w:rPr>
          <w:color w:val="000000"/>
          <w:lang w:eastAsia="ru-RU"/>
        </w:rPr>
        <w:t xml:space="preserve"> Минздрава России от 05.05.2016 N 279н "Об утверждении Порядка организации санаторно-курортного лечения" (Зарегистрировано в Минюсте России 21.06.2016 N 42580)</w:t>
      </w:r>
      <w:r w:rsidRPr="00FE7511">
        <w:rPr>
          <w:color w:val="000000"/>
          <w:lang w:eastAsia="ru-RU"/>
        </w:rPr>
        <w:t xml:space="preserve"> с надлежащим качеством и</w:t>
      </w:r>
      <w:proofErr w:type="gramEnd"/>
      <w:r w:rsidRPr="00FE7511">
        <w:rPr>
          <w:color w:val="000000"/>
          <w:lang w:eastAsia="ru-RU"/>
        </w:rPr>
        <w:t xml:space="preserve"> в объемах, утвержденных:</w:t>
      </w:r>
    </w:p>
    <w:p w:rsidR="002C3D8E" w:rsidRDefault="002C3D8E" w:rsidP="002C3D8E">
      <w:pPr>
        <w:widowControl w:val="0"/>
        <w:spacing w:line="200" w:lineRule="atLeast"/>
        <w:ind w:firstLine="705"/>
        <w:jc w:val="both"/>
      </w:pPr>
      <w:r>
        <w:rPr>
          <w:color w:val="000000"/>
        </w:rPr>
        <w:t>-</w:t>
      </w:r>
      <w:r>
        <w:t xml:space="preserve"> Приказом Министерства здравоохранения и социального развития Российской Федерации от 22.11.2004 № 211 «Об утверждении стандарта санаторно-курортной помощи больным с болезнями вен»; приказом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ИБС»; </w:t>
      </w:r>
      <w:proofErr w:type="gramStart"/>
      <w:r>
        <w:t>приказом Министерства здравоохранения и социального развития Российской Федерации 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  <w:proofErr w:type="gramEnd"/>
    </w:p>
    <w:p w:rsidR="002C3D8E" w:rsidRDefault="002C3D8E" w:rsidP="002C3D8E">
      <w:pPr>
        <w:widowControl w:val="0"/>
        <w:spacing w:line="200" w:lineRule="atLeast"/>
        <w:ind w:firstLine="705"/>
        <w:jc w:val="both"/>
      </w:pPr>
      <w:r>
        <w:t>- Приказом Министерства здравоохранения и социального развития Российской Федерации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 xml:space="preserve">)»; </w:t>
      </w:r>
      <w:proofErr w:type="gramStart"/>
      <w:r>
        <w:t xml:space="preserve">Приказом Министерства здравоохранения и социального развития Российской Федерации от 22.11.2004 №227 «Об утверждении  стандарта санаторно-курортной помощи больным с </w:t>
      </w:r>
      <w:r>
        <w:lastRenderedPageBreak/>
        <w:t>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  <w:proofErr w:type="gramEnd"/>
    </w:p>
    <w:p w:rsidR="002C3D8E" w:rsidRDefault="002C3D8E" w:rsidP="002C3D8E">
      <w:pPr>
        <w:widowControl w:val="0"/>
        <w:spacing w:line="200" w:lineRule="atLeast"/>
        <w:ind w:firstLine="705"/>
        <w:jc w:val="both"/>
      </w:pPr>
      <w:r>
        <w:t>- Приказом Министерства здравоохранения и социального развития Российской Федерации от 22.11.2004 № 212 «Об утверждении стандарта санаторно-курортной помощи больным болезнями органов дыхания»;</w:t>
      </w:r>
    </w:p>
    <w:p w:rsidR="002C3D8E" w:rsidRDefault="002C3D8E" w:rsidP="002C3D8E">
      <w:pPr>
        <w:widowControl w:val="0"/>
        <w:ind w:firstLine="709"/>
        <w:jc w:val="both"/>
      </w:pPr>
      <w:r>
        <w:t xml:space="preserve">- Приказом Министерства здравоохранения и социального развития Российской Федерации от 22.11.2004 № 210 «Об утверждении стандарта санаторно-курортной помощи больным мочекаменной болезнью и другими болезнями мочевой системы»; Приказом Министерства здравоохранения и социального развития Российской Федерации от 22.11.2004 № 226 «Об утверждении стандарта санаторно-курортной помощи больным </w:t>
      </w:r>
      <w:proofErr w:type="spellStart"/>
      <w:r>
        <w:t>гломерулярными</w:t>
      </w:r>
      <w:proofErr w:type="spellEnd"/>
      <w:r>
        <w:t xml:space="preserve"> болезнями, </w:t>
      </w:r>
      <w:proofErr w:type="spellStart"/>
      <w:r>
        <w:t>тубулоинтерстициальными</w:t>
      </w:r>
      <w:proofErr w:type="spellEnd"/>
      <w:r>
        <w:t xml:space="preserve"> болезнями почек».</w:t>
      </w:r>
    </w:p>
    <w:p w:rsidR="002C3D8E" w:rsidRDefault="002C3D8E" w:rsidP="002C3D8E">
      <w:pPr>
        <w:widowControl w:val="0"/>
        <w:suppressAutoHyphens w:val="0"/>
        <w:ind w:firstLine="709"/>
      </w:pPr>
      <w:r w:rsidRPr="00CC21D1">
        <w:t>Здания и сооружения, техническое оборудование и оснащение помещений организации, оказывающей санаторно-курортные услуги должны соответствовать  требованиям</w:t>
      </w:r>
      <w:r>
        <w:t>:</w:t>
      </w:r>
    </w:p>
    <w:p w:rsidR="002C3D8E" w:rsidRPr="00436FF2" w:rsidRDefault="002C3D8E" w:rsidP="002C3D8E">
      <w:pPr>
        <w:widowControl w:val="0"/>
        <w:suppressAutoHyphens w:val="0"/>
        <w:ind w:firstLine="709"/>
        <w:rPr>
          <w:bCs/>
        </w:rPr>
      </w:pPr>
      <w:r>
        <w:t xml:space="preserve">- ГОСТ </w:t>
      </w:r>
      <w:proofErr w:type="gramStart"/>
      <w:r>
        <w:t>Р</w:t>
      </w:r>
      <w:proofErr w:type="gramEnd"/>
      <w:r>
        <w:t xml:space="preserve"> 54599-2011 «Общие требования к услугам санаториев, пансионатов, центов отдыха»:</w:t>
      </w:r>
      <w:r w:rsidRPr="00436FF2">
        <w:rPr>
          <w:bCs/>
        </w:rPr>
        <w:t xml:space="preserve"> оборудованы системами аварийного освещения (стационарный генератор или аккумуляторы и телефоны) и аварийного энергоснабжения;</w:t>
      </w:r>
      <w:r>
        <w:rPr>
          <w:bCs/>
        </w:rPr>
        <w:t xml:space="preserve"> </w:t>
      </w:r>
      <w:r w:rsidRPr="00436FF2">
        <w:rPr>
          <w:bCs/>
        </w:rPr>
        <w:t xml:space="preserve"> оборудованы системами холодного и горячего водоснабжения;</w:t>
      </w:r>
      <w:r>
        <w:rPr>
          <w:bCs/>
        </w:rPr>
        <w:t xml:space="preserve"> </w:t>
      </w:r>
      <w:r w:rsidRPr="00436FF2">
        <w:rPr>
          <w:bCs/>
        </w:rPr>
        <w:t xml:space="preserve"> оборудованы системами для обеспечения пациентов питьевой водой круглосуточно;</w:t>
      </w:r>
      <w:r>
        <w:rPr>
          <w:bCs/>
        </w:rPr>
        <w:t xml:space="preserve"> </w:t>
      </w:r>
      <w:r w:rsidRPr="00436FF2">
        <w:rPr>
          <w:bCs/>
        </w:rPr>
        <w:t>оборудованы лифтом</w:t>
      </w:r>
      <w:r>
        <w:rPr>
          <w:bCs/>
        </w:rPr>
        <w:t xml:space="preserve"> (в зданиях более двух этажей) </w:t>
      </w:r>
      <w:r w:rsidRPr="00436FF2">
        <w:rPr>
          <w:bCs/>
        </w:rPr>
        <w:t xml:space="preserve"> с круглосуточным подъемом и спуском (грузовой и пассажирский лифт отдельно) </w:t>
      </w:r>
      <w:r>
        <w:rPr>
          <w:bCs/>
        </w:rPr>
        <w:t>и др.</w:t>
      </w:r>
    </w:p>
    <w:p w:rsidR="002C3D8E" w:rsidRPr="00CC21D1" w:rsidRDefault="002C3D8E" w:rsidP="002C3D8E">
      <w:pPr>
        <w:pStyle w:val="a3"/>
        <w:spacing w:after="0"/>
        <w:ind w:firstLine="567"/>
        <w:jc w:val="both"/>
      </w:pPr>
      <w:r w:rsidRPr="00CC21D1">
        <w:t>СНиП 35-01-2001 «Доступность зданий и сооружений для маломобильных групп населения»</w:t>
      </w:r>
      <w:r>
        <w:t>:</w:t>
      </w:r>
      <w:r w:rsidRPr="00CC21D1">
        <w:t xml:space="preserve"> </w:t>
      </w:r>
      <w:proofErr w:type="spellStart"/>
      <w:r w:rsidRPr="00CC21D1">
        <w:t>безбарьерная</w:t>
      </w:r>
      <w:proofErr w:type="spellEnd"/>
      <w:r w:rsidRPr="00CC21D1"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2C3D8E" w:rsidRPr="00436FF2" w:rsidRDefault="002C3D8E" w:rsidP="002C3D8E">
      <w:pPr>
        <w:widowControl w:val="0"/>
        <w:ind w:firstLine="708"/>
      </w:pPr>
      <w:r w:rsidRPr="00436FF2">
        <w:t>В случае</w:t>
      </w:r>
      <w:proofErr w:type="gramStart"/>
      <w:r w:rsidRPr="00436FF2">
        <w:t>,</w:t>
      </w:r>
      <w:proofErr w:type="gramEnd"/>
      <w:r w:rsidRPr="00436FF2">
        <w:t xml:space="preserve"> если стандартом СКУ предусмотрен такой метод лечения как «терренкур», Заказчиком устанавливаются следующие требования к нему:</w:t>
      </w:r>
    </w:p>
    <w:p w:rsidR="002C3D8E" w:rsidRPr="00436FF2" w:rsidRDefault="002C3D8E" w:rsidP="002C3D8E">
      <w:pPr>
        <w:widowControl w:val="0"/>
        <w:ind w:firstLine="708"/>
      </w:pPr>
      <w:r w:rsidRPr="00436FF2">
        <w:t>- дорожка для занятий терренкуром должна быть благоустроена</w:t>
      </w:r>
      <w:r>
        <w:t>;</w:t>
      </w:r>
      <w:r w:rsidRPr="00436FF2">
        <w:t xml:space="preserve"> </w:t>
      </w:r>
    </w:p>
    <w:p w:rsidR="002C3D8E" w:rsidRPr="00436FF2" w:rsidRDefault="002C3D8E" w:rsidP="002C3D8E">
      <w:pPr>
        <w:widowControl w:val="0"/>
        <w:ind w:firstLine="708"/>
      </w:pPr>
      <w:r w:rsidRPr="00436FF2">
        <w:t>- установлены скамейки для отдыха;</w:t>
      </w:r>
    </w:p>
    <w:p w:rsidR="002C3D8E" w:rsidRPr="00436FF2" w:rsidRDefault="002C3D8E" w:rsidP="002C3D8E">
      <w:pPr>
        <w:widowControl w:val="0"/>
        <w:ind w:firstLine="708"/>
      </w:pPr>
      <w:r w:rsidRPr="00436FF2">
        <w:t>- должно быть  организовано искусственное освещение вдоль всего маршрута;</w:t>
      </w:r>
    </w:p>
    <w:p w:rsidR="002C3D8E" w:rsidRPr="00436FF2" w:rsidRDefault="002C3D8E" w:rsidP="002C3D8E">
      <w:pPr>
        <w:widowControl w:val="0"/>
        <w:ind w:firstLine="708"/>
      </w:pPr>
      <w:r w:rsidRPr="00436FF2">
        <w:t>- на дорожку должны быть нанесены отметки о пройденной дистанции</w:t>
      </w:r>
      <w:r>
        <w:t>;</w:t>
      </w:r>
      <w:r w:rsidRPr="00436FF2">
        <w:t xml:space="preserve"> </w:t>
      </w:r>
    </w:p>
    <w:p w:rsidR="002C3D8E" w:rsidRPr="00436FF2" w:rsidRDefault="002C3D8E" w:rsidP="002C3D8E">
      <w:pPr>
        <w:widowControl w:val="0"/>
        <w:suppressAutoHyphens w:val="0"/>
        <w:ind w:firstLine="709"/>
        <w:rPr>
          <w:rFonts w:eastAsia="Arial"/>
          <w:bCs/>
          <w:lang/>
        </w:rPr>
      </w:pPr>
      <w:r w:rsidRPr="00436FF2">
        <w:t>- стенд с утвержденными маршрутами различной протяженности должен находиться у начала дорожки</w:t>
      </w:r>
      <w:r>
        <w:t>.</w:t>
      </w:r>
    </w:p>
    <w:p w:rsidR="002C3D8E" w:rsidRPr="00436FF2" w:rsidRDefault="002C3D8E" w:rsidP="002C3D8E">
      <w:pPr>
        <w:widowControl w:val="0"/>
        <w:autoSpaceDE w:val="0"/>
        <w:ind w:firstLine="540"/>
        <w:rPr>
          <w:rFonts w:eastAsia="Arial"/>
          <w:bCs/>
          <w:lang/>
        </w:rPr>
      </w:pPr>
      <w:r w:rsidRPr="00436FF2">
        <w:rPr>
          <w:rFonts w:eastAsia="Arial"/>
          <w:bCs/>
          <w:lang/>
        </w:rPr>
        <w:t xml:space="preserve">Оформление медицинской документации для поступающих на санаторно-курортное лечение граждан - получателей набора социальных услуг должно осуществляться по установленным формам, утвержденным </w:t>
      </w:r>
      <w:proofErr w:type="spellStart"/>
      <w:r w:rsidRPr="00436FF2">
        <w:rPr>
          <w:rFonts w:eastAsia="Arial"/>
          <w:bCs/>
          <w:lang/>
        </w:rPr>
        <w:t>Минздравсоцразвитием</w:t>
      </w:r>
      <w:proofErr w:type="spellEnd"/>
      <w:r w:rsidRPr="00436FF2">
        <w:rPr>
          <w:rFonts w:eastAsia="Arial"/>
          <w:bCs/>
          <w:lang/>
        </w:rPr>
        <w:t xml:space="preserve"> России.</w:t>
      </w:r>
    </w:p>
    <w:p w:rsidR="002C3D8E" w:rsidRPr="00436FF2" w:rsidRDefault="002C3D8E" w:rsidP="002C3D8E">
      <w:pPr>
        <w:widowControl w:val="0"/>
        <w:ind w:firstLine="540"/>
      </w:pPr>
      <w:r w:rsidRPr="00436FF2">
        <w:t>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</w:t>
      </w:r>
      <w:r>
        <w:t>,</w:t>
      </w:r>
      <w:r w:rsidRPr="00436FF2">
        <w:t xml:space="preserve"> должно быть достаточным для проведения полного курса лечения.</w:t>
      </w:r>
    </w:p>
    <w:p w:rsidR="002C3D8E" w:rsidRPr="00436FF2" w:rsidRDefault="002C3D8E" w:rsidP="002C3D8E">
      <w:pPr>
        <w:widowControl w:val="0"/>
        <w:ind w:firstLine="540"/>
      </w:pPr>
      <w:r w:rsidRPr="00436FF2">
        <w:t>Площади лечебно-диагностических кабинетов организаций, оказывающих санаторно-курортные услуги</w:t>
      </w:r>
      <w:r>
        <w:t>,</w:t>
      </w:r>
      <w:r w:rsidRPr="00436FF2">
        <w:t xml:space="preserve"> должны соответствовать действующим санитарным нормам.</w:t>
      </w:r>
    </w:p>
    <w:p w:rsidR="002C3D8E" w:rsidRPr="00436FF2" w:rsidRDefault="002C3D8E" w:rsidP="002C3D8E">
      <w:pPr>
        <w:pStyle w:val="a3"/>
        <w:spacing w:after="0"/>
        <w:ind w:firstLine="567"/>
        <w:jc w:val="both"/>
      </w:pPr>
      <w:r w:rsidRPr="00436FF2">
        <w:t xml:space="preserve">Размещение граждан – получателей набора социальных услуг, а в случае необходимости и сопровождающего его лица, должно осуществляться </w:t>
      </w:r>
      <w:r>
        <w:t xml:space="preserve">в </w:t>
      </w:r>
      <w:r w:rsidRPr="00436FF2">
        <w:t xml:space="preserve">двухместном номере «твин»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 (номера с полным санузлом). Площадь номера должна быть не менее 12 кв. м, из расчета на каждого проживающего не менее 6 </w:t>
      </w:r>
      <w:proofErr w:type="spellStart"/>
      <w:r w:rsidRPr="00436FF2">
        <w:t>кв</w:t>
      </w:r>
      <w:proofErr w:type="gramStart"/>
      <w:r w:rsidRPr="00436FF2">
        <w:t>.м</w:t>
      </w:r>
      <w:proofErr w:type="spellEnd"/>
      <w:proofErr w:type="gramEnd"/>
      <w:r w:rsidRPr="00436FF2">
        <w:t>, в номере должен быть телевизор, холодильник/мини-холодильник/мини-бар и др.</w:t>
      </w:r>
    </w:p>
    <w:p w:rsidR="002C3D8E" w:rsidRPr="00436FF2" w:rsidRDefault="002C3D8E" w:rsidP="002C3D8E">
      <w:pPr>
        <w:widowControl w:val="0"/>
        <w:ind w:firstLine="540"/>
        <w:rPr>
          <w:color w:val="000000"/>
          <w:lang w:eastAsia="ru-RU"/>
        </w:rPr>
      </w:pPr>
      <w:r w:rsidRPr="00436FF2">
        <w:rPr>
          <w:color w:val="000000"/>
          <w:lang w:eastAsia="ru-RU"/>
        </w:rPr>
        <w:t>Общие услуги санаториев должны соответствовать ГОСТ 54599-2011 (приложение В):</w:t>
      </w:r>
    </w:p>
    <w:p w:rsidR="002C3D8E" w:rsidRPr="00436FF2" w:rsidRDefault="002C3D8E" w:rsidP="002C3D8E">
      <w:pPr>
        <w:widowControl w:val="0"/>
        <w:ind w:firstLine="540"/>
        <w:rPr>
          <w:color w:val="000000"/>
          <w:lang w:eastAsia="ru-RU"/>
        </w:rPr>
      </w:pPr>
      <w:r w:rsidRPr="00436FF2">
        <w:rPr>
          <w:color w:val="000000"/>
          <w:lang w:eastAsia="ru-RU"/>
        </w:rPr>
        <w:t xml:space="preserve">- круглосуточный пост охраны в зданиях, где расположены жилые, лечебные, </w:t>
      </w:r>
      <w:r w:rsidRPr="00436FF2">
        <w:rPr>
          <w:color w:val="000000"/>
          <w:lang w:eastAsia="ru-RU"/>
        </w:rPr>
        <w:lastRenderedPageBreak/>
        <w:t>спортивно-оздоровительные и культурно-развлекательные помещения</w:t>
      </w:r>
      <w:r>
        <w:rPr>
          <w:color w:val="000000"/>
          <w:lang w:eastAsia="ru-RU"/>
        </w:rPr>
        <w:t>;</w:t>
      </w:r>
    </w:p>
    <w:p w:rsidR="002C3D8E" w:rsidRPr="00436FF2" w:rsidRDefault="002C3D8E" w:rsidP="002C3D8E">
      <w:pPr>
        <w:widowControl w:val="0"/>
        <w:ind w:firstLine="54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круглосуточная служба приема;</w:t>
      </w:r>
      <w:r w:rsidRPr="00436FF2">
        <w:rPr>
          <w:color w:val="000000"/>
          <w:lang w:eastAsia="ru-RU"/>
        </w:rPr>
        <w:t xml:space="preserve"> </w:t>
      </w:r>
    </w:p>
    <w:p w:rsidR="002C3D8E" w:rsidRPr="00436FF2" w:rsidRDefault="002C3D8E" w:rsidP="002C3D8E">
      <w:pPr>
        <w:widowControl w:val="0"/>
        <w:ind w:firstLine="540"/>
        <w:rPr>
          <w:color w:val="000000"/>
          <w:lang w:eastAsia="ru-RU"/>
        </w:rPr>
      </w:pPr>
      <w:r w:rsidRPr="00436FF2">
        <w:rPr>
          <w:color w:val="000000"/>
          <w:lang w:eastAsia="ru-RU"/>
        </w:rPr>
        <w:t xml:space="preserve"> - почтовые и телеграфные услуги</w:t>
      </w:r>
      <w:r>
        <w:rPr>
          <w:color w:val="000000"/>
          <w:lang w:eastAsia="ru-RU"/>
        </w:rPr>
        <w:t>;</w:t>
      </w:r>
      <w:r w:rsidRPr="00436FF2">
        <w:rPr>
          <w:color w:val="000000"/>
          <w:lang w:eastAsia="ru-RU"/>
        </w:rPr>
        <w:t xml:space="preserve"> </w:t>
      </w:r>
    </w:p>
    <w:p w:rsidR="002C3D8E" w:rsidRPr="00436FF2" w:rsidRDefault="002C3D8E" w:rsidP="002C3D8E">
      <w:pPr>
        <w:widowControl w:val="0"/>
        <w:ind w:firstLine="540"/>
        <w:rPr>
          <w:color w:val="000000"/>
          <w:lang w:eastAsia="ru-RU"/>
        </w:rPr>
      </w:pPr>
      <w:r w:rsidRPr="00436FF2">
        <w:rPr>
          <w:color w:val="000000"/>
          <w:lang w:eastAsia="ru-RU"/>
        </w:rPr>
        <w:t xml:space="preserve"> - ежедневная уборка номера</w:t>
      </w:r>
      <w:r>
        <w:rPr>
          <w:color w:val="000000"/>
          <w:lang w:eastAsia="ru-RU"/>
        </w:rPr>
        <w:t>;</w:t>
      </w:r>
      <w:r w:rsidRPr="00436FF2">
        <w:rPr>
          <w:color w:val="000000"/>
          <w:lang w:eastAsia="ru-RU"/>
        </w:rPr>
        <w:t xml:space="preserve"> </w:t>
      </w:r>
    </w:p>
    <w:p w:rsidR="002C3D8E" w:rsidRPr="00436FF2" w:rsidRDefault="002C3D8E" w:rsidP="002C3D8E">
      <w:pPr>
        <w:widowControl w:val="0"/>
        <w:ind w:firstLine="540"/>
        <w:rPr>
          <w:color w:val="000000"/>
          <w:lang w:eastAsia="ru-RU"/>
        </w:rPr>
      </w:pPr>
      <w:r w:rsidRPr="00436FF2">
        <w:rPr>
          <w:color w:val="000000"/>
          <w:lang w:eastAsia="ru-RU"/>
        </w:rPr>
        <w:t xml:space="preserve"> - мелкий ремонт одежды и обуви</w:t>
      </w:r>
      <w:r>
        <w:rPr>
          <w:color w:val="000000"/>
          <w:lang w:eastAsia="ru-RU"/>
        </w:rPr>
        <w:t>;</w:t>
      </w:r>
      <w:r w:rsidRPr="00436FF2">
        <w:rPr>
          <w:color w:val="000000"/>
          <w:lang w:eastAsia="ru-RU"/>
        </w:rPr>
        <w:t xml:space="preserve"> </w:t>
      </w:r>
    </w:p>
    <w:p w:rsidR="002C3D8E" w:rsidRPr="00436FF2" w:rsidRDefault="002C3D8E" w:rsidP="002C3D8E">
      <w:pPr>
        <w:widowControl w:val="0"/>
        <w:ind w:firstLine="540"/>
        <w:rPr>
          <w:bCs/>
        </w:rPr>
      </w:pPr>
      <w:r w:rsidRPr="00436FF2">
        <w:rPr>
          <w:color w:val="000000"/>
          <w:lang w:eastAsia="ru-RU"/>
        </w:rPr>
        <w:t xml:space="preserve">  - услуги по орга</w:t>
      </w:r>
      <w:r>
        <w:rPr>
          <w:color w:val="000000"/>
          <w:lang w:eastAsia="ru-RU"/>
        </w:rPr>
        <w:t>низации досуга и развлечений и др.</w:t>
      </w:r>
    </w:p>
    <w:p w:rsidR="002C3D8E" w:rsidRPr="00436FF2" w:rsidRDefault="002C3D8E" w:rsidP="002C3D8E">
      <w:pPr>
        <w:widowControl w:val="0"/>
        <w:ind w:firstLine="426"/>
        <w:rPr>
          <w:bCs/>
        </w:rPr>
      </w:pPr>
      <w:r w:rsidRPr="00436FF2">
        <w:rPr>
          <w:bCs/>
        </w:rPr>
        <w:t xml:space="preserve">Организация лечебного питания должно осуществляться в соответствии </w:t>
      </w:r>
      <w:proofErr w:type="gramStart"/>
      <w:r w:rsidRPr="00436FF2">
        <w:rPr>
          <w:bCs/>
        </w:rPr>
        <w:t>с</w:t>
      </w:r>
      <w:proofErr w:type="gramEnd"/>
      <w:r w:rsidRPr="00436FF2">
        <w:rPr>
          <w:bCs/>
        </w:rPr>
        <w:t>:</w:t>
      </w:r>
    </w:p>
    <w:p w:rsidR="002C3D8E" w:rsidRPr="00436FF2" w:rsidRDefault="002C3D8E" w:rsidP="002C3D8E">
      <w:pPr>
        <w:widowControl w:val="0"/>
        <w:ind w:firstLine="567"/>
        <w:rPr>
          <w:bCs/>
        </w:rPr>
      </w:pPr>
      <w:r w:rsidRPr="00436FF2">
        <w:rPr>
          <w:bCs/>
        </w:rPr>
        <w:t>- приказом Минздрава РФ от 05.08.2003 №330</w:t>
      </w:r>
      <w:r>
        <w:rPr>
          <w:bCs/>
        </w:rPr>
        <w:t xml:space="preserve"> (ред. от 24.11.2016)</w:t>
      </w:r>
      <w:r w:rsidRPr="00436FF2">
        <w:rPr>
          <w:bCs/>
        </w:rPr>
        <w:t xml:space="preserve"> «О мерах по совершенствованию лечебного питания в лечебно-профилактических учреждениях Российской Федерации»;</w:t>
      </w:r>
    </w:p>
    <w:p w:rsidR="002C3D8E" w:rsidRPr="00436FF2" w:rsidRDefault="002C3D8E" w:rsidP="002C3D8E">
      <w:pPr>
        <w:widowControl w:val="0"/>
        <w:suppressAutoHyphens w:val="0"/>
        <w:autoSpaceDE w:val="0"/>
        <w:autoSpaceDN w:val="0"/>
        <w:adjustRightInd w:val="0"/>
        <w:ind w:firstLine="540"/>
        <w:rPr>
          <w:rFonts w:eastAsia="Calibri"/>
          <w:lang w:eastAsia="ru-RU"/>
        </w:rPr>
      </w:pPr>
      <w:r w:rsidRPr="00436FF2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 xml:space="preserve">- </w:t>
      </w:r>
      <w:r w:rsidRPr="00436FF2">
        <w:rPr>
          <w:rFonts w:eastAsia="Calibri"/>
          <w:lang w:eastAsia="ru-RU"/>
        </w:rPr>
        <w:t>приказом Министерства здравоохранения Российской Федерации от 21 июня 2013 г. № 395н «Об утверждении норм лечебного питания»</w:t>
      </w:r>
      <w:r>
        <w:rPr>
          <w:rFonts w:eastAsia="Calibri"/>
          <w:lang w:eastAsia="ru-RU"/>
        </w:rPr>
        <w:t>;</w:t>
      </w:r>
    </w:p>
    <w:p w:rsidR="002C3D8E" w:rsidRPr="00436FF2" w:rsidRDefault="002C3D8E" w:rsidP="002C3D8E">
      <w:pPr>
        <w:widowControl w:val="0"/>
        <w:ind w:firstLine="567"/>
        <w:rPr>
          <w:bCs/>
        </w:rPr>
      </w:pPr>
      <w:r>
        <w:rPr>
          <w:bCs/>
        </w:rPr>
        <w:t xml:space="preserve"> </w:t>
      </w:r>
      <w:r w:rsidRPr="00436FF2">
        <w:rPr>
          <w:bCs/>
        </w:rPr>
        <w:t>-</w:t>
      </w:r>
      <w:r>
        <w:rPr>
          <w:bCs/>
        </w:rPr>
        <w:t xml:space="preserve"> п</w:t>
      </w:r>
      <w:r w:rsidRPr="00436FF2">
        <w:rPr>
          <w:bCs/>
        </w:rPr>
        <w:t>остановлением Главного государственного санитарного врача от 08.11.2001 г. №31</w:t>
      </w:r>
      <w:r>
        <w:rPr>
          <w:bCs/>
        </w:rPr>
        <w:t xml:space="preserve"> (ред. от 10.06.2016)</w:t>
      </w:r>
      <w:r w:rsidRPr="00436FF2">
        <w:rPr>
          <w:bCs/>
        </w:rPr>
        <w:t xml:space="preserve"> «Санитарно-эпидемиологические требования к организациям общественного питания, изготовлению и </w:t>
      </w:r>
      <w:proofErr w:type="spellStart"/>
      <w:r w:rsidRPr="00436FF2">
        <w:rPr>
          <w:bCs/>
        </w:rPr>
        <w:t>оборотоспособности</w:t>
      </w:r>
      <w:proofErr w:type="spellEnd"/>
      <w:r w:rsidRPr="00436FF2">
        <w:rPr>
          <w:bCs/>
        </w:rPr>
        <w:t xml:space="preserve"> в них пищевых продуктов и продовольственного сырья. СанПиН 2.3.6.1079-01».</w:t>
      </w:r>
    </w:p>
    <w:p w:rsidR="002C3D8E" w:rsidRPr="00335588" w:rsidRDefault="002C3D8E" w:rsidP="002C3D8E">
      <w:pPr>
        <w:widowControl w:val="0"/>
        <w:ind w:firstLine="720"/>
      </w:pPr>
      <w:r w:rsidRPr="00436FF2">
        <w:rPr>
          <w:bCs/>
        </w:rPr>
        <w:t xml:space="preserve">Исполнитель должен предоставить </w:t>
      </w:r>
      <w:r w:rsidRPr="00436FF2">
        <w:rPr>
          <w:spacing w:val="-4"/>
        </w:rPr>
        <w:t xml:space="preserve"> бесплатные транспортные услуги по доставке </w:t>
      </w:r>
      <w:r w:rsidRPr="00436FF2">
        <w:t>граждан – получателей набора социальных услуг</w:t>
      </w:r>
      <w:r w:rsidRPr="00436FF2">
        <w:rPr>
          <w:spacing w:val="-4"/>
        </w:rPr>
        <w:t xml:space="preserve"> от места прибытия к месту санаторно-курортного лечения и обратно.</w:t>
      </w:r>
    </w:p>
    <w:p w:rsidR="008C2CBD" w:rsidRDefault="008C2CBD">
      <w:bookmarkStart w:id="0" w:name="_GoBack"/>
      <w:bookmarkEnd w:id="0"/>
    </w:p>
    <w:sectPr w:rsidR="008C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8E"/>
    <w:rsid w:val="002C3D8E"/>
    <w:rsid w:val="008C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D8E"/>
    <w:pPr>
      <w:spacing w:after="120"/>
    </w:pPr>
  </w:style>
  <w:style w:type="character" w:customStyle="1" w:styleId="a4">
    <w:name w:val="Основной текст Знак"/>
    <w:basedOn w:val="a0"/>
    <w:link w:val="a3"/>
    <w:rsid w:val="002C3D8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D8E"/>
    <w:pPr>
      <w:spacing w:after="120"/>
    </w:pPr>
  </w:style>
  <w:style w:type="character" w:customStyle="1" w:styleId="a4">
    <w:name w:val="Основной текст Знак"/>
    <w:basedOn w:val="a0"/>
    <w:link w:val="a3"/>
    <w:rsid w:val="002C3D8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Н. Маркова</dc:creator>
  <cp:lastModifiedBy>Галина Н. Маркова</cp:lastModifiedBy>
  <cp:revision>1</cp:revision>
  <dcterms:created xsi:type="dcterms:W3CDTF">2018-03-07T12:27:00Z</dcterms:created>
  <dcterms:modified xsi:type="dcterms:W3CDTF">2018-03-07T12:27:00Z</dcterms:modified>
</cp:coreProperties>
</file>