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19" w:rsidRDefault="00572819" w:rsidP="00572819">
      <w:pPr>
        <w:ind w:left="5103"/>
      </w:pPr>
    </w:p>
    <w:p w:rsidR="00572819" w:rsidRPr="008168BC" w:rsidRDefault="00572819" w:rsidP="00572819">
      <w:pPr>
        <w:keepNext/>
        <w:pageBreakBefore/>
        <w:suppressAutoHyphens/>
        <w:jc w:val="right"/>
        <w:rPr>
          <w:lang w:eastAsia="ar-SA"/>
        </w:rPr>
      </w:pPr>
      <w:r w:rsidRPr="008168BC">
        <w:rPr>
          <w:lang w:eastAsia="ar-SA"/>
        </w:rPr>
        <w:lastRenderedPageBreak/>
        <w:t>Приложение №</w:t>
      </w:r>
      <w:r>
        <w:rPr>
          <w:lang w:eastAsia="ar-SA"/>
        </w:rPr>
        <w:t>1</w:t>
      </w:r>
      <w:r w:rsidRPr="008168BC">
        <w:rPr>
          <w:lang w:eastAsia="ar-SA"/>
        </w:rPr>
        <w:t xml:space="preserve"> </w:t>
      </w:r>
    </w:p>
    <w:p w:rsidR="00572819" w:rsidRPr="008168BC" w:rsidRDefault="00572819" w:rsidP="00572819">
      <w:pPr>
        <w:keepNext/>
        <w:suppressAutoHyphens/>
        <w:jc w:val="right"/>
        <w:rPr>
          <w:lang w:eastAsia="ar-SA"/>
        </w:rPr>
      </w:pPr>
      <w:r w:rsidRPr="008168BC">
        <w:rPr>
          <w:lang w:eastAsia="ar-SA"/>
        </w:rPr>
        <w:t xml:space="preserve">к Государственному контракту   </w:t>
      </w:r>
    </w:p>
    <w:p w:rsidR="00572819" w:rsidRPr="008168BC" w:rsidRDefault="00572819" w:rsidP="00572819">
      <w:pPr>
        <w:keepNext/>
        <w:suppressAutoHyphens/>
        <w:jc w:val="right"/>
        <w:rPr>
          <w:lang w:eastAsia="ar-SA"/>
        </w:rPr>
      </w:pPr>
      <w:r w:rsidRPr="008168BC">
        <w:rPr>
          <w:lang w:eastAsia="ar-SA"/>
        </w:rPr>
        <w:t xml:space="preserve">№ ________от «__»__________20__г._ </w:t>
      </w:r>
    </w:p>
    <w:p w:rsidR="00572819" w:rsidRDefault="00572819" w:rsidP="00572819">
      <w:pPr>
        <w:jc w:val="center"/>
        <w:rPr>
          <w:b/>
        </w:rPr>
      </w:pPr>
    </w:p>
    <w:p w:rsidR="00572819" w:rsidRPr="00A238C2" w:rsidRDefault="00572819" w:rsidP="00572819">
      <w:pPr>
        <w:jc w:val="center"/>
        <w:rPr>
          <w:b/>
        </w:rPr>
      </w:pPr>
      <w:r w:rsidRPr="00A238C2">
        <w:rPr>
          <w:b/>
        </w:rPr>
        <w:t>ТЕХНИЧЕСКОЕ  ЗАДАНИЕ</w:t>
      </w:r>
    </w:p>
    <w:p w:rsidR="00572819" w:rsidRPr="00A238C2" w:rsidRDefault="00572819" w:rsidP="00572819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A238C2">
        <w:rPr>
          <w:b/>
          <w:sz w:val="28"/>
          <w:szCs w:val="28"/>
        </w:rPr>
        <w:t>на оказание  услуг почтовой связи</w:t>
      </w:r>
    </w:p>
    <w:p w:rsidR="00572819" w:rsidRPr="00A238C2" w:rsidRDefault="00572819" w:rsidP="00572819">
      <w:pPr>
        <w:widowControl w:val="0"/>
        <w:spacing w:before="120" w:after="120"/>
        <w:jc w:val="center"/>
        <w:rPr>
          <w:b/>
          <w:sz w:val="28"/>
          <w:szCs w:val="28"/>
        </w:rPr>
      </w:pPr>
    </w:p>
    <w:p w:rsidR="00572819" w:rsidRPr="00A238C2" w:rsidRDefault="00572819" w:rsidP="00572819">
      <w:pPr>
        <w:widowControl w:val="0"/>
        <w:ind w:firstLine="708"/>
        <w:jc w:val="both"/>
      </w:pPr>
      <w:r w:rsidRPr="00A238C2">
        <w:t>1.</w:t>
      </w:r>
      <w:r w:rsidRPr="00A238C2">
        <w:tab/>
      </w:r>
      <w:proofErr w:type="gramStart"/>
      <w:r w:rsidRPr="00A238C2">
        <w:t xml:space="preserve">Исполнитель в своей деятельности руководствуется Федеральным законом от 07.07.2003 г. № 126 «О связи», Федеральным законом от 17.07.1999 г. № 176 «О почтовой связи», постановлением Правительства РФ от 2 июня 2008 г. N 418 «О Министерстве связи и массовых коммуникаций РФ», приказом </w:t>
      </w:r>
      <w:proofErr w:type="spellStart"/>
      <w:r w:rsidRPr="00A238C2">
        <w:t>Минкомсвязи</w:t>
      </w:r>
      <w:proofErr w:type="spellEnd"/>
      <w:r w:rsidRPr="00A238C2">
        <w:t xml:space="preserve"> России от 31.07.2014г №234 «Об утверждении правил оказания почтовой связи», п</w:t>
      </w:r>
      <w:r w:rsidRPr="00A238C2">
        <w:rPr>
          <w:rFonts w:eastAsiaTheme="minorHAnsi"/>
          <w:lang w:eastAsia="en-US"/>
        </w:rPr>
        <w:t xml:space="preserve">риказом Министерства связи и массовых коммуникаций РФ </w:t>
      </w:r>
      <w:r w:rsidRPr="00A238C2">
        <w:t>от</w:t>
      </w:r>
      <w:proofErr w:type="gramEnd"/>
      <w:r w:rsidRPr="00A238C2">
        <w:t xml:space="preserve"> 8 августа 2016 г. N 368 «Об утверждении порядка применения франкировальных машин», приказ Федеральной антимонопольной службы от 20.04.2017 №541/17 «Об утверждении тарифов на услугу по пересылке внутренней письменной корреспонденции» и иными нормативными правовыми актами Российской Федерации. </w:t>
      </w:r>
    </w:p>
    <w:p w:rsidR="00572819" w:rsidRPr="00A238C2" w:rsidRDefault="00572819" w:rsidP="00572819">
      <w:pPr>
        <w:spacing w:line="230" w:lineRule="auto"/>
        <w:ind w:right="45" w:firstLine="708"/>
        <w:jc w:val="both"/>
      </w:pPr>
      <w:r w:rsidRPr="00A238C2">
        <w:t>2.</w:t>
      </w:r>
      <w:r w:rsidRPr="00A238C2">
        <w:tab/>
        <w:t>В</w:t>
      </w:r>
      <w:r w:rsidRPr="00A238C2">
        <w:rPr>
          <w:b/>
        </w:rPr>
        <w:t xml:space="preserve"> </w:t>
      </w:r>
      <w:r w:rsidRPr="00A238C2">
        <w:t>оказание</w:t>
      </w:r>
      <w:r w:rsidRPr="00A238C2">
        <w:rPr>
          <w:b/>
        </w:rPr>
        <w:t xml:space="preserve"> </w:t>
      </w:r>
      <w:r w:rsidRPr="00A238C2">
        <w:t>услуг почтовой связи, связанных с пересылкой письменной корреспонденции, входит следующее:</w:t>
      </w:r>
    </w:p>
    <w:p w:rsidR="00572819" w:rsidRPr="00A238C2" w:rsidRDefault="00572819" w:rsidP="00572819">
      <w:pPr>
        <w:ind w:firstLine="708"/>
        <w:jc w:val="both"/>
      </w:pPr>
      <w:r w:rsidRPr="00A238C2">
        <w:t xml:space="preserve">- Прием, обработка, перевозка и доставка внутренней письменной корреспонденции, франкированной на машине Заказчика, в соответствии с тарифами на услуги почтовой связи, действующими на дату приема, и оформленной в соответствии с требованиями Правил оказания услуг почтовой связи, утвержденными приказом </w:t>
      </w:r>
      <w:proofErr w:type="spellStart"/>
      <w:r w:rsidRPr="00A238C2">
        <w:t>Минкомсвязи</w:t>
      </w:r>
      <w:proofErr w:type="spellEnd"/>
      <w:r w:rsidRPr="00A238C2">
        <w:t xml:space="preserve"> России от 31.07.2014г №234 «Об утверждении правил оказания почтовой связи»:</w:t>
      </w:r>
    </w:p>
    <w:p w:rsidR="00572819" w:rsidRPr="00A238C2" w:rsidRDefault="00572819" w:rsidP="00572819">
      <w:pPr>
        <w:ind w:left="708" w:firstLine="708"/>
        <w:jc w:val="both"/>
      </w:pPr>
      <w:r>
        <w:t>а</w:t>
      </w:r>
      <w:r w:rsidRPr="00A238C2">
        <w:t>) письма (простые, заказные,</w:t>
      </w:r>
      <w:r w:rsidRPr="004E377F">
        <w:rPr>
          <w:sz w:val="26"/>
          <w:szCs w:val="26"/>
          <w:lang w:eastAsia="ar-SA"/>
        </w:rPr>
        <w:t xml:space="preserve"> </w:t>
      </w:r>
      <w:r w:rsidRPr="004E377F">
        <w:t>заказные с уведомлением</w:t>
      </w:r>
      <w:r w:rsidRPr="00A238C2">
        <w:t>);</w:t>
      </w:r>
    </w:p>
    <w:p w:rsidR="00572819" w:rsidRPr="00A238C2" w:rsidRDefault="00572819" w:rsidP="00572819">
      <w:pPr>
        <w:ind w:left="708" w:firstLine="708"/>
        <w:jc w:val="both"/>
      </w:pPr>
      <w:r>
        <w:t>б</w:t>
      </w:r>
      <w:r w:rsidRPr="00A238C2">
        <w:t>) бандероли (простые, заказные,</w:t>
      </w:r>
      <w:r w:rsidRPr="004E377F">
        <w:rPr>
          <w:sz w:val="26"/>
          <w:szCs w:val="26"/>
          <w:lang w:eastAsia="ar-SA"/>
        </w:rPr>
        <w:t xml:space="preserve"> </w:t>
      </w:r>
      <w:r w:rsidRPr="004E377F">
        <w:t>заказные с уведомлением</w:t>
      </w:r>
      <w:r w:rsidRPr="00A238C2">
        <w:t>);</w:t>
      </w:r>
    </w:p>
    <w:p w:rsidR="00572819" w:rsidRDefault="00572819" w:rsidP="00572819">
      <w:pPr>
        <w:ind w:firstLine="708"/>
        <w:jc w:val="both"/>
        <w:rPr>
          <w:bCs/>
        </w:rPr>
      </w:pPr>
      <w:r w:rsidRPr="00A238C2">
        <w:rPr>
          <w:bCs/>
        </w:rPr>
        <w:t>- Пересылка уведомления о вручении внутреннего регистрируемого почтового отправления (простое, заказное</w:t>
      </w:r>
      <w:r>
        <w:rPr>
          <w:bCs/>
        </w:rPr>
        <w:t>);</w:t>
      </w:r>
    </w:p>
    <w:p w:rsidR="00572819" w:rsidRDefault="00572819" w:rsidP="00572819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990240">
        <w:rPr>
          <w:bCs/>
        </w:rPr>
        <w:t xml:space="preserve">Услуги, связанные с эксплуатацией  франкировальной машины модели </w:t>
      </w:r>
      <w:r w:rsidRPr="00990240">
        <w:rPr>
          <w:b/>
          <w:bCs/>
          <w:lang w:val="en-US"/>
        </w:rPr>
        <w:t>DM</w:t>
      </w:r>
      <w:r w:rsidRPr="00990240">
        <w:rPr>
          <w:b/>
          <w:bCs/>
        </w:rPr>
        <w:t>-300</w:t>
      </w:r>
      <w:r w:rsidRPr="00990240">
        <w:rPr>
          <w:bCs/>
        </w:rPr>
        <w:t xml:space="preserve"> серийный номер </w:t>
      </w:r>
      <w:r w:rsidRPr="00990240">
        <w:rPr>
          <w:b/>
          <w:bCs/>
        </w:rPr>
        <w:t>65 70 427</w:t>
      </w:r>
      <w:r w:rsidRPr="00990240">
        <w:rPr>
          <w:bCs/>
        </w:rPr>
        <w:t>, расположенной по адресу:</w:t>
      </w:r>
      <w:r>
        <w:rPr>
          <w:bCs/>
        </w:rPr>
        <w:t xml:space="preserve"> г. Томск, ул. Белинского, д.61:</w:t>
      </w:r>
    </w:p>
    <w:p w:rsidR="00572819" w:rsidRDefault="00572819" w:rsidP="00572819">
      <w:pPr>
        <w:ind w:firstLine="708"/>
        <w:jc w:val="both"/>
        <w:rPr>
          <w:bCs/>
        </w:rPr>
      </w:pPr>
      <w:r>
        <w:rPr>
          <w:bCs/>
        </w:rPr>
        <w:t xml:space="preserve">- </w:t>
      </w:r>
      <w:r w:rsidRPr="00990240">
        <w:rPr>
          <w:bCs/>
        </w:rPr>
        <w:t>Забор и доставка почтовой корреспонденции из офиса и в офис Заказчика по адресу: ул. Белинского, д.61, г. Томск</w:t>
      </w:r>
      <w:r>
        <w:rPr>
          <w:bCs/>
        </w:rPr>
        <w:t>;</w:t>
      </w:r>
    </w:p>
    <w:p w:rsidR="00572819" w:rsidRPr="00A238C2" w:rsidRDefault="00572819" w:rsidP="00572819">
      <w:pPr>
        <w:ind w:firstLine="708"/>
        <w:jc w:val="both"/>
        <w:rPr>
          <w:bCs/>
        </w:rPr>
      </w:pPr>
      <w:r>
        <w:rPr>
          <w:bCs/>
        </w:rPr>
        <w:t xml:space="preserve">- Прием почтовой корреспонденции в районах Томской области от представителей </w:t>
      </w:r>
      <w:proofErr w:type="spellStart"/>
      <w:r>
        <w:rPr>
          <w:bCs/>
        </w:rPr>
        <w:t>Закзачика</w:t>
      </w:r>
      <w:proofErr w:type="spellEnd"/>
      <w:r>
        <w:rPr>
          <w:bCs/>
        </w:rPr>
        <w:t xml:space="preserve"> в структурных подразделениях Исполнителя.</w:t>
      </w:r>
    </w:p>
    <w:p w:rsidR="00572819" w:rsidRPr="00A238C2" w:rsidRDefault="00572819" w:rsidP="00572819">
      <w:pPr>
        <w:ind w:firstLine="709"/>
        <w:jc w:val="both"/>
      </w:pPr>
      <w:r w:rsidRPr="00A238C2">
        <w:t>3.</w:t>
      </w:r>
      <w:r w:rsidRPr="00A238C2">
        <w:tab/>
      </w:r>
      <w:proofErr w:type="gramStart"/>
      <w:r w:rsidRPr="00A238C2">
        <w:t xml:space="preserve">В соответствии с настоящим Техническим заданием, Заказчик поручает, а Исполнитель принимает на себя обязательства по вводу и контролю за движением денежных средств на счёте Заказчика  в информационной системе дистанционного управления ФМ, а также иные обязательства, связанные с применением франкировальной машины </w:t>
      </w:r>
      <w:r w:rsidRPr="00A238C2">
        <w:rPr>
          <w:b/>
        </w:rPr>
        <w:t xml:space="preserve">модели </w:t>
      </w:r>
      <w:r w:rsidRPr="00A238C2">
        <w:rPr>
          <w:b/>
          <w:lang w:val="en-US"/>
        </w:rPr>
        <w:t>DM</w:t>
      </w:r>
      <w:r w:rsidRPr="00A238C2">
        <w:rPr>
          <w:b/>
        </w:rPr>
        <w:t>-300 серийный номер 65 70 427</w:t>
      </w:r>
      <w:r w:rsidRPr="00A238C2">
        <w:t xml:space="preserve"> , установленной по адресу: ул. Белинского, д. 61, г. Томск.</w:t>
      </w:r>
      <w:proofErr w:type="gramEnd"/>
    </w:p>
    <w:p w:rsidR="00572819" w:rsidRPr="00A238C2" w:rsidRDefault="00572819" w:rsidP="00572819">
      <w:pPr>
        <w:widowControl w:val="0"/>
        <w:ind w:firstLine="709"/>
        <w:jc w:val="both"/>
        <w:rPr>
          <w:szCs w:val="20"/>
        </w:rPr>
      </w:pPr>
      <w:r w:rsidRPr="00A238C2">
        <w:rPr>
          <w:szCs w:val="20"/>
        </w:rPr>
        <w:t>4.</w:t>
      </w:r>
      <w:r w:rsidRPr="00A238C2">
        <w:rPr>
          <w:szCs w:val="20"/>
        </w:rPr>
        <w:tab/>
      </w:r>
      <w:proofErr w:type="gramStart"/>
      <w:r w:rsidRPr="00A238C2">
        <w:rPr>
          <w:szCs w:val="20"/>
        </w:rPr>
        <w:t>В случае несоответствия: даты на оттиске календарного почтового штемпеля дате сдачи корреспонденции в назначенный объект федеральной почтовой связи, суммы платы за пересылку на оттиске ГЗПО, действующему тарифу на услуги почтовой связи, расположения оттиска клише франкировальной машины схеме размещения, качества и цвета оттиска клише франкировальной машины, Исполнитель имеет право вернуть «Заказчику» корреспонденцию для переоформления.</w:t>
      </w:r>
      <w:proofErr w:type="gramEnd"/>
    </w:p>
    <w:p w:rsidR="00572819" w:rsidRPr="00A238C2" w:rsidRDefault="00572819" w:rsidP="00572819">
      <w:pPr>
        <w:ind w:firstLine="709"/>
        <w:jc w:val="both"/>
        <w:rPr>
          <w:szCs w:val="20"/>
        </w:rPr>
      </w:pPr>
      <w:r w:rsidRPr="00A238C2">
        <w:rPr>
          <w:szCs w:val="20"/>
        </w:rPr>
        <w:t>5.</w:t>
      </w:r>
      <w:r w:rsidRPr="00A238C2">
        <w:rPr>
          <w:szCs w:val="20"/>
        </w:rPr>
        <w:tab/>
        <w:t xml:space="preserve">В случаях прекращения действия настоящего технического задания (в связи с окончанием срока действия Государственного контракта </w:t>
      </w:r>
      <w:r w:rsidRPr="00A238C2">
        <w:t>или</w:t>
      </w:r>
      <w:r w:rsidRPr="00A238C2">
        <w:rPr>
          <w:szCs w:val="20"/>
        </w:rPr>
        <w:t xml:space="preserve"> расторжением Государственного контракта, невозможностью дальнейшей эксплуатации франкировальной машины), а также выявления поддельных оттисков ФМ Заказчика </w:t>
      </w:r>
      <w:r w:rsidRPr="00A238C2">
        <w:rPr>
          <w:szCs w:val="20"/>
        </w:rPr>
        <w:lastRenderedPageBreak/>
        <w:t>Исполнителем ФМ блокируется в информационной системе дистанционного  управления ФМ Исполнителем.</w:t>
      </w:r>
    </w:p>
    <w:p w:rsidR="00572819" w:rsidRDefault="00572819" w:rsidP="00572819">
      <w:pPr>
        <w:ind w:firstLine="709"/>
        <w:jc w:val="both"/>
      </w:pPr>
      <w:r w:rsidRPr="00A238C2">
        <w:t>6.</w:t>
      </w:r>
      <w:r w:rsidRPr="00A238C2">
        <w:tab/>
        <w:t xml:space="preserve">Исполнитель принимает от Заказчика и доставляет Заказчику почтовые отправления по адресу Заказчика по заранее установленному графику-расписанию, или по разовой заявке Заказчика в виде разового выезда по </w:t>
      </w:r>
      <w:r>
        <w:t>адресу:</w:t>
      </w:r>
    </w:p>
    <w:p w:rsidR="00572819" w:rsidRPr="00A238C2" w:rsidRDefault="00572819" w:rsidP="00572819">
      <w:pPr>
        <w:ind w:firstLine="709"/>
        <w:jc w:val="both"/>
        <w:rPr>
          <w:color w:val="FF0000"/>
        </w:rPr>
      </w:pPr>
      <w:r>
        <w:t>Ул. Белинского, д.61, г. Томск, 634034.</w:t>
      </w:r>
      <w:r w:rsidRPr="00A238C2">
        <w:rPr>
          <w:color w:val="FF0000"/>
        </w:rPr>
        <w:t xml:space="preserve"> </w:t>
      </w:r>
    </w:p>
    <w:p w:rsidR="00572819" w:rsidRPr="00A238C2" w:rsidRDefault="00572819" w:rsidP="00572819">
      <w:pPr>
        <w:ind w:firstLine="709"/>
        <w:jc w:val="both"/>
      </w:pPr>
      <w:r w:rsidRPr="00A238C2">
        <w:t>7.</w:t>
      </w:r>
      <w:r w:rsidRPr="00A238C2">
        <w:tab/>
        <w:t xml:space="preserve">Производится доставка почтовых отправлений следующих видов и категорий: 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внутренние почтовые карточки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внутренние письма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 бандероли (простые, заказные, с объявленной ценностью);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почтовые отправления «Отправления 1-го класса»;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 почтовые отправления «</w:t>
      </w:r>
      <w:proofErr w:type="spellStart"/>
      <w:r w:rsidRPr="00A238C2">
        <w:rPr>
          <w:color w:val="000000"/>
          <w:lang w:eastAsia="en-US"/>
        </w:rPr>
        <w:t>Мультиконверт</w:t>
      </w:r>
      <w:proofErr w:type="spellEnd"/>
      <w:r w:rsidRPr="00A238C2">
        <w:rPr>
          <w:color w:val="000000"/>
          <w:lang w:eastAsia="en-US"/>
        </w:rPr>
        <w:t>», «Ответные внутренние почтовые отправления»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международные почтовые карточки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 международные письма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международные бандероли (простые, заказные);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уведомления о вручении регистрируемого почтового отправления.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8.</w:t>
      </w:r>
      <w:r w:rsidRPr="00A238C2">
        <w:rPr>
          <w:color w:val="000000"/>
          <w:lang w:eastAsia="en-US"/>
        </w:rPr>
        <w:tab/>
        <w:t>Производится прием почтовых отправлений следующих видов</w:t>
      </w:r>
      <w:proofErr w:type="gramStart"/>
      <w:r w:rsidRPr="00A238C2">
        <w:rPr>
          <w:color w:val="000000"/>
          <w:lang w:eastAsia="en-US"/>
        </w:rPr>
        <w:t>:</w:t>
      </w:r>
      <w:proofErr w:type="gramEnd"/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-- внутренние почтовые карточки (простые, заказные</w:t>
      </w:r>
      <w:r>
        <w:rPr>
          <w:color w:val="000000"/>
          <w:lang w:eastAsia="en-US"/>
        </w:rPr>
        <w:t>, заказные с уведомлением</w:t>
      </w:r>
      <w:r w:rsidRPr="00A238C2">
        <w:rPr>
          <w:color w:val="000000"/>
          <w:lang w:eastAsia="en-US"/>
        </w:rPr>
        <w:t>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 внутренние письма (простые, заказные</w:t>
      </w:r>
      <w:r>
        <w:rPr>
          <w:color w:val="000000"/>
          <w:lang w:eastAsia="en-US"/>
        </w:rPr>
        <w:t xml:space="preserve">, </w:t>
      </w:r>
      <w:r w:rsidRPr="00F55DED">
        <w:rPr>
          <w:color w:val="000000"/>
          <w:lang w:eastAsia="en-US"/>
        </w:rPr>
        <w:t xml:space="preserve"> заказные с уведомлением</w:t>
      </w:r>
      <w:r w:rsidRPr="00A238C2">
        <w:rPr>
          <w:color w:val="000000"/>
          <w:lang w:eastAsia="en-US"/>
        </w:rPr>
        <w:t>);</w:t>
      </w:r>
    </w:p>
    <w:p w:rsidR="00572819" w:rsidRPr="00A238C2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- бандероли (простые, заказные,</w:t>
      </w:r>
      <w:r w:rsidRPr="00F55DED">
        <w:rPr>
          <w:color w:val="000000"/>
          <w:lang w:eastAsia="en-US"/>
        </w:rPr>
        <w:t xml:space="preserve"> заказные с уведомлением</w:t>
      </w:r>
      <w:r w:rsidRPr="00A238C2">
        <w:rPr>
          <w:color w:val="000000"/>
          <w:lang w:eastAsia="en-US"/>
        </w:rPr>
        <w:t>);</w:t>
      </w:r>
    </w:p>
    <w:p w:rsidR="00572819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A238C2">
        <w:rPr>
          <w:color w:val="000000"/>
          <w:lang w:eastAsia="en-US"/>
        </w:rPr>
        <w:t>9.</w:t>
      </w:r>
      <w:r w:rsidRPr="00A238C2">
        <w:rPr>
          <w:color w:val="000000"/>
          <w:lang w:eastAsia="en-US"/>
        </w:rPr>
        <w:tab/>
        <w:t xml:space="preserve">В рамках Контракта  не подлежат приему и доставке  почтовые отправления с описью вложения, с наложенным платежом, посылки, отправления </w:t>
      </w:r>
      <w:r w:rsidRPr="00A238C2">
        <w:rPr>
          <w:color w:val="000000"/>
          <w:lang w:val="en-US" w:eastAsia="en-US"/>
        </w:rPr>
        <w:t>EMS</w:t>
      </w:r>
      <w:r w:rsidRPr="00A238C2">
        <w:rPr>
          <w:color w:val="000000"/>
          <w:lang w:eastAsia="en-US"/>
        </w:rPr>
        <w:t>, мелкие пакеты и почтовые переводы.</w:t>
      </w:r>
    </w:p>
    <w:p w:rsidR="00572819" w:rsidRDefault="00572819" w:rsidP="00572819">
      <w:p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10.</w:t>
      </w:r>
      <w:r>
        <w:tab/>
      </w:r>
      <w:r w:rsidRPr="008F3914">
        <w:rPr>
          <w:color w:val="000000"/>
          <w:lang w:eastAsia="en-US"/>
        </w:rPr>
        <w:t>Прием почтовой корреспонденции</w:t>
      </w:r>
      <w:r>
        <w:rPr>
          <w:color w:val="000000"/>
          <w:lang w:eastAsia="en-US"/>
        </w:rPr>
        <w:t xml:space="preserve"> с </w:t>
      </w:r>
      <w:proofErr w:type="gramStart"/>
      <w:r>
        <w:rPr>
          <w:color w:val="000000"/>
          <w:lang w:eastAsia="en-US"/>
        </w:rPr>
        <w:t>нанесенными</w:t>
      </w:r>
      <w:proofErr w:type="gramEnd"/>
      <w:r>
        <w:rPr>
          <w:color w:val="000000"/>
          <w:lang w:eastAsia="en-US"/>
        </w:rPr>
        <w:t xml:space="preserve"> на конверты ГЗПО в виде почтовых марок,</w:t>
      </w:r>
      <w:r w:rsidRPr="008F3914">
        <w:rPr>
          <w:color w:val="000000"/>
          <w:lang w:eastAsia="en-US"/>
        </w:rPr>
        <w:t xml:space="preserve"> в структурных подразделениях Исполнителя  от представителей Заказчика в районах Томской области</w:t>
      </w:r>
      <w:r>
        <w:rPr>
          <w:color w:val="000000"/>
          <w:lang w:eastAsia="en-US"/>
        </w:rPr>
        <w:t>. Офисы представителей Заказчика расположены по адресам: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190"/>
        <w:gridCol w:w="3191"/>
      </w:tblGrid>
      <w:tr w:rsidR="00572819" w:rsidRPr="00A238C2" w:rsidTr="00F27CE1"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Индекс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Наименование населенного пункта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Адрес</w:t>
            </w:r>
          </w:p>
        </w:tc>
      </w:tr>
      <w:tr w:rsidR="00572819" w:rsidRPr="00A238C2" w:rsidTr="00F27CE1">
        <w:trPr>
          <w:trHeight w:val="643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636840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Асино,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Асиновского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Ленина, д.66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</w:tr>
      <w:tr w:rsidR="00572819" w:rsidRPr="00A238C2" w:rsidTr="00F27CE1"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636200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Бакчар</w:t>
            </w:r>
            <w:proofErr w:type="spellEnd"/>
            <w:r w:rsidRPr="00A238C2">
              <w:rPr>
                <w:bCs/>
              </w:rPr>
              <w:t xml:space="preserve">, </w:t>
            </w:r>
            <w:proofErr w:type="spellStart"/>
            <w:r w:rsidRPr="00A238C2">
              <w:rPr>
                <w:bCs/>
              </w:rPr>
              <w:t>Бачарского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ул</w:t>
            </w:r>
            <w:proofErr w:type="gramStart"/>
            <w:r w:rsidRPr="00A238C2">
              <w:rPr>
                <w:bCs/>
              </w:rPr>
              <w:t>.Л</w:t>
            </w:r>
            <w:proofErr w:type="gramEnd"/>
            <w:r w:rsidRPr="00A238C2">
              <w:rPr>
                <w:bCs/>
              </w:rPr>
              <w:t>енина</w:t>
            </w:r>
            <w:proofErr w:type="spellEnd"/>
            <w:r w:rsidRPr="00A238C2">
              <w:rPr>
                <w:bCs/>
              </w:rPr>
              <w:t>, д.52</w:t>
            </w:r>
          </w:p>
        </w:tc>
      </w:tr>
      <w:tr w:rsidR="00572819" w:rsidRPr="00A238C2" w:rsidTr="00F27CE1">
        <w:trPr>
          <w:trHeight w:val="703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636500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п. Белый Яр, </w:t>
            </w:r>
            <w:proofErr w:type="spellStart"/>
            <w:r w:rsidRPr="00A238C2">
              <w:rPr>
                <w:bCs/>
              </w:rPr>
              <w:t>Верхнекетского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пер. Банковский, д.8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</w:tr>
      <w:tr w:rsidR="00572819" w:rsidRPr="00A238C2" w:rsidTr="00F27CE1"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636850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Зырянское,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Зырянского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ул</w:t>
            </w:r>
            <w:proofErr w:type="gramStart"/>
            <w:r w:rsidRPr="00A238C2">
              <w:rPr>
                <w:bCs/>
              </w:rPr>
              <w:t>.С</w:t>
            </w:r>
            <w:proofErr w:type="gramEnd"/>
            <w:r w:rsidRPr="00A238C2">
              <w:rPr>
                <w:bCs/>
              </w:rPr>
              <w:t>оветская</w:t>
            </w:r>
            <w:proofErr w:type="spellEnd"/>
            <w:r w:rsidRPr="00A238C2">
              <w:rPr>
                <w:bCs/>
              </w:rPr>
              <w:t>, д. 19 а</w:t>
            </w:r>
          </w:p>
        </w:tc>
      </w:tr>
      <w:tr w:rsidR="00572819" w:rsidRPr="00A238C2" w:rsidTr="00F27CE1">
        <w:trPr>
          <w:trHeight w:val="838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636700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Каргасок</w:t>
            </w:r>
            <w:proofErr w:type="spellEnd"/>
            <w:r w:rsidRPr="00A238C2">
              <w:rPr>
                <w:bCs/>
              </w:rPr>
              <w:t>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Каргасокского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Пушкина, д.26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</w:tr>
      <w:tr w:rsidR="00572819" w:rsidRPr="00A238C2" w:rsidTr="00F27CE1">
        <w:trPr>
          <w:trHeight w:val="838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636160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Кожевниково</w:t>
            </w:r>
            <w:proofErr w:type="spellEnd"/>
            <w:r w:rsidRPr="00A238C2">
              <w:rPr>
                <w:bCs/>
              </w:rPr>
              <w:t xml:space="preserve">, </w:t>
            </w:r>
            <w:proofErr w:type="spellStart"/>
            <w:r w:rsidRPr="00A238C2">
              <w:rPr>
                <w:bCs/>
              </w:rPr>
              <w:t>Кожевниковского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Гагарина, д.17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636460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г. Колпашево, </w:t>
            </w:r>
            <w:proofErr w:type="spellStart"/>
            <w:r w:rsidRPr="00A238C2">
              <w:rPr>
                <w:bCs/>
              </w:rPr>
              <w:t>Колпашевского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Победы, д.5, оф.210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636130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Мельниково,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Шегарского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Московская, д. 17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636330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Молчаново, </w:t>
            </w:r>
            <w:proofErr w:type="spellStart"/>
            <w:r w:rsidRPr="00A238C2">
              <w:rPr>
                <w:bCs/>
              </w:rPr>
              <w:lastRenderedPageBreak/>
              <w:t>Молчановского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lastRenderedPageBreak/>
              <w:t>ул. Димитрова, д.27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lastRenderedPageBreak/>
              <w:t>636600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spellStart"/>
            <w:r w:rsidRPr="00A238C2">
              <w:rPr>
                <w:bCs/>
              </w:rPr>
              <w:t>Парабель</w:t>
            </w:r>
            <w:proofErr w:type="spellEnd"/>
            <w:r w:rsidRPr="00A238C2">
              <w:rPr>
                <w:bCs/>
              </w:rPr>
              <w:t>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Парабельского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Советская, д.14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636930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 xml:space="preserve">с. </w:t>
            </w:r>
            <w:proofErr w:type="gramStart"/>
            <w:r w:rsidRPr="00A238C2">
              <w:rPr>
                <w:bCs/>
              </w:rPr>
              <w:t>Первомайское</w:t>
            </w:r>
            <w:proofErr w:type="gramEnd"/>
            <w:r w:rsidRPr="00A238C2">
              <w:rPr>
                <w:bCs/>
              </w:rPr>
              <w:t>, Первомайского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Коммунистическая, д.2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636400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с. Подгорное,</w:t>
            </w:r>
          </w:p>
          <w:p w:rsidR="00572819" w:rsidRPr="00A238C2" w:rsidRDefault="00572819" w:rsidP="00F27CE1">
            <w:pPr>
              <w:jc w:val="center"/>
              <w:rPr>
                <w:bCs/>
              </w:rPr>
            </w:pPr>
            <w:proofErr w:type="spellStart"/>
            <w:r w:rsidRPr="00A238C2">
              <w:rPr>
                <w:bCs/>
              </w:rPr>
              <w:t>Чаинского</w:t>
            </w:r>
            <w:proofErr w:type="spellEnd"/>
            <w:r w:rsidRPr="00A238C2">
              <w:rPr>
                <w:bCs/>
              </w:rPr>
              <w:t xml:space="preserve"> района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Ленинская, д.11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636780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Стрежевой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2 МКР, д. 238</w:t>
            </w:r>
          </w:p>
        </w:tc>
      </w:tr>
      <w:tr w:rsidR="00572819" w:rsidRPr="00A238C2" w:rsidTr="00F27CE1">
        <w:trPr>
          <w:trHeight w:val="415"/>
        </w:trPr>
        <w:tc>
          <w:tcPr>
            <w:tcW w:w="2515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636039</w:t>
            </w:r>
          </w:p>
        </w:tc>
        <w:tc>
          <w:tcPr>
            <w:tcW w:w="3190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г. Северск</w:t>
            </w:r>
          </w:p>
        </w:tc>
        <w:tc>
          <w:tcPr>
            <w:tcW w:w="3191" w:type="dxa"/>
            <w:shd w:val="clear" w:color="auto" w:fill="auto"/>
          </w:tcPr>
          <w:p w:rsidR="00572819" w:rsidRPr="00A238C2" w:rsidRDefault="00572819" w:rsidP="00F27CE1">
            <w:pPr>
              <w:jc w:val="center"/>
              <w:rPr>
                <w:bCs/>
              </w:rPr>
            </w:pPr>
            <w:r w:rsidRPr="00A238C2">
              <w:rPr>
                <w:bCs/>
              </w:rPr>
              <w:t>Ул. Ленина, д. 88</w:t>
            </w:r>
          </w:p>
        </w:tc>
      </w:tr>
    </w:tbl>
    <w:p w:rsidR="00572819" w:rsidRDefault="00572819" w:rsidP="00572819">
      <w:pPr>
        <w:ind w:firstLine="709"/>
        <w:jc w:val="both"/>
        <w:rPr>
          <w:spacing w:val="-2"/>
        </w:rPr>
      </w:pPr>
      <w:r w:rsidRPr="00A238C2">
        <w:rPr>
          <w:spacing w:val="-2"/>
        </w:rPr>
        <w:t>1</w:t>
      </w:r>
      <w:r>
        <w:rPr>
          <w:spacing w:val="-2"/>
        </w:rPr>
        <w:t>1</w:t>
      </w:r>
      <w:r w:rsidRPr="00A238C2">
        <w:rPr>
          <w:spacing w:val="-2"/>
        </w:rPr>
        <w:t>.</w:t>
      </w:r>
      <w:r w:rsidRPr="00A238C2">
        <w:rPr>
          <w:spacing w:val="-2"/>
        </w:rPr>
        <w:tab/>
        <w:t>Сроки  оказания услуг с момента подписания Государственного контракта  по «31» декабря 2018г.</w:t>
      </w:r>
    </w:p>
    <w:p w:rsidR="00572819" w:rsidRPr="00A238C2" w:rsidRDefault="00572819" w:rsidP="00572819">
      <w:pPr>
        <w:ind w:firstLine="709"/>
        <w:jc w:val="both"/>
      </w:pPr>
      <w:r>
        <w:rPr>
          <w:spacing w:val="-2"/>
        </w:rPr>
        <w:t>12.</w:t>
      </w:r>
      <w:r w:rsidRPr="00B309F1">
        <w:rPr>
          <w:bCs/>
          <w:lang w:eastAsia="ar-SA"/>
        </w:rPr>
        <w:t xml:space="preserve"> </w:t>
      </w:r>
      <w:r>
        <w:rPr>
          <w:bCs/>
          <w:lang w:eastAsia="ar-SA"/>
        </w:rPr>
        <w:tab/>
      </w:r>
      <w:r w:rsidRPr="00B309F1">
        <w:rPr>
          <w:bCs/>
          <w:spacing w:val="-2"/>
        </w:rPr>
        <w:t>Срок предоставления гарантий качества услуги</w:t>
      </w:r>
      <w:r>
        <w:rPr>
          <w:bCs/>
          <w:spacing w:val="-2"/>
        </w:rPr>
        <w:t xml:space="preserve"> </w:t>
      </w:r>
      <w:r w:rsidRPr="00B309F1">
        <w:rPr>
          <w:bCs/>
          <w:spacing w:val="-2"/>
        </w:rPr>
        <w:t xml:space="preserve"> в течение срока действия контракта</w:t>
      </w:r>
      <w:r>
        <w:rPr>
          <w:bCs/>
          <w:spacing w:val="-2"/>
        </w:rPr>
        <w:t>.</w:t>
      </w:r>
    </w:p>
    <w:p w:rsidR="00572819" w:rsidRDefault="00572819" w:rsidP="005728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2819" w:rsidRDefault="00572819" w:rsidP="005728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2819" w:rsidRDefault="00572819" w:rsidP="005728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2819" w:rsidRDefault="00572819" w:rsidP="005728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004"/>
        <w:gridCol w:w="5184"/>
      </w:tblGrid>
      <w:tr w:rsidR="00572819" w:rsidRPr="00B4058D" w:rsidTr="00F27CE1">
        <w:trPr>
          <w:trHeight w:val="268"/>
        </w:trPr>
        <w:tc>
          <w:tcPr>
            <w:tcW w:w="5004" w:type="dxa"/>
            <w:tcBorders>
              <w:top w:val="nil"/>
              <w:left w:val="nil"/>
              <w:right w:val="nil"/>
            </w:tcBorders>
          </w:tcPr>
          <w:p w:rsidR="00572819" w:rsidRPr="00B4058D" w:rsidRDefault="00572819" w:rsidP="00F27CE1">
            <w:pPr>
              <w:spacing w:line="235" w:lineRule="auto"/>
              <w:rPr>
                <w:b/>
              </w:rPr>
            </w:pPr>
            <w:r w:rsidRPr="00B4058D">
              <w:rPr>
                <w:b/>
              </w:rPr>
              <w:t>Исполнитель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</w:tcPr>
          <w:p w:rsidR="00572819" w:rsidRPr="00B4058D" w:rsidRDefault="00572819" w:rsidP="00F27CE1">
            <w:pPr>
              <w:spacing w:line="235" w:lineRule="auto"/>
              <w:rPr>
                <w:b/>
              </w:rPr>
            </w:pPr>
            <w:r w:rsidRPr="00B4058D">
              <w:rPr>
                <w:b/>
              </w:rPr>
              <w:t>Заказчик</w:t>
            </w:r>
          </w:p>
        </w:tc>
      </w:tr>
      <w:tr w:rsidR="00572819" w:rsidRPr="00B4058D" w:rsidTr="00F27CE1">
        <w:trPr>
          <w:trHeight w:val="489"/>
        </w:trPr>
        <w:tc>
          <w:tcPr>
            <w:tcW w:w="5004" w:type="dxa"/>
            <w:tcBorders>
              <w:top w:val="nil"/>
              <w:left w:val="nil"/>
              <w:right w:val="nil"/>
            </w:tcBorders>
          </w:tcPr>
          <w:p w:rsidR="00572819" w:rsidRPr="00B4058D" w:rsidRDefault="00572819" w:rsidP="00F27CE1">
            <w:pPr>
              <w:spacing w:line="235" w:lineRule="auto"/>
              <w:rPr>
                <w:b/>
                <w:spacing w:val="-4"/>
              </w:rPr>
            </w:pPr>
            <w:r w:rsidRPr="00B4058D">
              <w:rPr>
                <w:b/>
              </w:rPr>
              <w:t>_________________</w:t>
            </w:r>
            <w:r>
              <w:rPr>
                <w:b/>
              </w:rPr>
              <w:t>______________</w:t>
            </w:r>
          </w:p>
        </w:tc>
        <w:tc>
          <w:tcPr>
            <w:tcW w:w="5184" w:type="dxa"/>
            <w:tcBorders>
              <w:top w:val="nil"/>
              <w:left w:val="nil"/>
              <w:right w:val="nil"/>
            </w:tcBorders>
          </w:tcPr>
          <w:p w:rsidR="00572819" w:rsidRPr="00B4058D" w:rsidRDefault="00572819" w:rsidP="00F27CE1">
            <w:pPr>
              <w:spacing w:line="235" w:lineRule="auto"/>
              <w:rPr>
                <w:b/>
                <w:spacing w:val="-4"/>
              </w:rPr>
            </w:pPr>
            <w:r w:rsidRPr="00B4058D">
              <w:rPr>
                <w:b/>
                <w:bCs/>
              </w:rPr>
              <w:t>_________________</w:t>
            </w:r>
            <w:r w:rsidRPr="00B4058D">
              <w:rPr>
                <w:bCs/>
                <w:snapToGrid w:val="0"/>
              </w:rPr>
              <w:t xml:space="preserve"> </w:t>
            </w:r>
            <w:r w:rsidRPr="00B4058D">
              <w:rPr>
                <w:b/>
                <w:bCs/>
                <w:snapToGrid w:val="0"/>
              </w:rPr>
              <w:t>В.Е. Хохлов</w:t>
            </w:r>
          </w:p>
        </w:tc>
      </w:tr>
      <w:tr w:rsidR="00572819" w:rsidRPr="00B4058D" w:rsidTr="00F27CE1"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572819" w:rsidRPr="00B4058D" w:rsidRDefault="00572819" w:rsidP="00F27CE1">
            <w:pPr>
              <w:jc w:val="both"/>
              <w:rPr>
                <w:b/>
              </w:rPr>
            </w:pPr>
            <w:r w:rsidRPr="00B4058D">
              <w:rPr>
                <w:b/>
              </w:rPr>
              <w:t>«____» __________________ 201_г.</w:t>
            </w: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72819" w:rsidRPr="00B4058D" w:rsidRDefault="00572819" w:rsidP="00F27CE1">
            <w:pPr>
              <w:widowControl w:val="0"/>
              <w:tabs>
                <w:tab w:val="left" w:pos="1334"/>
              </w:tabs>
              <w:jc w:val="both"/>
              <w:rPr>
                <w:bCs/>
              </w:rPr>
            </w:pPr>
            <w:r w:rsidRPr="00B4058D">
              <w:rPr>
                <w:b/>
              </w:rPr>
              <w:t>«____» __________________ 201_г.</w:t>
            </w:r>
          </w:p>
        </w:tc>
      </w:tr>
      <w:tr w:rsidR="00572819" w:rsidRPr="00B4058D" w:rsidTr="00F27CE1">
        <w:trPr>
          <w:trHeight w:val="547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:rsidR="00572819" w:rsidRPr="00B4058D" w:rsidRDefault="00572819" w:rsidP="00F27CE1">
            <w:pPr>
              <w:jc w:val="both"/>
              <w:rPr>
                <w:b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572819" w:rsidRPr="00B4058D" w:rsidRDefault="00572819" w:rsidP="00F27CE1">
            <w:pPr>
              <w:jc w:val="both"/>
              <w:rPr>
                <w:b/>
              </w:rPr>
            </w:pPr>
          </w:p>
        </w:tc>
      </w:tr>
    </w:tbl>
    <w:p w:rsidR="00572819" w:rsidRPr="00A238C2" w:rsidRDefault="00572819" w:rsidP="0057281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46C35" w:rsidRDefault="00246C35">
      <w:bookmarkStart w:id="0" w:name="_GoBack"/>
      <w:bookmarkEnd w:id="0"/>
    </w:p>
    <w:sectPr w:rsidR="0024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9"/>
    <w:rsid w:val="00246C35"/>
    <w:rsid w:val="005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 Т. Попова</dc:creator>
  <cp:keywords/>
  <dc:description/>
  <cp:lastModifiedBy>Зинаида Т. Попова</cp:lastModifiedBy>
  <cp:revision>1</cp:revision>
  <dcterms:created xsi:type="dcterms:W3CDTF">2018-02-08T09:03:00Z</dcterms:created>
  <dcterms:modified xsi:type="dcterms:W3CDTF">2018-02-08T09:03:00Z</dcterms:modified>
</cp:coreProperties>
</file>