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DA5" w:rsidRPr="001A0DDA" w:rsidRDefault="00DD6DA5" w:rsidP="0063674D">
      <w:pPr>
        <w:widowControl w:val="0"/>
        <w:numPr>
          <w:ilvl w:val="2"/>
          <w:numId w:val="0"/>
        </w:numPr>
        <w:tabs>
          <w:tab w:val="num" w:pos="0"/>
        </w:tabs>
        <w:autoSpaceDE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1A0DDA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Техническое задание</w:t>
      </w:r>
    </w:p>
    <w:p w:rsidR="00DD6DA5" w:rsidRPr="001A0DDA" w:rsidRDefault="00DD6DA5" w:rsidP="0063674D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E645B5" w:rsidRPr="00E645B5" w:rsidRDefault="00E645B5" w:rsidP="00E645B5">
      <w:pPr>
        <w:keepNext/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E645B5">
        <w:rPr>
          <w:rFonts w:ascii="Times New Roman" w:eastAsia="Times New Roman" w:hAnsi="Times New Roman" w:cs="Times New Roman"/>
          <w:sz w:val="16"/>
          <w:szCs w:val="16"/>
          <w:lang w:eastAsia="zh-CN"/>
        </w:rPr>
        <w:t>Количество выполняемых работ (</w:t>
      </w:r>
      <w:r w:rsidRPr="00E645B5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поставки товара, оказания услуг)</w:t>
      </w:r>
      <w:r w:rsidRPr="00E645B5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: </w:t>
      </w:r>
      <w:r w:rsidRPr="00E645B5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156 штук</w:t>
      </w:r>
      <w:r w:rsidRPr="00E645B5">
        <w:rPr>
          <w:rFonts w:ascii="Times New Roman" w:eastAsia="Times New Roman" w:hAnsi="Times New Roman" w:cs="Times New Roman"/>
          <w:sz w:val="16"/>
          <w:szCs w:val="16"/>
          <w:lang w:eastAsia="zh-CN"/>
        </w:rPr>
        <w:t>.</w:t>
      </w:r>
    </w:p>
    <w:p w:rsidR="00E645B5" w:rsidRPr="00E645B5" w:rsidRDefault="00E645B5" w:rsidP="00E645B5">
      <w:pPr>
        <w:keepNext/>
        <w:widowControl w:val="0"/>
        <w:tabs>
          <w:tab w:val="left" w:pos="8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E645B5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Источник финансирования: федеральные средства бюджета Фонда социального страхования Российской Федерации в пределах лимитов бюджетных обязательств, перечисленных заказчику в соответствии с действующим законодательством</w:t>
      </w:r>
      <w:r w:rsidRPr="00E645B5">
        <w:rPr>
          <w:rFonts w:ascii="Times New Roman" w:eastAsia="Times New Roman" w:hAnsi="Times New Roman" w:cs="Times New Roman"/>
          <w:sz w:val="16"/>
          <w:szCs w:val="16"/>
          <w:lang w:eastAsia="zh-CN"/>
        </w:rPr>
        <w:t>.</w:t>
      </w:r>
    </w:p>
    <w:p w:rsidR="00E645B5" w:rsidRPr="00E645B5" w:rsidRDefault="00E645B5" w:rsidP="00E645B5">
      <w:pPr>
        <w:keepNext/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E645B5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Начальная (максимальная) цена Контракта: </w:t>
      </w:r>
      <w:r w:rsidRPr="00E645B5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3492350,40 руб.</w:t>
      </w:r>
    </w:p>
    <w:p w:rsidR="00E645B5" w:rsidRPr="00E645B5" w:rsidRDefault="00E645B5" w:rsidP="00E645B5">
      <w:pPr>
        <w:keepNext/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E645B5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Цена Контракта включает в себя: В стоимость путевки на оказание в 2018 году санаторно-курортных услуг гражданам, являющимся получателями государственной социальной помощи в виде набора социальных услуг, включаются расходы, связанные с оказанием услуг по санаторно-курортному лечению, в том числе: проживание, питание, медицинские услуги, культурно-массовые мероприятия, спортивные мероприятия, заработная плата обслуживающему персоналу, хозяйственные расходы, включающие оплату коммунальных услуг, услуг связи и другие платежи.</w:t>
      </w:r>
    </w:p>
    <w:p w:rsidR="00E645B5" w:rsidRPr="00E645B5" w:rsidRDefault="00E645B5" w:rsidP="00E645B5">
      <w:pPr>
        <w:keepNext/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</w:p>
    <w:p w:rsidR="00E645B5" w:rsidRPr="00E645B5" w:rsidRDefault="00E645B5" w:rsidP="00E645B5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ru-RU" w:bidi="hi-IN"/>
        </w:rPr>
      </w:pPr>
      <w:r w:rsidRPr="00E645B5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Санаторно-курортные услуги должны оказываться санаторно-курортной организацией, расположенной на территории </w:t>
      </w:r>
      <w:r w:rsidRPr="00E645B5">
        <w:rPr>
          <w:rFonts w:ascii="Times New Roman" w:eastAsia="SimSun" w:hAnsi="Times New Roman" w:cs="Times New Roman"/>
          <w:b/>
          <w:kern w:val="3"/>
          <w:sz w:val="16"/>
          <w:szCs w:val="16"/>
          <w:lang w:eastAsia="ru-RU" w:bidi="hi-IN"/>
        </w:rPr>
        <w:t>Северного Кавказа.</w:t>
      </w:r>
    </w:p>
    <w:p w:rsidR="00E645B5" w:rsidRPr="00E645B5" w:rsidRDefault="00E645B5" w:rsidP="00E645B5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E645B5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В соответствии с Федеральным законом от 04.05.2011 г. № 99-ФЗ «О лицензировании отдельных видов деятельности», Положением о лицензировании медицинской деятельности, утвержденным Постановлением Правительства Российской Федерации от 16.04.2012 № 291 санаторно-курортное учреждение должно обладать лицензией на осуществление медицинской деятельности,</w:t>
      </w:r>
      <w:r w:rsidRPr="00E645B5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 </w:t>
      </w:r>
      <w:r w:rsidRPr="00E645B5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предоставленной лицензирующим органом: работы (услуги), выполняемые при осуществлении санаторно-курортной медицинской помощи по: </w:t>
      </w:r>
      <w:r w:rsidRPr="00E645B5">
        <w:rPr>
          <w:rFonts w:ascii="Times New Roman" w:eastAsia="SimSun" w:hAnsi="Times New Roman" w:cs="Times New Roman"/>
          <w:b/>
          <w:kern w:val="3"/>
          <w:sz w:val="16"/>
          <w:szCs w:val="16"/>
          <w:lang w:eastAsia="ru-RU" w:bidi="hi-IN"/>
        </w:rPr>
        <w:t>терапии, педиатрии, кардиологии, акушерству и гинекологии, урологии, неврологии, травматологии и ортопедии, пульмонологии</w:t>
      </w:r>
      <w:r w:rsidRPr="00E645B5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, </w:t>
      </w:r>
      <w:r w:rsidRPr="00E645B5">
        <w:rPr>
          <w:rFonts w:ascii="Times New Roman" w:eastAsia="SimSun" w:hAnsi="Times New Roman" w:cs="Times New Roman"/>
          <w:b/>
          <w:kern w:val="3"/>
          <w:sz w:val="16"/>
          <w:szCs w:val="16"/>
          <w:lang w:eastAsia="ru-RU" w:bidi="hi-IN"/>
        </w:rPr>
        <w:t>гастроэнтерологии, эндокринологии.</w:t>
      </w:r>
    </w:p>
    <w:p w:rsidR="00E645B5" w:rsidRPr="00E645B5" w:rsidRDefault="00E645B5" w:rsidP="00E645B5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E645B5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Возможность принятия на лечение инвалидов, имеющих нарушение опорно-двигательного аппарата, передвигающихся на инвалидных колясках или с помощью иных средств передвижения.</w:t>
      </w:r>
    </w:p>
    <w:p w:rsidR="00E645B5" w:rsidRPr="00E645B5" w:rsidRDefault="00E645B5" w:rsidP="00E645B5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E645B5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Санаторно-курортные услуги должны оказываться учреждением, имеющим в штате достаточное количество врачей-специалистов, соответствующих профилю заболеваний.</w:t>
      </w:r>
    </w:p>
    <w:p w:rsidR="00E645B5" w:rsidRPr="00E645B5" w:rsidRDefault="00E645B5" w:rsidP="00E645B5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E645B5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Ведение медицинской документации на поступающих на санаторно-курортное лечение должно осуществляться по установленным формам </w:t>
      </w:r>
      <w:proofErr w:type="spellStart"/>
      <w:r w:rsidRPr="00E645B5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Минздравсоцразвития</w:t>
      </w:r>
      <w:proofErr w:type="spellEnd"/>
      <w:r w:rsidRPr="00E645B5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 РФ.</w:t>
      </w:r>
    </w:p>
    <w:p w:rsidR="00E645B5" w:rsidRPr="00E645B5" w:rsidRDefault="00E645B5" w:rsidP="00E645B5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E645B5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Досуг граждан должен быть организован с учетом специфики граждан льготных категорий.</w:t>
      </w:r>
    </w:p>
    <w:p w:rsidR="00E645B5" w:rsidRPr="00E645B5" w:rsidRDefault="00E645B5" w:rsidP="00E645B5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E645B5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Санаторно-курортные услуги должны оказываться в учреждениях, обладающих лечебно-диагностической базой, и имеющих оснащение и оборудование, которые должны быть достаточными для проведения лечения в соответствии со Стандартами санаторно-курортной помощи, утвержденными Министерством здравоохранения и социального развития РФ.</w:t>
      </w:r>
    </w:p>
    <w:p w:rsidR="00E645B5" w:rsidRPr="00E645B5" w:rsidRDefault="00E645B5" w:rsidP="00E645B5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E645B5">
        <w:rPr>
          <w:rFonts w:ascii="Times New Roman" w:eastAsia="SimSun" w:hAnsi="Times New Roman" w:cs="Times New Roman"/>
          <w:kern w:val="3"/>
          <w:sz w:val="16"/>
          <w:szCs w:val="16"/>
          <w:lang w:eastAsia="ar-SA" w:bidi="hi-IN"/>
        </w:rPr>
        <w:tab/>
      </w:r>
      <w:r w:rsidRPr="00E645B5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Услуги предоставляются в соответствии с Национальным стандартом Российской Федерации «Услуги по медицинской реабилитации инвалидов» ГОСТ Р 52877-2007, в соответствии с условиями Государственного контракта. </w:t>
      </w:r>
    </w:p>
    <w:p w:rsidR="00E645B5" w:rsidRPr="00E645B5" w:rsidRDefault="00E645B5" w:rsidP="00E645B5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E645B5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Нижеуказанные требования установлены в соответствии Федеральным законом от 05.04.2013 г.  №44-ФЗ (ред. от 29.07.2017) «О контрактной системе в сфере закупок товаров, работ, услуг для обеспечения государственных и муниципальных нужд»;</w:t>
      </w:r>
      <w:r w:rsidRPr="00E645B5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 Федеральным законом от 17.07.1999 № 178-ФЗ (ред. 01.07.2017) «О государственной социальной помощи», </w:t>
      </w:r>
      <w:r w:rsidRPr="00E645B5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Стандартами санаторно-курортной помощи, утвержденными </w:t>
      </w:r>
      <w:proofErr w:type="spellStart"/>
      <w:r w:rsidRPr="00E645B5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Минздравсоцразвитием</w:t>
      </w:r>
      <w:proofErr w:type="spellEnd"/>
      <w:r w:rsidRPr="00E645B5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 России.</w:t>
      </w:r>
    </w:p>
    <w:p w:rsidR="00E645B5" w:rsidRPr="00E645B5" w:rsidRDefault="00E645B5" w:rsidP="00E645B5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</w:p>
    <w:p w:rsidR="00E645B5" w:rsidRPr="00E645B5" w:rsidRDefault="00E645B5" w:rsidP="00E645B5">
      <w:pPr>
        <w:widowControl w:val="0"/>
        <w:shd w:val="clear" w:color="auto" w:fill="FFFFFF"/>
        <w:tabs>
          <w:tab w:val="left" w:pos="1051"/>
        </w:tabs>
        <w:spacing w:after="0" w:line="240" w:lineRule="auto"/>
        <w:ind w:left="36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r w:rsidRPr="00E645B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1.Требования к качеству услуг:</w:t>
      </w:r>
    </w:p>
    <w:p w:rsidR="00E645B5" w:rsidRPr="00E645B5" w:rsidRDefault="00E645B5" w:rsidP="00E645B5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spacing w:val="-1"/>
          <w:kern w:val="3"/>
          <w:sz w:val="16"/>
          <w:szCs w:val="16"/>
          <w:lang w:eastAsia="zh-CN" w:bidi="hi-IN"/>
        </w:rPr>
      </w:pPr>
      <w:r w:rsidRPr="00E645B5">
        <w:rPr>
          <w:rFonts w:ascii="Times New Roman" w:eastAsia="Arial" w:hAnsi="Times New Roman" w:cs="Times New Roman"/>
          <w:spacing w:val="-1"/>
          <w:kern w:val="3"/>
          <w:sz w:val="16"/>
          <w:szCs w:val="16"/>
          <w:lang w:eastAsia="zh-CN" w:bidi="hi-IN"/>
        </w:rPr>
        <w:t xml:space="preserve">Наличие у медицинской организации (учреждения) действующей лицензии на медицинскую деятельность при осуществлении санаторно-курортной помощи по профилю лечения: ортопедия и травматология, неврология, пульмонология, кардиология, предоставленная лицензирующим органом в соответствии с Федеральным законом от 04.05.2011 № 99-ФЗ (ред. от 29.07.2017) «О лицензировании отдельных видов деятельности», Постановлением Правительства РФ от 16.04.2012  №291 (ред. от 23.09.2016) «О лицензировании медицинской деятельности». </w:t>
      </w:r>
    </w:p>
    <w:p w:rsidR="00E645B5" w:rsidRPr="00E645B5" w:rsidRDefault="00E645B5" w:rsidP="00E645B5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E645B5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E645B5" w:rsidRPr="00E645B5" w:rsidRDefault="00E645B5" w:rsidP="00E645B5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E645B5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- от 22.11.2004 г.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E645B5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дорсопатии</w:t>
      </w:r>
      <w:proofErr w:type="spellEnd"/>
      <w:r w:rsidRPr="00E645B5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, </w:t>
      </w:r>
      <w:proofErr w:type="spellStart"/>
      <w:r w:rsidRPr="00E645B5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спондилопатии</w:t>
      </w:r>
      <w:proofErr w:type="spellEnd"/>
      <w:r w:rsidRPr="00E645B5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, болезни мягких тканей, </w:t>
      </w:r>
      <w:proofErr w:type="spellStart"/>
      <w:r w:rsidRPr="00E645B5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остеопатии</w:t>
      </w:r>
      <w:proofErr w:type="spellEnd"/>
      <w:r w:rsidRPr="00E645B5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 и </w:t>
      </w:r>
      <w:proofErr w:type="spellStart"/>
      <w:r w:rsidRPr="00E645B5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хондропатии</w:t>
      </w:r>
      <w:proofErr w:type="spellEnd"/>
      <w:r w:rsidRPr="00E645B5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)»;</w:t>
      </w:r>
    </w:p>
    <w:p w:rsidR="00E645B5" w:rsidRPr="00E645B5" w:rsidRDefault="00E645B5" w:rsidP="00E645B5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E645B5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- от 22.11.2004 г. № 210 «Об утверждении стандарта санаторно-курортной помощи больным мочекаменной болезнью и другими болезнями мочевой системы»;</w:t>
      </w:r>
    </w:p>
    <w:p w:rsidR="00E645B5" w:rsidRPr="00E645B5" w:rsidRDefault="00E645B5" w:rsidP="00E645B5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E645B5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- от 22.11.2004 г. № 211 «Об утверждении стандарта санаторно-курортной помощи больным с болезнями вен»;</w:t>
      </w:r>
    </w:p>
    <w:p w:rsidR="00E645B5" w:rsidRPr="00E645B5" w:rsidRDefault="00E645B5" w:rsidP="00E645B5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E645B5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-от 22 ноября 2004 г. № 212 «Об утверждении стандарта санаторно-курортной помощи больным с болезнями органов дыхания»;</w:t>
      </w:r>
    </w:p>
    <w:p w:rsidR="00E645B5" w:rsidRPr="00E645B5" w:rsidRDefault="00E645B5" w:rsidP="00E645B5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E645B5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- от 22.11.2004 г. № 213 «Об утверждении стандарта санаторно-курортной помощи больным детским церебральным параличом»;</w:t>
      </w:r>
    </w:p>
    <w:p w:rsidR="00E645B5" w:rsidRPr="00E645B5" w:rsidRDefault="00E645B5" w:rsidP="00E645B5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E645B5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- от 22.11.2004 г. № 214 «Об утверждении стандарта санаторно-курортной помощи больным с поражениями отдельных нервов, нервных корешков и сплетений, </w:t>
      </w:r>
      <w:proofErr w:type="spellStart"/>
      <w:r w:rsidRPr="00E645B5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полиневропатиями</w:t>
      </w:r>
      <w:proofErr w:type="spellEnd"/>
      <w:r w:rsidRPr="00E645B5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 и другими поражениями периферической нервной системы»; </w:t>
      </w:r>
    </w:p>
    <w:p w:rsidR="00E645B5" w:rsidRPr="00E645B5" w:rsidRDefault="00E645B5" w:rsidP="00E645B5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E645B5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- от 22.11.2004 г. № 216 «Об утверждении стандарта санаторно-курортной помощи больным с болезнями мужских половых органов»;</w:t>
      </w:r>
    </w:p>
    <w:p w:rsidR="00E645B5" w:rsidRPr="00E645B5" w:rsidRDefault="00E645B5" w:rsidP="00E645B5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E645B5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- от 22.11.2004 г.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E645B5" w:rsidRPr="00E645B5" w:rsidRDefault="00E645B5" w:rsidP="00E645B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ru-RU" w:bidi="hi-IN"/>
        </w:rPr>
      </w:pPr>
      <w:r w:rsidRPr="00E645B5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- от 22.11.2004 г. № 218 «Об утверждении стандарта санаторно-курортной помощи больным с болезнями женских тазовых органов, </w:t>
      </w:r>
      <w:proofErr w:type="spellStart"/>
      <w:r w:rsidRPr="00E645B5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невоспалительными</w:t>
      </w:r>
      <w:proofErr w:type="spellEnd"/>
      <w:r w:rsidRPr="00E645B5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 болезнями женских половых органов»;</w:t>
      </w:r>
      <w:r w:rsidRPr="00E645B5">
        <w:rPr>
          <w:rFonts w:ascii="Times New Roman" w:eastAsia="Times New Roman" w:hAnsi="Times New Roman" w:cs="Times New Roman"/>
          <w:kern w:val="3"/>
          <w:sz w:val="16"/>
          <w:szCs w:val="16"/>
          <w:lang w:eastAsia="ru-RU" w:bidi="hi-IN"/>
        </w:rPr>
        <w:t xml:space="preserve"> </w:t>
      </w:r>
    </w:p>
    <w:p w:rsidR="00E645B5" w:rsidRPr="00E645B5" w:rsidRDefault="00E645B5" w:rsidP="00E645B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ru-RU" w:bidi="hi-IN"/>
        </w:rPr>
      </w:pPr>
      <w:r w:rsidRPr="00E645B5">
        <w:rPr>
          <w:rFonts w:ascii="Times New Roman" w:eastAsia="Times New Roman" w:hAnsi="Times New Roman" w:cs="Times New Roman"/>
          <w:kern w:val="3"/>
          <w:sz w:val="16"/>
          <w:szCs w:val="16"/>
          <w:lang w:eastAsia="ru-RU" w:bidi="hi-IN"/>
        </w:rPr>
        <w:t>- от 22.11.2004 г. № 220 «Об утверждении стандарта санаторно-курортной помощи больным сахарным диабетом»;</w:t>
      </w:r>
    </w:p>
    <w:p w:rsidR="00E645B5" w:rsidRPr="00E645B5" w:rsidRDefault="00E645B5" w:rsidP="00E645B5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E645B5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- от 22.11.2004 г. 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E645B5" w:rsidRPr="00E645B5" w:rsidRDefault="00E645B5" w:rsidP="00E645B5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E645B5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- от 22.11.2004 г.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E645B5" w:rsidRPr="00E645B5" w:rsidRDefault="00E645B5" w:rsidP="00E645B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ru-RU" w:bidi="hi-IN"/>
        </w:rPr>
      </w:pPr>
      <w:r w:rsidRPr="00E645B5">
        <w:rPr>
          <w:rFonts w:ascii="Times New Roman" w:eastAsia="Times New Roman" w:hAnsi="Times New Roman" w:cs="Times New Roman"/>
          <w:kern w:val="3"/>
          <w:sz w:val="16"/>
          <w:szCs w:val="16"/>
          <w:lang w:eastAsia="ru-RU" w:bidi="hi-IN"/>
        </w:rPr>
        <w:t xml:space="preserve">- от 22.11.2004 г. № 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E645B5">
        <w:rPr>
          <w:rFonts w:ascii="Times New Roman" w:eastAsia="Times New Roman" w:hAnsi="Times New Roman" w:cs="Times New Roman"/>
          <w:kern w:val="3"/>
          <w:sz w:val="16"/>
          <w:szCs w:val="16"/>
          <w:lang w:eastAsia="ru-RU" w:bidi="hi-IN"/>
        </w:rPr>
        <w:t>липидемиями</w:t>
      </w:r>
      <w:proofErr w:type="spellEnd"/>
      <w:r w:rsidRPr="00E645B5">
        <w:rPr>
          <w:rFonts w:ascii="Times New Roman" w:eastAsia="Times New Roman" w:hAnsi="Times New Roman" w:cs="Times New Roman"/>
          <w:kern w:val="3"/>
          <w:sz w:val="16"/>
          <w:szCs w:val="16"/>
          <w:lang w:eastAsia="ru-RU" w:bidi="hi-IN"/>
        </w:rPr>
        <w:t>»;</w:t>
      </w:r>
    </w:p>
    <w:p w:rsidR="00E645B5" w:rsidRPr="00E645B5" w:rsidRDefault="00E645B5" w:rsidP="00E645B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ru-RU" w:bidi="hi-IN"/>
        </w:rPr>
      </w:pPr>
      <w:r w:rsidRPr="00E645B5">
        <w:rPr>
          <w:rFonts w:ascii="Times New Roman" w:eastAsia="Times New Roman" w:hAnsi="Times New Roman" w:cs="Times New Roman"/>
          <w:kern w:val="3"/>
          <w:sz w:val="16"/>
          <w:szCs w:val="16"/>
          <w:lang w:eastAsia="ru-RU" w:bidi="hi-IN"/>
        </w:rPr>
        <w:t>- от 22.11.2004 г. № 224 «Об утверждении стандарта санаторно-курортной помощи больным с болезнями щитовидной железы»;</w:t>
      </w:r>
    </w:p>
    <w:p w:rsidR="00E645B5" w:rsidRPr="00E645B5" w:rsidRDefault="00E645B5" w:rsidP="00E645B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ru-RU" w:bidi="hi-IN"/>
        </w:rPr>
      </w:pPr>
      <w:r w:rsidRPr="00E645B5">
        <w:rPr>
          <w:rFonts w:ascii="Times New Roman" w:eastAsia="Times New Roman" w:hAnsi="Times New Roman" w:cs="Times New Roman"/>
          <w:kern w:val="3"/>
          <w:sz w:val="16"/>
          <w:szCs w:val="16"/>
          <w:lang w:eastAsia="ru-RU" w:bidi="hi-IN"/>
        </w:rPr>
        <w:t xml:space="preserve">- от 22.11.2004 г. № 226 «Об утверждении стандарта санаторно-курортной помощи больным </w:t>
      </w:r>
      <w:proofErr w:type="spellStart"/>
      <w:r w:rsidRPr="00E645B5">
        <w:rPr>
          <w:rFonts w:ascii="Times New Roman" w:eastAsia="Times New Roman" w:hAnsi="Times New Roman" w:cs="Times New Roman"/>
          <w:kern w:val="3"/>
          <w:sz w:val="16"/>
          <w:szCs w:val="16"/>
          <w:lang w:eastAsia="ru-RU" w:bidi="hi-IN"/>
        </w:rPr>
        <w:t>гломерулярными</w:t>
      </w:r>
      <w:proofErr w:type="spellEnd"/>
      <w:r w:rsidRPr="00E645B5">
        <w:rPr>
          <w:rFonts w:ascii="Times New Roman" w:eastAsia="Times New Roman" w:hAnsi="Times New Roman" w:cs="Times New Roman"/>
          <w:kern w:val="3"/>
          <w:sz w:val="16"/>
          <w:szCs w:val="16"/>
          <w:lang w:eastAsia="ru-RU" w:bidi="hi-IN"/>
        </w:rPr>
        <w:t xml:space="preserve"> болезнями, тубу-</w:t>
      </w:r>
      <w:proofErr w:type="spellStart"/>
      <w:r w:rsidRPr="00E645B5">
        <w:rPr>
          <w:rFonts w:ascii="Times New Roman" w:eastAsia="Times New Roman" w:hAnsi="Times New Roman" w:cs="Times New Roman"/>
          <w:kern w:val="3"/>
          <w:sz w:val="16"/>
          <w:szCs w:val="16"/>
          <w:lang w:eastAsia="ru-RU" w:bidi="hi-IN"/>
        </w:rPr>
        <w:t>лоинтерстициальными</w:t>
      </w:r>
      <w:proofErr w:type="spellEnd"/>
      <w:r w:rsidRPr="00E645B5">
        <w:rPr>
          <w:rFonts w:ascii="Times New Roman" w:eastAsia="Times New Roman" w:hAnsi="Times New Roman" w:cs="Times New Roman"/>
          <w:kern w:val="3"/>
          <w:sz w:val="16"/>
          <w:szCs w:val="16"/>
          <w:lang w:eastAsia="ru-RU" w:bidi="hi-IN"/>
        </w:rPr>
        <w:t xml:space="preserve"> болезнями почек»;</w:t>
      </w:r>
    </w:p>
    <w:p w:rsidR="00E645B5" w:rsidRPr="00E645B5" w:rsidRDefault="00E645B5" w:rsidP="00E645B5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E645B5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- от 22.11.2004 г.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E645B5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артропатии</w:t>
      </w:r>
      <w:proofErr w:type="spellEnd"/>
      <w:r w:rsidRPr="00E645B5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, инфекционные </w:t>
      </w:r>
      <w:proofErr w:type="spellStart"/>
      <w:r w:rsidRPr="00E645B5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артропатии</w:t>
      </w:r>
      <w:proofErr w:type="spellEnd"/>
      <w:r w:rsidRPr="00E645B5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, воспалительные </w:t>
      </w:r>
      <w:proofErr w:type="spellStart"/>
      <w:r w:rsidRPr="00E645B5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артропатии</w:t>
      </w:r>
      <w:proofErr w:type="spellEnd"/>
      <w:r w:rsidRPr="00E645B5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, артрозы, другие поражения суставов)»;</w:t>
      </w:r>
    </w:p>
    <w:p w:rsidR="00E645B5" w:rsidRPr="00E645B5" w:rsidRDefault="00E645B5" w:rsidP="00E645B5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E645B5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- от 22.11.2004 г.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E645B5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соматоформными</w:t>
      </w:r>
      <w:proofErr w:type="spellEnd"/>
      <w:r w:rsidRPr="00E645B5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 расстройствами»;</w:t>
      </w:r>
    </w:p>
    <w:p w:rsidR="00E645B5" w:rsidRPr="00E645B5" w:rsidRDefault="00E645B5" w:rsidP="00E645B5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E645B5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-от 23 ноября 2004 г. № 275 «Об утверждении стандарта санаторно-курортной помощи больным с болезнями уха и сосцевидного отростка, верхних дыхательных путей».</w:t>
      </w:r>
    </w:p>
    <w:p w:rsidR="00E645B5" w:rsidRPr="00E645B5" w:rsidRDefault="00E645B5" w:rsidP="00E645B5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E645B5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- от 23.11.2004 г. № 276 «Об утверждении стандарта санаторно-курортной помощи больным с цереброваскулярными болезнями»;</w:t>
      </w:r>
    </w:p>
    <w:p w:rsidR="00E645B5" w:rsidRPr="00E645B5" w:rsidRDefault="00E645B5" w:rsidP="00E645B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ru-RU" w:bidi="hi-IN"/>
        </w:rPr>
      </w:pPr>
      <w:r w:rsidRPr="00E645B5">
        <w:rPr>
          <w:rFonts w:ascii="Times New Roman" w:eastAsia="Times New Roman" w:hAnsi="Times New Roman" w:cs="Times New Roman"/>
          <w:kern w:val="3"/>
          <w:sz w:val="16"/>
          <w:szCs w:val="16"/>
          <w:lang w:eastAsia="ru-RU" w:bidi="hi-IN"/>
        </w:rPr>
        <w:t>- от 23.11.2004 г. № 277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E645B5" w:rsidRPr="00E645B5" w:rsidRDefault="00E645B5" w:rsidP="00E645B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ru-RU" w:bidi="hi-IN"/>
        </w:rPr>
      </w:pPr>
      <w:r w:rsidRPr="00E645B5">
        <w:rPr>
          <w:rFonts w:ascii="Times New Roman" w:eastAsia="Times New Roman" w:hAnsi="Times New Roman" w:cs="Times New Roman"/>
          <w:kern w:val="3"/>
          <w:sz w:val="16"/>
          <w:szCs w:val="16"/>
          <w:lang w:eastAsia="ru-RU" w:bidi="hi-IN"/>
        </w:rPr>
        <w:t>- от 23.11.2004 г. № 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E645B5" w:rsidRPr="00E645B5" w:rsidRDefault="00E645B5" w:rsidP="00E645B5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</w:p>
    <w:p w:rsidR="00E645B5" w:rsidRPr="00E645B5" w:rsidRDefault="00E645B5" w:rsidP="00E645B5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16"/>
          <w:szCs w:val="16"/>
          <w:lang w:eastAsia="zh-CN" w:bidi="hi-IN"/>
        </w:rPr>
      </w:pPr>
      <w:r w:rsidRPr="00E645B5">
        <w:rPr>
          <w:rFonts w:ascii="Times New Roman" w:eastAsia="SimSun" w:hAnsi="Times New Roman" w:cs="Times New Roman"/>
          <w:color w:val="000000"/>
          <w:kern w:val="3"/>
          <w:sz w:val="16"/>
          <w:szCs w:val="16"/>
          <w:lang w:eastAsia="zh-CN" w:bidi="hi-IN"/>
        </w:rPr>
        <w:t xml:space="preserve">Перечень </w:t>
      </w:r>
      <w:r w:rsidRPr="00E645B5">
        <w:rPr>
          <w:rFonts w:ascii="Times New Roman" w:eastAsia="SimSun" w:hAnsi="Times New Roman" w:cs="Times New Roman"/>
          <w:bCs/>
          <w:color w:val="000000"/>
          <w:kern w:val="3"/>
          <w:sz w:val="16"/>
          <w:szCs w:val="16"/>
          <w:lang w:eastAsia="zh-CN" w:bidi="hi-IN"/>
        </w:rPr>
        <w:t xml:space="preserve">медицинских услуг </w:t>
      </w:r>
      <w:r w:rsidRPr="00E645B5">
        <w:rPr>
          <w:rFonts w:ascii="Times New Roman" w:eastAsia="SimSun" w:hAnsi="Times New Roman" w:cs="Times New Roman"/>
          <w:color w:val="000000"/>
          <w:kern w:val="3"/>
          <w:sz w:val="16"/>
          <w:szCs w:val="16"/>
          <w:lang w:eastAsia="zh-CN" w:bidi="hi-IN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E645B5" w:rsidRPr="00E645B5" w:rsidRDefault="00E645B5" w:rsidP="00E645B5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E645B5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Услуги по санаторно-курортному лечению граждан льготных категорий должны быть выполнены в соответствии с приказом </w:t>
      </w:r>
      <w:proofErr w:type="spellStart"/>
      <w:r w:rsidRPr="00E645B5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Минздравсоцразвития</w:t>
      </w:r>
      <w:proofErr w:type="spellEnd"/>
      <w:r w:rsidRPr="00E645B5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 РФ от 22.11.2004 № 256 (ред. от 15.12.2014) «О порядке медицинского отбора и направления больных на санаторно-курортное лечение».</w:t>
      </w:r>
    </w:p>
    <w:p w:rsidR="00E645B5" w:rsidRPr="00E645B5" w:rsidRDefault="00E645B5" w:rsidP="00E645B5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16"/>
          <w:szCs w:val="16"/>
          <w:lang w:eastAsia="zh-CN" w:bidi="hi-IN"/>
        </w:rPr>
      </w:pPr>
    </w:p>
    <w:p w:rsidR="00E645B5" w:rsidRPr="00E645B5" w:rsidRDefault="00E645B5" w:rsidP="00E645B5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16"/>
          <w:szCs w:val="16"/>
          <w:lang w:eastAsia="zh-CN" w:bidi="hi-IN"/>
        </w:rPr>
      </w:pPr>
      <w:r w:rsidRPr="00E645B5">
        <w:rPr>
          <w:rFonts w:ascii="Times New Roman" w:eastAsia="SimSun" w:hAnsi="Times New Roman" w:cs="Times New Roman"/>
          <w:b/>
          <w:bCs/>
          <w:kern w:val="3"/>
          <w:sz w:val="16"/>
          <w:szCs w:val="16"/>
          <w:lang w:eastAsia="zh-CN" w:bidi="hi-IN"/>
        </w:rPr>
        <w:t>2. Требования к техническим характеристикам услуг:</w:t>
      </w:r>
    </w:p>
    <w:p w:rsidR="00E645B5" w:rsidRPr="00E645B5" w:rsidRDefault="00E645B5" w:rsidP="00E645B5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E645B5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2.1. Территория санатория (организации) должна быть благоустроена, ограждена и освещена в темное время суток (в соответствии с п.  4.1.2 ГОСТ Р 54599-2011 «Услуги средств размещения. Общие требования к услугам санаториев, пансионатов, центров отдыха»).</w:t>
      </w:r>
    </w:p>
    <w:p w:rsidR="00E645B5" w:rsidRPr="00E645B5" w:rsidRDefault="00E645B5" w:rsidP="00E645B5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E645B5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«Доступность зданий и сооружений для маломобильных групп населения»: </w:t>
      </w:r>
      <w:proofErr w:type="spellStart"/>
      <w:r w:rsidRPr="00E645B5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безбарьерная</w:t>
      </w:r>
      <w:proofErr w:type="spellEnd"/>
      <w:r w:rsidRPr="00E645B5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E645B5" w:rsidRPr="00E645B5" w:rsidRDefault="00E645B5" w:rsidP="00E645B5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E645B5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E645B5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Минздравсоцразвитием</w:t>
      </w:r>
      <w:proofErr w:type="spellEnd"/>
      <w:r w:rsidRPr="00E645B5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 России. </w:t>
      </w:r>
    </w:p>
    <w:p w:rsidR="00E645B5" w:rsidRPr="00E645B5" w:rsidRDefault="00E645B5" w:rsidP="00E645B5">
      <w:pPr>
        <w:widowControl w:val="0"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r w:rsidRPr="00E645B5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ab/>
        <w:t xml:space="preserve"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 </w:t>
      </w:r>
      <w:r w:rsidRPr="00E645B5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в соответствии с приказом Минздрава РФ от 05.05.2016 № 279н «Об утверждении порядка организации санаторно-курортного лечения»</w:t>
      </w:r>
      <w:r w:rsidRPr="00E645B5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:</w:t>
      </w:r>
    </w:p>
    <w:p w:rsidR="00E645B5" w:rsidRPr="00E645B5" w:rsidRDefault="00E645B5" w:rsidP="00E645B5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E645B5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E645B5" w:rsidRPr="00E645B5" w:rsidRDefault="00E645B5" w:rsidP="00E645B5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E645B5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E645B5" w:rsidRPr="00E645B5" w:rsidRDefault="00E645B5" w:rsidP="00E645B5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E645B5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(ред. от 24.11.2016) «О мерах по совершенствованию лечебного питания в лечебно-профилактических учреждениях Российской Федерации». </w:t>
      </w:r>
    </w:p>
    <w:p w:rsidR="00E645B5" w:rsidRPr="00E645B5" w:rsidRDefault="00E645B5" w:rsidP="00E645B5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E645B5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2.6. Размещение граждан, направленных на санаторно-курортное лечение, должно осуществляться в 1-о или 2-х местных номерах, включая возможность соблюдения личной гигиены (душевая кабина или ванна, туалет) в номере проживания. Возможность размещения: инвалид и сопровождающее лицо.</w:t>
      </w:r>
    </w:p>
    <w:p w:rsidR="00E645B5" w:rsidRPr="00E645B5" w:rsidRDefault="00E645B5" w:rsidP="00E645B5">
      <w:pPr>
        <w:widowControl w:val="0"/>
        <w:tabs>
          <w:tab w:val="left" w:pos="426"/>
        </w:tabs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E645B5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ab/>
      </w:r>
      <w:r w:rsidRPr="00E645B5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ab/>
        <w:t>2.7. Здания и сооружения организации (учреждения), оказывающей санаторно-курортные услуги гражданам льготных категорий, должны соответствовать ГОСТ Р 54599 «Услуги средств размещения. Общие требования к услугам санаториев, пансионатов, центров отдыха»:</w:t>
      </w:r>
    </w:p>
    <w:p w:rsidR="00E645B5" w:rsidRPr="00E645B5" w:rsidRDefault="00E645B5" w:rsidP="00E645B5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E645B5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E645B5" w:rsidRPr="00E645B5" w:rsidRDefault="00E645B5" w:rsidP="00E645B5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E645B5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- оборудованы системами холодного и горячего водоснабжения;</w:t>
      </w:r>
    </w:p>
    <w:p w:rsidR="00E645B5" w:rsidRPr="00E645B5" w:rsidRDefault="00E645B5" w:rsidP="00E645B5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E645B5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- оборудованы системами для обеспечения пациентов питьевой водой круглосуточно;</w:t>
      </w:r>
    </w:p>
    <w:p w:rsidR="00E645B5" w:rsidRPr="00E645B5" w:rsidRDefault="00E645B5" w:rsidP="00E645B5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E645B5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- оборудованы лифтом с круглосуточным подъемом и спуском, при этажности в 2 этажа и более. </w:t>
      </w:r>
    </w:p>
    <w:p w:rsidR="00E645B5" w:rsidRPr="00E645B5" w:rsidRDefault="00E645B5" w:rsidP="00E645B5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E645B5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2.8.  Дополнительно предоставляемые услуги:</w:t>
      </w:r>
    </w:p>
    <w:p w:rsidR="00E645B5" w:rsidRPr="00E645B5" w:rsidRDefault="00E645B5" w:rsidP="00E645B5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E645B5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- служба приема (круглосуточный прием);</w:t>
      </w:r>
    </w:p>
    <w:p w:rsidR="00E645B5" w:rsidRPr="00E645B5" w:rsidRDefault="00E645B5" w:rsidP="00E645B5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E645B5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-круглосуточный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E645B5" w:rsidRPr="00E645B5" w:rsidRDefault="00E645B5" w:rsidP="00E645B5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E645B5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- организация трансфера граждан, прибывающих на лечение, от железнодорожного вокзала (автовокзала, аэропорта) до санатория и обратно по согласованию с Заказчиком.</w:t>
      </w:r>
    </w:p>
    <w:p w:rsidR="00E645B5" w:rsidRPr="00E645B5" w:rsidRDefault="00E645B5" w:rsidP="00E645B5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</w:p>
    <w:p w:rsidR="00E645B5" w:rsidRPr="00E645B5" w:rsidRDefault="00E645B5" w:rsidP="00E645B5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16"/>
          <w:szCs w:val="16"/>
          <w:lang w:eastAsia="ar-SA" w:bidi="hi-IN"/>
        </w:rPr>
      </w:pPr>
      <w:r w:rsidRPr="00E645B5">
        <w:rPr>
          <w:rFonts w:ascii="Times New Roman" w:eastAsia="Lucida Sans Unicode" w:hAnsi="Times New Roman" w:cs="Times New Roman"/>
          <w:b/>
          <w:bCs/>
          <w:color w:val="000000"/>
          <w:kern w:val="3"/>
          <w:sz w:val="16"/>
          <w:szCs w:val="16"/>
          <w:lang w:eastAsia="ar-SA" w:bidi="hi-IN"/>
        </w:rPr>
        <w:t>3. Место, объем, сроки и условия оказания услуг.</w:t>
      </w:r>
    </w:p>
    <w:p w:rsidR="00E645B5" w:rsidRPr="00E645B5" w:rsidRDefault="00E645B5" w:rsidP="00E645B5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i/>
          <w:color w:val="C00000"/>
          <w:kern w:val="3"/>
          <w:sz w:val="16"/>
          <w:szCs w:val="16"/>
          <w:u w:val="single"/>
          <w:lang w:eastAsia="zh-CN" w:bidi="hi-IN"/>
        </w:rPr>
      </w:pPr>
      <w:r w:rsidRPr="00E645B5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Место оказания услуг: Российская Федерация, _________________________.</w:t>
      </w:r>
    </w:p>
    <w:p w:rsidR="00E645B5" w:rsidRPr="00E645B5" w:rsidRDefault="00E645B5" w:rsidP="00E645B5">
      <w:pPr>
        <w:widowControl w:val="0"/>
        <w:autoSpaceDN w:val="0"/>
        <w:spacing w:after="0" w:line="240" w:lineRule="auto"/>
        <w:ind w:firstLine="708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E645B5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Сроки оказания услуг: июнь - октябрь 2018 года.</w:t>
      </w:r>
    </w:p>
    <w:p w:rsidR="00E645B5" w:rsidRPr="00E645B5" w:rsidRDefault="00E645B5" w:rsidP="00E645B5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E645B5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Количество путевок для льготной категории граждан и их сопровождающих - </w:t>
      </w:r>
      <w:r w:rsidRPr="00E645B5">
        <w:rPr>
          <w:rFonts w:ascii="Times New Roman" w:eastAsia="SimSun" w:hAnsi="Times New Roman" w:cs="Times New Roman"/>
          <w:b/>
          <w:bCs/>
          <w:kern w:val="3"/>
          <w:sz w:val="16"/>
          <w:szCs w:val="16"/>
          <w:lang w:eastAsia="zh-CN" w:bidi="hi-IN"/>
        </w:rPr>
        <w:t>156 путевок</w:t>
      </w:r>
      <w:r w:rsidRPr="00E645B5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.</w:t>
      </w:r>
    </w:p>
    <w:p w:rsidR="00E645B5" w:rsidRPr="00E645B5" w:rsidRDefault="00E645B5" w:rsidP="00E645B5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E645B5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Согласно пункту 3 статьи 6.2. Федерального закона от 17.07.1999 № 178-ФЗ </w:t>
      </w:r>
      <w:r w:rsidRPr="00E645B5">
        <w:rPr>
          <w:rFonts w:ascii="Times New Roman" w:eastAsia="SimSun" w:hAnsi="Times New Roman" w:cs="Times New Roman"/>
          <w:noProof/>
          <w:kern w:val="3"/>
          <w:sz w:val="16"/>
          <w:szCs w:val="16"/>
          <w:lang w:bidi="hi-IN"/>
        </w:rPr>
        <w:t xml:space="preserve">(ред. от 01.07.2017) </w:t>
      </w:r>
      <w:r w:rsidRPr="00E645B5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«О государственной социальной помощи» </w:t>
      </w:r>
    </w:p>
    <w:p w:rsidR="00E645B5" w:rsidRPr="00E645B5" w:rsidRDefault="00E645B5" w:rsidP="00E645B5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E645B5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- продолжительность санаторно-курортного лечения (заезда) граждан-получателей набора социальных услуг для взрослых и сопровождающих их лиц – </w:t>
      </w:r>
      <w:r w:rsidRPr="00E645B5">
        <w:rPr>
          <w:rFonts w:ascii="Times New Roman" w:eastAsia="SimSun" w:hAnsi="Times New Roman" w:cs="Times New Roman"/>
          <w:b/>
          <w:bCs/>
          <w:kern w:val="3"/>
          <w:sz w:val="16"/>
          <w:szCs w:val="16"/>
          <w:lang w:eastAsia="zh-CN" w:bidi="hi-IN"/>
        </w:rPr>
        <w:t>18 дней</w:t>
      </w:r>
      <w:r w:rsidRPr="00E645B5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, для детей и их сопровождающих лиц - </w:t>
      </w:r>
      <w:r w:rsidRPr="00E645B5">
        <w:rPr>
          <w:rFonts w:ascii="Times New Roman" w:eastAsia="SimSun" w:hAnsi="Times New Roman" w:cs="Times New Roman"/>
          <w:b/>
          <w:bCs/>
          <w:kern w:val="3"/>
          <w:sz w:val="16"/>
          <w:szCs w:val="16"/>
          <w:lang w:eastAsia="zh-CN" w:bidi="hi-IN"/>
        </w:rPr>
        <w:t>21 день</w:t>
      </w:r>
      <w:r w:rsidRPr="00E645B5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.</w:t>
      </w:r>
    </w:p>
    <w:tbl>
      <w:tblPr>
        <w:tblW w:w="143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9"/>
        <w:gridCol w:w="1725"/>
        <w:gridCol w:w="1943"/>
        <w:gridCol w:w="2157"/>
        <w:gridCol w:w="2532"/>
      </w:tblGrid>
      <w:tr w:rsidR="00E645B5" w:rsidRPr="00E645B5" w:rsidTr="00E645B5">
        <w:trPr>
          <w:trHeight w:val="452"/>
        </w:trPr>
        <w:tc>
          <w:tcPr>
            <w:tcW w:w="6039" w:type="dxa"/>
            <w:vAlign w:val="center"/>
          </w:tcPr>
          <w:p w:rsidR="00E645B5" w:rsidRPr="00E645B5" w:rsidRDefault="00E645B5" w:rsidP="00E645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E645B5" w:rsidRPr="00E645B5" w:rsidRDefault="00E645B5" w:rsidP="00E645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725" w:type="dxa"/>
            <w:vAlign w:val="center"/>
          </w:tcPr>
          <w:p w:rsidR="00E645B5" w:rsidRPr="00E645B5" w:rsidRDefault="00E645B5" w:rsidP="00E645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</w:t>
            </w:r>
          </w:p>
          <w:p w:rsidR="00E645B5" w:rsidRPr="00E645B5" w:rsidRDefault="00E645B5" w:rsidP="00E645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измерения</w:t>
            </w:r>
          </w:p>
        </w:tc>
        <w:tc>
          <w:tcPr>
            <w:tcW w:w="1941" w:type="dxa"/>
            <w:vAlign w:val="center"/>
          </w:tcPr>
          <w:p w:rsidR="00E645B5" w:rsidRPr="00E645B5" w:rsidRDefault="00E645B5" w:rsidP="00E645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Цена,</w:t>
            </w:r>
          </w:p>
          <w:p w:rsidR="00E645B5" w:rsidRPr="00E645B5" w:rsidRDefault="00E645B5" w:rsidP="00E645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руб./ед.</w:t>
            </w:r>
          </w:p>
        </w:tc>
        <w:tc>
          <w:tcPr>
            <w:tcW w:w="2157" w:type="dxa"/>
            <w:vAlign w:val="center"/>
          </w:tcPr>
          <w:p w:rsidR="00E645B5" w:rsidRPr="00E645B5" w:rsidRDefault="00E645B5" w:rsidP="00E645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путевок</w:t>
            </w:r>
          </w:p>
        </w:tc>
        <w:tc>
          <w:tcPr>
            <w:tcW w:w="2532" w:type="dxa"/>
            <w:vAlign w:val="center"/>
          </w:tcPr>
          <w:p w:rsidR="00E645B5" w:rsidRPr="00E645B5" w:rsidRDefault="00E645B5" w:rsidP="00E645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</w:t>
            </w:r>
          </w:p>
          <w:p w:rsidR="00E645B5" w:rsidRPr="00E645B5" w:rsidRDefault="00E645B5" w:rsidP="00E645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</w:tr>
      <w:tr w:rsidR="00E645B5" w:rsidRPr="00E645B5" w:rsidTr="00E645B5">
        <w:trPr>
          <w:trHeight w:val="197"/>
        </w:trPr>
        <w:tc>
          <w:tcPr>
            <w:tcW w:w="6039" w:type="dxa"/>
            <w:vAlign w:val="center"/>
          </w:tcPr>
          <w:p w:rsidR="00E645B5" w:rsidRPr="00E645B5" w:rsidRDefault="00E645B5" w:rsidP="00E645B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в 2018 году санаторно-курортных услуг гражданам Орловской области, являющимся получателями государственной социальной помощи в виде набора социальных услуг (профиль лечения – заболевания системы кровообращения, мочеполовой, нервной, эндокринной, костно-мышечной систем, органов дыхания, пищеварения) для взрослых граждан</w:t>
            </w:r>
          </w:p>
        </w:tc>
        <w:tc>
          <w:tcPr>
            <w:tcW w:w="1725" w:type="dxa"/>
            <w:vAlign w:val="center"/>
          </w:tcPr>
          <w:p w:rsidR="00E645B5" w:rsidRPr="00E645B5" w:rsidRDefault="00E645B5" w:rsidP="00E645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941" w:type="dxa"/>
            <w:vAlign w:val="center"/>
          </w:tcPr>
          <w:p w:rsidR="00E645B5" w:rsidRPr="00E645B5" w:rsidRDefault="00E645B5" w:rsidP="00E645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21646,80</w:t>
            </w:r>
          </w:p>
        </w:tc>
        <w:tc>
          <w:tcPr>
            <w:tcW w:w="2157" w:type="dxa"/>
            <w:vAlign w:val="center"/>
          </w:tcPr>
          <w:p w:rsidR="00E645B5" w:rsidRPr="00E645B5" w:rsidRDefault="00E645B5" w:rsidP="00E645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532" w:type="dxa"/>
            <w:vAlign w:val="center"/>
          </w:tcPr>
          <w:p w:rsidR="00E645B5" w:rsidRPr="00E645B5" w:rsidRDefault="00E645B5" w:rsidP="00E645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2575969,20</w:t>
            </w:r>
          </w:p>
        </w:tc>
      </w:tr>
      <w:tr w:rsidR="00E645B5" w:rsidRPr="00E645B5" w:rsidTr="00E645B5">
        <w:trPr>
          <w:trHeight w:val="197"/>
        </w:trPr>
        <w:tc>
          <w:tcPr>
            <w:tcW w:w="6039" w:type="dxa"/>
            <w:vAlign w:val="center"/>
          </w:tcPr>
          <w:p w:rsidR="00E645B5" w:rsidRPr="00E645B5" w:rsidRDefault="00E645B5" w:rsidP="00E645B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в 2018 году санаторно-курортных услуг гражданам Орловской области, являющимся получателями государственной социальной помощи в виде набора социальных услуг (профиль лечения – заболевания системы кровообращения, мочеполовой, нервной, эндокринной, костно-мышечной систем, органов дыхания, пищеварения) для лиц, сопровождающих взрослых граждан</w:t>
            </w:r>
          </w:p>
        </w:tc>
        <w:tc>
          <w:tcPr>
            <w:tcW w:w="1725" w:type="dxa"/>
            <w:vAlign w:val="center"/>
          </w:tcPr>
          <w:p w:rsidR="00E645B5" w:rsidRPr="00E645B5" w:rsidRDefault="00E645B5" w:rsidP="00E645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941" w:type="dxa"/>
            <w:vAlign w:val="center"/>
          </w:tcPr>
          <w:p w:rsidR="00E645B5" w:rsidRPr="00E645B5" w:rsidRDefault="00E645B5" w:rsidP="00E645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21646,80</w:t>
            </w:r>
          </w:p>
        </w:tc>
        <w:tc>
          <w:tcPr>
            <w:tcW w:w="2157" w:type="dxa"/>
            <w:vAlign w:val="center"/>
          </w:tcPr>
          <w:p w:rsidR="00E645B5" w:rsidRPr="00E645B5" w:rsidRDefault="00E645B5" w:rsidP="00E645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32" w:type="dxa"/>
            <w:vAlign w:val="center"/>
          </w:tcPr>
          <w:p w:rsidR="00E645B5" w:rsidRPr="00E645B5" w:rsidRDefault="00E645B5" w:rsidP="00E645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108234,00</w:t>
            </w:r>
          </w:p>
        </w:tc>
      </w:tr>
      <w:tr w:rsidR="00E645B5" w:rsidRPr="00E645B5" w:rsidTr="00E645B5">
        <w:trPr>
          <w:trHeight w:val="197"/>
        </w:trPr>
        <w:tc>
          <w:tcPr>
            <w:tcW w:w="6039" w:type="dxa"/>
            <w:vAlign w:val="center"/>
          </w:tcPr>
          <w:p w:rsidR="00E645B5" w:rsidRPr="00E645B5" w:rsidRDefault="00E645B5" w:rsidP="00E645B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в 2018 году санаторно-курортных услуг гражданам Орловской области, являющимся получателями государственной социальной помощи в виде набора социальных услуг (профиль лечения – заболевания системы кровообращения, мочеполовой, нервной, эндокринной, костно-мышечной систем, органов дыхания, пищеварения) для детей</w:t>
            </w:r>
          </w:p>
        </w:tc>
        <w:tc>
          <w:tcPr>
            <w:tcW w:w="1725" w:type="dxa"/>
            <w:vAlign w:val="center"/>
          </w:tcPr>
          <w:p w:rsidR="00E645B5" w:rsidRPr="00E645B5" w:rsidRDefault="00E645B5" w:rsidP="00E645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941" w:type="dxa"/>
            <w:vAlign w:val="center"/>
          </w:tcPr>
          <w:p w:rsidR="00E645B5" w:rsidRPr="00E645B5" w:rsidRDefault="00E645B5" w:rsidP="00E645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25254,60</w:t>
            </w:r>
          </w:p>
        </w:tc>
        <w:tc>
          <w:tcPr>
            <w:tcW w:w="2157" w:type="dxa"/>
            <w:vAlign w:val="center"/>
          </w:tcPr>
          <w:p w:rsidR="00E645B5" w:rsidRPr="00E645B5" w:rsidRDefault="00E645B5" w:rsidP="00E645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532" w:type="dxa"/>
            <w:vAlign w:val="center"/>
          </w:tcPr>
          <w:p w:rsidR="00E645B5" w:rsidRPr="00E645B5" w:rsidRDefault="00E645B5" w:rsidP="00E645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404073,60</w:t>
            </w:r>
          </w:p>
        </w:tc>
      </w:tr>
      <w:tr w:rsidR="00E645B5" w:rsidRPr="00E645B5" w:rsidTr="00E645B5">
        <w:trPr>
          <w:trHeight w:val="197"/>
        </w:trPr>
        <w:tc>
          <w:tcPr>
            <w:tcW w:w="6039" w:type="dxa"/>
            <w:vAlign w:val="center"/>
          </w:tcPr>
          <w:p w:rsidR="00E645B5" w:rsidRPr="00E645B5" w:rsidRDefault="00E645B5" w:rsidP="00E645B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в 2018 году санаторно-курортных услуг гражданам Орловской области, являющимся получателями государственной социальной помощи в виде набора социальных услуг (профиль лечения – заболевания системы кровообращения, мочеполовой, нервной, эндокринной, костно-мышечной систем, органов дыхания, пищеварения) для лиц, сопровождающих детей</w:t>
            </w:r>
          </w:p>
        </w:tc>
        <w:tc>
          <w:tcPr>
            <w:tcW w:w="1725" w:type="dxa"/>
            <w:vAlign w:val="center"/>
          </w:tcPr>
          <w:p w:rsidR="00E645B5" w:rsidRPr="00E645B5" w:rsidRDefault="00E645B5" w:rsidP="00E645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941" w:type="dxa"/>
            <w:vAlign w:val="center"/>
          </w:tcPr>
          <w:p w:rsidR="00E645B5" w:rsidRPr="00E645B5" w:rsidRDefault="00E645B5" w:rsidP="00E645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25254,60</w:t>
            </w:r>
          </w:p>
        </w:tc>
        <w:tc>
          <w:tcPr>
            <w:tcW w:w="2157" w:type="dxa"/>
            <w:vAlign w:val="center"/>
          </w:tcPr>
          <w:p w:rsidR="00E645B5" w:rsidRPr="00E645B5" w:rsidRDefault="00E645B5" w:rsidP="00E645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532" w:type="dxa"/>
            <w:vAlign w:val="center"/>
          </w:tcPr>
          <w:p w:rsidR="00E645B5" w:rsidRPr="00E645B5" w:rsidRDefault="00E645B5" w:rsidP="00E645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5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404073,60</w:t>
            </w:r>
          </w:p>
        </w:tc>
      </w:tr>
      <w:tr w:rsidR="00E645B5" w:rsidRPr="00E645B5" w:rsidTr="00E645B5">
        <w:trPr>
          <w:trHeight w:val="150"/>
        </w:trPr>
        <w:tc>
          <w:tcPr>
            <w:tcW w:w="9707" w:type="dxa"/>
            <w:gridSpan w:val="3"/>
          </w:tcPr>
          <w:p w:rsidR="00E645B5" w:rsidRPr="00E645B5" w:rsidRDefault="00E645B5" w:rsidP="00E645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64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157" w:type="dxa"/>
          </w:tcPr>
          <w:p w:rsidR="00E645B5" w:rsidRPr="00E645B5" w:rsidRDefault="00E645B5" w:rsidP="00E645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64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2532" w:type="dxa"/>
          </w:tcPr>
          <w:p w:rsidR="00E645B5" w:rsidRPr="00E645B5" w:rsidRDefault="00E645B5" w:rsidP="00E645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64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3232588,80</w:t>
            </w:r>
          </w:p>
        </w:tc>
      </w:tr>
    </w:tbl>
    <w:p w:rsidR="00E645B5" w:rsidRPr="00E645B5" w:rsidRDefault="00E645B5" w:rsidP="00E645B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</w:p>
    <w:p w:rsidR="00E645B5" w:rsidRPr="00E645B5" w:rsidRDefault="00E645B5" w:rsidP="00E645B5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645B5" w:rsidRPr="00E645B5" w:rsidRDefault="00E645B5" w:rsidP="00E645B5">
      <w:pPr>
        <w:widowControl w:val="0"/>
        <w:shd w:val="clear" w:color="auto" w:fill="FFFFFF"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645B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Порядок формирования цены Контракта</w:t>
      </w:r>
    </w:p>
    <w:p w:rsidR="00E645B5" w:rsidRPr="00E645B5" w:rsidRDefault="00E645B5" w:rsidP="00E645B5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45B5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обоснования Н(М)ЦК использован нормативный метод</w:t>
      </w:r>
      <w:r w:rsidRPr="00E645B5">
        <w:rPr>
          <w:rFonts w:ascii="Times New Roman" w:eastAsia="Calibri" w:hAnsi="Times New Roman" w:cs="Times New Roman"/>
          <w:sz w:val="16"/>
          <w:szCs w:val="16"/>
        </w:rPr>
        <w:t xml:space="preserve"> согласно </w:t>
      </w:r>
      <w:r w:rsidRPr="00E645B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Приказу Министерства труда и социальной защиты Российской Федерации от 15 декабря 2017 г. № 850н.</w:t>
      </w:r>
    </w:p>
    <w:p w:rsidR="00E645B5" w:rsidRPr="00E645B5" w:rsidRDefault="00E645B5" w:rsidP="00E645B5">
      <w:pPr>
        <w:widowControl w:val="0"/>
        <w:spacing w:after="0" w:line="240" w:lineRule="auto"/>
        <w:rPr>
          <w:rFonts w:ascii="Times New Roman" w:eastAsia="Arial Unicode MS" w:hAnsi="Times New Roman" w:cs="Times New Roman"/>
          <w:kern w:val="2"/>
          <w:sz w:val="16"/>
          <w:szCs w:val="16"/>
          <w:lang w:eastAsia="ru-RU"/>
        </w:rPr>
      </w:pPr>
    </w:p>
    <w:p w:rsidR="00E645B5" w:rsidRPr="00E645B5" w:rsidRDefault="00E645B5" w:rsidP="00E645B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45B5">
        <w:rPr>
          <w:rFonts w:ascii="Times New Roman" w:eastAsia="Times New Roman" w:hAnsi="Times New Roman" w:cs="Times New Roman"/>
          <w:sz w:val="16"/>
          <w:szCs w:val="16"/>
          <w:lang w:eastAsia="ru-RU"/>
        </w:rPr>
        <w:t>Ответственный за исполнение Контракта: главный специалист отдела социальных программ</w:t>
      </w:r>
    </w:p>
    <w:p w:rsidR="00383880" w:rsidRPr="001A0DDA" w:rsidRDefault="00E645B5" w:rsidP="00F6513C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45B5">
        <w:rPr>
          <w:rFonts w:ascii="Times New Roman" w:eastAsia="Times New Roman" w:hAnsi="Times New Roman" w:cs="Times New Roman"/>
          <w:sz w:val="16"/>
          <w:szCs w:val="16"/>
          <w:lang w:eastAsia="ru-RU"/>
        </w:rPr>
        <w:t>ГУ - Орловское отделение Фонда социального страхования Российской Федерации Горская Галина Михайловна. Контакты: 8(4862) 54-81-19, e-</w:t>
      </w:r>
      <w:proofErr w:type="spellStart"/>
      <w:r w:rsidRPr="00E645B5">
        <w:rPr>
          <w:rFonts w:ascii="Times New Roman" w:eastAsia="Times New Roman" w:hAnsi="Times New Roman" w:cs="Times New Roman"/>
          <w:sz w:val="16"/>
          <w:szCs w:val="16"/>
          <w:lang w:eastAsia="ru-RU"/>
        </w:rPr>
        <w:t>mail</w:t>
      </w:r>
      <w:proofErr w:type="spellEnd"/>
      <w:r w:rsidRPr="00E645B5">
        <w:rPr>
          <w:rFonts w:ascii="Times New Roman" w:eastAsia="Times New Roman" w:hAnsi="Times New Roman" w:cs="Times New Roman"/>
          <w:sz w:val="16"/>
          <w:szCs w:val="16"/>
          <w:lang w:eastAsia="ru-RU"/>
        </w:rPr>
        <w:t>: gorskaya_gm@ro57.fss.ru</w:t>
      </w:r>
      <w:bookmarkStart w:id="0" w:name="_GoBack"/>
      <w:bookmarkEnd w:id="0"/>
    </w:p>
    <w:sectPr w:rsidR="00383880" w:rsidRPr="001A0DDA" w:rsidSect="00575D2D">
      <w:pgSz w:w="16838" w:h="11906" w:orient="landscape"/>
      <w:pgMar w:top="568" w:right="1134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15"/>
    <w:lvl w:ilvl="0">
      <w:start w:val="5"/>
      <w:numFmt w:val="decimal"/>
      <w:pStyle w:val="-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2"/>
        <w:szCs w:val="22"/>
      </w:rPr>
    </w:lvl>
  </w:abstractNum>
  <w:abstractNum w:abstractNumId="2">
    <w:nsid w:val="076E3389"/>
    <w:multiLevelType w:val="hybridMultilevel"/>
    <w:tmpl w:val="D44AA9F8"/>
    <w:lvl w:ilvl="0" w:tplc="1B423BA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27E956D6"/>
    <w:multiLevelType w:val="hybridMultilevel"/>
    <w:tmpl w:val="D44AA9F8"/>
    <w:lvl w:ilvl="0" w:tplc="1B423BA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4EEF5B29"/>
    <w:multiLevelType w:val="hybridMultilevel"/>
    <w:tmpl w:val="D44AA9F8"/>
    <w:lvl w:ilvl="0" w:tplc="1B423BA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6FED23D9"/>
    <w:multiLevelType w:val="hybridMultilevel"/>
    <w:tmpl w:val="A744488A"/>
    <w:lvl w:ilvl="0" w:tplc="A5FC4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4D"/>
    <w:rsid w:val="00014139"/>
    <w:rsid w:val="00023325"/>
    <w:rsid w:val="00056928"/>
    <w:rsid w:val="0006566E"/>
    <w:rsid w:val="00074663"/>
    <w:rsid w:val="00095575"/>
    <w:rsid w:val="000B59A8"/>
    <w:rsid w:val="000B6DFA"/>
    <w:rsid w:val="00117E81"/>
    <w:rsid w:val="00136DB8"/>
    <w:rsid w:val="0015201B"/>
    <w:rsid w:val="0016674D"/>
    <w:rsid w:val="00171638"/>
    <w:rsid w:val="0017337F"/>
    <w:rsid w:val="00175AFB"/>
    <w:rsid w:val="001820AC"/>
    <w:rsid w:val="001916B4"/>
    <w:rsid w:val="00197B2A"/>
    <w:rsid w:val="001A0DDA"/>
    <w:rsid w:val="001A3202"/>
    <w:rsid w:val="001C053E"/>
    <w:rsid w:val="001E0DB9"/>
    <w:rsid w:val="001E2FD1"/>
    <w:rsid w:val="00210BFF"/>
    <w:rsid w:val="00222835"/>
    <w:rsid w:val="00223B4F"/>
    <w:rsid w:val="0023131F"/>
    <w:rsid w:val="002504BD"/>
    <w:rsid w:val="002525C6"/>
    <w:rsid w:val="002631DF"/>
    <w:rsid w:val="00266F72"/>
    <w:rsid w:val="00291C50"/>
    <w:rsid w:val="002A309B"/>
    <w:rsid w:val="002A39EE"/>
    <w:rsid w:val="002B70B1"/>
    <w:rsid w:val="002C760B"/>
    <w:rsid w:val="002E25D3"/>
    <w:rsid w:val="0031631F"/>
    <w:rsid w:val="00327440"/>
    <w:rsid w:val="00331F69"/>
    <w:rsid w:val="003341A5"/>
    <w:rsid w:val="00355007"/>
    <w:rsid w:val="0037631E"/>
    <w:rsid w:val="00383880"/>
    <w:rsid w:val="0039132E"/>
    <w:rsid w:val="003A4215"/>
    <w:rsid w:val="003B3447"/>
    <w:rsid w:val="003C2C8B"/>
    <w:rsid w:val="003D75E5"/>
    <w:rsid w:val="00407492"/>
    <w:rsid w:val="00420209"/>
    <w:rsid w:val="00421C68"/>
    <w:rsid w:val="00467EBB"/>
    <w:rsid w:val="00477305"/>
    <w:rsid w:val="00517FF7"/>
    <w:rsid w:val="00527BF8"/>
    <w:rsid w:val="0053233C"/>
    <w:rsid w:val="00532DF4"/>
    <w:rsid w:val="00535D96"/>
    <w:rsid w:val="00536857"/>
    <w:rsid w:val="00542BD3"/>
    <w:rsid w:val="005736ED"/>
    <w:rsid w:val="00574E69"/>
    <w:rsid w:val="00575D2D"/>
    <w:rsid w:val="0058708D"/>
    <w:rsid w:val="005D0A8E"/>
    <w:rsid w:val="00607784"/>
    <w:rsid w:val="00631CE7"/>
    <w:rsid w:val="0063674D"/>
    <w:rsid w:val="006420C2"/>
    <w:rsid w:val="00661609"/>
    <w:rsid w:val="0067116E"/>
    <w:rsid w:val="006856BE"/>
    <w:rsid w:val="006934F6"/>
    <w:rsid w:val="006961F2"/>
    <w:rsid w:val="006C64FD"/>
    <w:rsid w:val="006F0204"/>
    <w:rsid w:val="007215BC"/>
    <w:rsid w:val="00723FDD"/>
    <w:rsid w:val="0076552A"/>
    <w:rsid w:val="00765A66"/>
    <w:rsid w:val="0077470D"/>
    <w:rsid w:val="007800B2"/>
    <w:rsid w:val="0079219A"/>
    <w:rsid w:val="007A1E3E"/>
    <w:rsid w:val="007B7A3E"/>
    <w:rsid w:val="007C73F2"/>
    <w:rsid w:val="007F04EA"/>
    <w:rsid w:val="007F4DCF"/>
    <w:rsid w:val="00825A67"/>
    <w:rsid w:val="00846B12"/>
    <w:rsid w:val="00853877"/>
    <w:rsid w:val="008669B5"/>
    <w:rsid w:val="00867975"/>
    <w:rsid w:val="008763F9"/>
    <w:rsid w:val="0088138B"/>
    <w:rsid w:val="0089137C"/>
    <w:rsid w:val="008A7BD4"/>
    <w:rsid w:val="008C274C"/>
    <w:rsid w:val="008E185E"/>
    <w:rsid w:val="00935477"/>
    <w:rsid w:val="00960830"/>
    <w:rsid w:val="00984505"/>
    <w:rsid w:val="009F5229"/>
    <w:rsid w:val="009F581B"/>
    <w:rsid w:val="00A01BC8"/>
    <w:rsid w:val="00A20B5B"/>
    <w:rsid w:val="00A227AD"/>
    <w:rsid w:val="00A34253"/>
    <w:rsid w:val="00A34FB2"/>
    <w:rsid w:val="00A467E1"/>
    <w:rsid w:val="00A72E1D"/>
    <w:rsid w:val="00A87791"/>
    <w:rsid w:val="00AF3666"/>
    <w:rsid w:val="00AF3696"/>
    <w:rsid w:val="00AF73EC"/>
    <w:rsid w:val="00B053C9"/>
    <w:rsid w:val="00B1018D"/>
    <w:rsid w:val="00B10E18"/>
    <w:rsid w:val="00B17DC8"/>
    <w:rsid w:val="00B214E7"/>
    <w:rsid w:val="00B25B45"/>
    <w:rsid w:val="00B33EDE"/>
    <w:rsid w:val="00B72EB5"/>
    <w:rsid w:val="00BB609A"/>
    <w:rsid w:val="00BC60F8"/>
    <w:rsid w:val="00BC6AC6"/>
    <w:rsid w:val="00BD2FD0"/>
    <w:rsid w:val="00BF6930"/>
    <w:rsid w:val="00C06444"/>
    <w:rsid w:val="00C1593E"/>
    <w:rsid w:val="00C24DEA"/>
    <w:rsid w:val="00C33D88"/>
    <w:rsid w:val="00C37ADD"/>
    <w:rsid w:val="00C602C7"/>
    <w:rsid w:val="00C62217"/>
    <w:rsid w:val="00C80A07"/>
    <w:rsid w:val="00CC78A2"/>
    <w:rsid w:val="00D061AE"/>
    <w:rsid w:val="00D64D61"/>
    <w:rsid w:val="00D762C9"/>
    <w:rsid w:val="00D81420"/>
    <w:rsid w:val="00D92A09"/>
    <w:rsid w:val="00DC363F"/>
    <w:rsid w:val="00DC399B"/>
    <w:rsid w:val="00DD6DA5"/>
    <w:rsid w:val="00DF214B"/>
    <w:rsid w:val="00E01FA3"/>
    <w:rsid w:val="00E149FC"/>
    <w:rsid w:val="00E334EA"/>
    <w:rsid w:val="00E47093"/>
    <w:rsid w:val="00E603AC"/>
    <w:rsid w:val="00E645B5"/>
    <w:rsid w:val="00EB26EB"/>
    <w:rsid w:val="00EC656E"/>
    <w:rsid w:val="00ED6B5D"/>
    <w:rsid w:val="00EE00B3"/>
    <w:rsid w:val="00EE6075"/>
    <w:rsid w:val="00EF4817"/>
    <w:rsid w:val="00F042BA"/>
    <w:rsid w:val="00F12BC0"/>
    <w:rsid w:val="00F1596F"/>
    <w:rsid w:val="00F20E60"/>
    <w:rsid w:val="00F3445A"/>
    <w:rsid w:val="00F4573E"/>
    <w:rsid w:val="00F55FE8"/>
    <w:rsid w:val="00F56212"/>
    <w:rsid w:val="00F6513C"/>
    <w:rsid w:val="00F7164E"/>
    <w:rsid w:val="00FE165B"/>
    <w:rsid w:val="00FE6DBF"/>
    <w:rsid w:val="00FF335D"/>
    <w:rsid w:val="00FF4560"/>
    <w:rsid w:val="00FF6567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821B3-5180-4615-9FD7-D764B527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2525C6"/>
    <w:pPr>
      <w:keepNext/>
      <w:tabs>
        <w:tab w:val="num" w:pos="0"/>
      </w:tabs>
      <w:suppressAutoHyphens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18"/>
      <w:lang w:eastAsia="zh-CN"/>
    </w:rPr>
  </w:style>
  <w:style w:type="paragraph" w:styleId="3">
    <w:name w:val="heading 3"/>
    <w:basedOn w:val="a"/>
    <w:next w:val="a"/>
    <w:link w:val="30"/>
    <w:qFormat/>
    <w:rsid w:val="002525C6"/>
    <w:pPr>
      <w:keepNext/>
      <w:tabs>
        <w:tab w:val="num" w:pos="0"/>
      </w:tabs>
      <w:suppressAutoHyphens/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2525C6"/>
    <w:pPr>
      <w:keepNext/>
      <w:tabs>
        <w:tab w:val="num" w:pos="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2525C6"/>
    <w:pPr>
      <w:keepNext/>
      <w:widowControl w:val="0"/>
      <w:shd w:val="clear" w:color="auto" w:fill="FFFFFF"/>
      <w:tabs>
        <w:tab w:val="left" w:pos="0"/>
      </w:tabs>
      <w:suppressAutoHyphens/>
      <w:autoSpaceDE w:val="0"/>
      <w:spacing w:before="60" w:after="60" w:line="240" w:lineRule="auto"/>
      <w:outlineLvl w:val="7"/>
    </w:pPr>
    <w:rPr>
      <w:rFonts w:ascii="Times New Roman" w:eastAsia="Times New Roman" w:hAnsi="Times New Roman" w:cs="Times New Roman"/>
      <w:b/>
      <w:sz w:val="1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951C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0951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B6697"/>
    <w:pPr>
      <w:ind w:left="720"/>
      <w:contextualSpacing/>
    </w:pPr>
  </w:style>
  <w:style w:type="table" w:styleId="ab">
    <w:name w:val="Table Grid"/>
    <w:basedOn w:val="a1"/>
    <w:uiPriority w:val="59"/>
    <w:rsid w:val="00450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unhideWhenUsed/>
    <w:rsid w:val="00575D2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575D2D"/>
  </w:style>
  <w:style w:type="table" w:customStyle="1" w:styleId="1">
    <w:name w:val="Сетка таблицы1"/>
    <w:basedOn w:val="a1"/>
    <w:next w:val="ab"/>
    <w:uiPriority w:val="59"/>
    <w:rsid w:val="00575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B053C9"/>
    <w:rPr>
      <w:color w:val="0563C1" w:themeColor="hyperlink"/>
      <w:u w:val="single"/>
    </w:rPr>
  </w:style>
  <w:style w:type="table" w:customStyle="1" w:styleId="21">
    <w:name w:val="Сетка таблицы2"/>
    <w:basedOn w:val="a1"/>
    <w:next w:val="ab"/>
    <w:uiPriority w:val="59"/>
    <w:rsid w:val="00252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525C6"/>
    <w:rPr>
      <w:rFonts w:ascii="Times New Roman" w:eastAsia="Times New Roman" w:hAnsi="Times New Roman" w:cs="Times New Roman"/>
      <w:sz w:val="24"/>
      <w:szCs w:val="18"/>
      <w:lang w:eastAsia="zh-CN"/>
    </w:rPr>
  </w:style>
  <w:style w:type="character" w:customStyle="1" w:styleId="30">
    <w:name w:val="Заголовок 3 Знак"/>
    <w:basedOn w:val="a0"/>
    <w:link w:val="3"/>
    <w:rsid w:val="002525C6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2525C6"/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2525C6"/>
    <w:rPr>
      <w:rFonts w:ascii="Times New Roman" w:eastAsia="Times New Roman" w:hAnsi="Times New Roman" w:cs="Times New Roman"/>
      <w:b/>
      <w:sz w:val="16"/>
      <w:szCs w:val="26"/>
      <w:shd w:val="clear" w:color="auto" w:fill="FFFFFF"/>
      <w:lang w:eastAsia="zh-CN"/>
    </w:rPr>
  </w:style>
  <w:style w:type="paragraph" w:styleId="af">
    <w:name w:val="Normal (Web)"/>
    <w:aliases w:val="Обычный (Web)"/>
    <w:basedOn w:val="a"/>
    <w:link w:val="af0"/>
    <w:unhideWhenUsed/>
    <w:qFormat/>
    <w:rsid w:val="002525C6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ConsPlusNormal">
    <w:name w:val="ConsPlusNormal"/>
    <w:rsid w:val="00F4573E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customStyle="1" w:styleId="31">
    <w:name w:val="Сетка таблицы3"/>
    <w:basedOn w:val="a1"/>
    <w:next w:val="ab"/>
    <w:uiPriority w:val="59"/>
    <w:rsid w:val="00EB26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uiPriority w:val="99"/>
    <w:qFormat/>
    <w:rsid w:val="00355007"/>
    <w:pPr>
      <w:widowControl w:val="0"/>
      <w:suppressAutoHyphens/>
      <w:spacing w:line="30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">
    <w:name w:val="text"/>
    <w:basedOn w:val="a"/>
    <w:rsid w:val="001A0DDA"/>
    <w:pPr>
      <w:suppressAutoHyphens/>
      <w:spacing w:after="0" w:line="240" w:lineRule="auto"/>
      <w:ind w:left="120" w:right="120" w:firstLine="150"/>
    </w:pPr>
    <w:rPr>
      <w:rFonts w:ascii="Tahoma" w:eastAsia="Times New Roman" w:hAnsi="Tahoma" w:cs="Tahoma"/>
      <w:sz w:val="18"/>
      <w:szCs w:val="18"/>
      <w:lang w:eastAsia="zh-CN"/>
    </w:rPr>
  </w:style>
  <w:style w:type="character" w:customStyle="1" w:styleId="af0">
    <w:name w:val="Обычный (веб) Знак"/>
    <w:aliases w:val="Обычный (Web) Знак"/>
    <w:link w:val="af"/>
    <w:locked/>
    <w:rsid w:val="001A0DDA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-">
    <w:name w:val="Контракт-подподпункт"/>
    <w:basedOn w:val="a"/>
    <w:rsid w:val="007A1E3E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3</Pages>
  <Words>2100</Words>
  <Characters>11971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Мотяшова Наталья Викторовна</dc:creator>
  <dc:description/>
  <cp:lastModifiedBy>57500259</cp:lastModifiedBy>
  <cp:revision>112</cp:revision>
  <cp:lastPrinted>2017-05-16T11:56:00Z</cp:lastPrinted>
  <dcterms:created xsi:type="dcterms:W3CDTF">2017-05-16T08:55:00Z</dcterms:created>
  <dcterms:modified xsi:type="dcterms:W3CDTF">2018-04-23T13:51:00Z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