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C6E" w:rsidRPr="001B05DF" w:rsidRDefault="001F1C6E" w:rsidP="001F1C6E">
      <w:pPr>
        <w:widowControl w:val="0"/>
        <w:jc w:val="both"/>
        <w:rPr>
          <w:rFonts w:ascii="Times New Roman" w:hAnsi="Times New Roman" w:cs="Times New Roman"/>
          <w:b/>
          <w:sz w:val="24"/>
          <w:szCs w:val="24"/>
        </w:rPr>
      </w:pPr>
      <w:bookmarkStart w:id="0" w:name="_GoBack"/>
      <w:r w:rsidRPr="001B05DF">
        <w:rPr>
          <w:rFonts w:ascii="Times New Roman" w:hAnsi="Times New Roman" w:cs="Times New Roman"/>
          <w:b/>
          <w:sz w:val="24"/>
          <w:szCs w:val="24"/>
        </w:rPr>
        <w:t>Описание объекта закупки (техническое задание)</w:t>
      </w:r>
    </w:p>
    <w:p w:rsidR="001F1C6E" w:rsidRPr="001B05DF" w:rsidRDefault="001F1C6E" w:rsidP="001F1C6E">
      <w:pPr>
        <w:ind w:right="10"/>
        <w:jc w:val="both"/>
        <w:rPr>
          <w:rFonts w:ascii="Times New Roman" w:hAnsi="Times New Roman" w:cs="Times New Roman"/>
          <w:sz w:val="24"/>
          <w:szCs w:val="24"/>
        </w:rPr>
      </w:pPr>
      <w:r w:rsidRPr="001B05DF">
        <w:rPr>
          <w:rFonts w:ascii="Times New Roman" w:hAnsi="Times New Roman" w:cs="Times New Roman"/>
          <w:sz w:val="24"/>
          <w:szCs w:val="24"/>
        </w:rPr>
        <w:t xml:space="preserve">Поставщик должен поставлять </w:t>
      </w:r>
      <w:r w:rsidRPr="001B05DF">
        <w:rPr>
          <w:rFonts w:ascii="Times New Roman" w:eastAsia="Calibri" w:hAnsi="Times New Roman" w:cs="Times New Roman"/>
          <w:sz w:val="24"/>
          <w:szCs w:val="24"/>
        </w:rPr>
        <w:t>электронные ручные видеоувеличители</w:t>
      </w:r>
      <w:r w:rsidRPr="001B05DF">
        <w:rPr>
          <w:rFonts w:ascii="Times New Roman" w:hAnsi="Times New Roman" w:cs="Times New Roman"/>
          <w:sz w:val="24"/>
          <w:szCs w:val="24"/>
        </w:rPr>
        <w:t xml:space="preserve"> (ЭРВУ) (далее - Изделия) для инвалидов (далее – Получатели) в 2018 году в соответствии с требованиями, предъявляемыми в настоящем техническом задании, в период действия государственного контракта.</w:t>
      </w:r>
    </w:p>
    <w:p w:rsidR="001F1C6E" w:rsidRPr="001B05DF" w:rsidRDefault="001F1C6E" w:rsidP="001F1C6E">
      <w:pPr>
        <w:autoSpaceDE w:val="0"/>
        <w:autoSpaceDN w:val="0"/>
        <w:adjustRightInd w:val="0"/>
        <w:jc w:val="both"/>
        <w:rPr>
          <w:rFonts w:ascii="Times New Roman" w:hAnsi="Times New Roman" w:cs="Times New Roman"/>
          <w:sz w:val="24"/>
          <w:szCs w:val="24"/>
        </w:rPr>
      </w:pPr>
    </w:p>
    <w:p w:rsidR="001F1C6E" w:rsidRPr="001B05DF" w:rsidRDefault="001F1C6E" w:rsidP="001F1C6E">
      <w:pPr>
        <w:widowControl w:val="0"/>
        <w:autoSpaceDE w:val="0"/>
        <w:jc w:val="both"/>
        <w:rPr>
          <w:rFonts w:ascii="Times New Roman" w:hAnsi="Times New Roman" w:cs="Times New Roman"/>
          <w:sz w:val="24"/>
          <w:szCs w:val="24"/>
        </w:rPr>
      </w:pPr>
      <w:r w:rsidRPr="001B05DF">
        <w:rPr>
          <w:rFonts w:ascii="Times New Roman" w:hAnsi="Times New Roman" w:cs="Times New Roman"/>
          <w:b/>
          <w:bCs/>
          <w:sz w:val="24"/>
          <w:szCs w:val="24"/>
        </w:rPr>
        <w:t>Срок поставки:</w:t>
      </w:r>
      <w:r w:rsidRPr="001B05DF">
        <w:rPr>
          <w:rFonts w:ascii="Times New Roman" w:hAnsi="Times New Roman" w:cs="Times New Roman"/>
          <w:sz w:val="24"/>
          <w:szCs w:val="24"/>
        </w:rPr>
        <w:t xml:space="preserve"> со дня, следующего за днем заключения государственного контракта, до 10.12.2018 включительно.</w:t>
      </w:r>
    </w:p>
    <w:p w:rsidR="001F1C6E" w:rsidRPr="001B05DF" w:rsidRDefault="001F1C6E" w:rsidP="001F1C6E">
      <w:pPr>
        <w:widowControl w:val="0"/>
        <w:suppressAutoHyphens/>
        <w:jc w:val="both"/>
        <w:rPr>
          <w:rFonts w:ascii="Times New Roman" w:hAnsi="Times New Roman" w:cs="Times New Roman"/>
          <w:sz w:val="24"/>
          <w:szCs w:val="24"/>
        </w:rPr>
      </w:pPr>
    </w:p>
    <w:p w:rsidR="001F1C6E" w:rsidRPr="001B05DF" w:rsidRDefault="001F1C6E" w:rsidP="001F1C6E">
      <w:pPr>
        <w:spacing w:line="240" w:lineRule="atLeast"/>
        <w:jc w:val="both"/>
        <w:rPr>
          <w:rFonts w:ascii="Times New Roman" w:hAnsi="Times New Roman" w:cs="Times New Roman"/>
          <w:b/>
          <w:sz w:val="24"/>
          <w:szCs w:val="24"/>
        </w:rPr>
      </w:pPr>
      <w:r w:rsidRPr="001B05DF">
        <w:rPr>
          <w:rFonts w:ascii="Times New Roman" w:hAnsi="Times New Roman" w:cs="Times New Roman"/>
          <w:b/>
          <w:sz w:val="24"/>
          <w:szCs w:val="24"/>
        </w:rPr>
        <w:t>1. Поставляемые Изделия должны отвечать следующим требованиям:</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1.1.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РФ от 07.02.1992 № 2300-1 «О защите прав потребителей»).</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1.2. Изделия должны быть новыми. Изделия должны быть свободными от прав третьих лиц.</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 xml:space="preserve">1.3. </w:t>
      </w:r>
      <w:r w:rsidRPr="001B05DF">
        <w:rPr>
          <w:rFonts w:ascii="Times New Roman" w:hAnsi="Times New Roman" w:cs="Times New Roman"/>
          <w:sz w:val="24"/>
          <w:szCs w:val="24"/>
          <w:lang w:eastAsia="ar-SA"/>
        </w:rPr>
        <w:t>Изделия должны отвечать следующим требованиям</w:t>
      </w:r>
      <w:r w:rsidRPr="001B05DF">
        <w:rPr>
          <w:rStyle w:val="a5"/>
          <w:rFonts w:ascii="Times New Roman" w:hAnsi="Times New Roman" w:cs="Times New Roman"/>
          <w:sz w:val="24"/>
          <w:szCs w:val="24"/>
        </w:rPr>
        <w:t xml:space="preserve"> </w:t>
      </w:r>
      <w:r w:rsidRPr="001B05DF">
        <w:rPr>
          <w:rStyle w:val="a5"/>
          <w:rFonts w:ascii="Times New Roman" w:hAnsi="Times New Roman" w:cs="Times New Roman"/>
          <w:sz w:val="24"/>
          <w:szCs w:val="24"/>
        </w:rPr>
        <w:footnoteReference w:id="1"/>
      </w:r>
      <w:r w:rsidRPr="001B05DF">
        <w:rPr>
          <w:rFonts w:ascii="Times New Roman" w:hAnsi="Times New Roman" w:cs="Times New Roman"/>
          <w:sz w:val="24"/>
          <w:szCs w:val="24"/>
        </w:rPr>
        <w:t>:</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260"/>
        <w:gridCol w:w="1985"/>
        <w:gridCol w:w="2409"/>
        <w:gridCol w:w="825"/>
      </w:tblGrid>
      <w:tr w:rsidR="001F1C6E" w:rsidRPr="001B05DF" w:rsidTr="0072655A">
        <w:tc>
          <w:tcPr>
            <w:tcW w:w="1526" w:type="dxa"/>
            <w:shd w:val="clear" w:color="auto" w:fill="auto"/>
            <w:vAlign w:val="center"/>
          </w:tcPr>
          <w:p w:rsidR="001F1C6E" w:rsidRPr="001B05DF" w:rsidRDefault="001F1C6E" w:rsidP="0072655A">
            <w:pPr>
              <w:widowControl w:val="0"/>
              <w:rPr>
                <w:rFonts w:ascii="Times New Roman" w:hAnsi="Times New Roman" w:cs="Times New Roman"/>
                <w:b/>
                <w:sz w:val="24"/>
                <w:szCs w:val="24"/>
              </w:rPr>
            </w:pPr>
            <w:r w:rsidRPr="001B05DF">
              <w:rPr>
                <w:rFonts w:ascii="Times New Roman" w:hAnsi="Times New Roman" w:cs="Times New Roman"/>
                <w:b/>
                <w:sz w:val="24"/>
                <w:szCs w:val="24"/>
              </w:rPr>
              <w:t>Наименование Изделия</w:t>
            </w:r>
          </w:p>
        </w:tc>
        <w:tc>
          <w:tcPr>
            <w:tcW w:w="3260" w:type="dxa"/>
            <w:tcBorders>
              <w:bottom w:val="single" w:sz="4" w:space="0" w:color="auto"/>
            </w:tcBorders>
            <w:shd w:val="clear" w:color="auto" w:fill="auto"/>
            <w:vAlign w:val="center"/>
          </w:tcPr>
          <w:p w:rsidR="001F1C6E" w:rsidRPr="001B05DF" w:rsidRDefault="001F1C6E" w:rsidP="0072655A">
            <w:pPr>
              <w:widowControl w:val="0"/>
              <w:rPr>
                <w:rFonts w:ascii="Times New Roman" w:hAnsi="Times New Roman" w:cs="Times New Roman"/>
                <w:b/>
                <w:sz w:val="24"/>
                <w:szCs w:val="24"/>
              </w:rPr>
            </w:pPr>
            <w:r w:rsidRPr="001B05DF">
              <w:rPr>
                <w:rFonts w:ascii="Times New Roman" w:hAnsi="Times New Roman" w:cs="Times New Roman"/>
                <w:b/>
                <w:sz w:val="24"/>
                <w:szCs w:val="24"/>
              </w:rPr>
              <w:t>Наименование характеристики</w:t>
            </w:r>
          </w:p>
        </w:tc>
        <w:tc>
          <w:tcPr>
            <w:tcW w:w="1985" w:type="dxa"/>
            <w:tcBorders>
              <w:bottom w:val="single" w:sz="4" w:space="0" w:color="auto"/>
            </w:tcBorders>
            <w:shd w:val="clear" w:color="auto" w:fill="auto"/>
            <w:vAlign w:val="center"/>
          </w:tcPr>
          <w:p w:rsidR="001F1C6E" w:rsidRPr="001B05DF" w:rsidRDefault="001F1C6E" w:rsidP="0072655A">
            <w:pPr>
              <w:widowControl w:val="0"/>
              <w:rPr>
                <w:rFonts w:ascii="Times New Roman" w:hAnsi="Times New Roman" w:cs="Times New Roman"/>
                <w:b/>
                <w:sz w:val="24"/>
                <w:szCs w:val="24"/>
              </w:rPr>
            </w:pPr>
            <w:r w:rsidRPr="001B05DF">
              <w:rPr>
                <w:rFonts w:ascii="Times New Roman" w:hAnsi="Times New Roman" w:cs="Times New Roman"/>
                <w:b/>
                <w:sz w:val="24"/>
                <w:szCs w:val="24"/>
              </w:rPr>
              <w:t>Показатель характеристики</w:t>
            </w:r>
          </w:p>
        </w:tc>
        <w:tc>
          <w:tcPr>
            <w:tcW w:w="2409" w:type="dxa"/>
            <w:tcBorders>
              <w:bottom w:val="single" w:sz="4" w:space="0" w:color="auto"/>
            </w:tcBorders>
            <w:shd w:val="clear" w:color="auto" w:fill="auto"/>
            <w:vAlign w:val="center"/>
          </w:tcPr>
          <w:p w:rsidR="001F1C6E" w:rsidRPr="001B05DF" w:rsidRDefault="001F1C6E" w:rsidP="0072655A">
            <w:pPr>
              <w:widowControl w:val="0"/>
              <w:rPr>
                <w:rFonts w:ascii="Times New Roman" w:hAnsi="Times New Roman" w:cs="Times New Roman"/>
                <w:b/>
                <w:sz w:val="24"/>
                <w:szCs w:val="24"/>
              </w:rPr>
            </w:pPr>
            <w:r w:rsidRPr="001B05DF">
              <w:rPr>
                <w:rFonts w:ascii="Times New Roman" w:hAnsi="Times New Roman" w:cs="Times New Roman"/>
                <w:b/>
                <w:sz w:val="24"/>
                <w:szCs w:val="24"/>
              </w:rPr>
              <w:t>Обоснование</w:t>
            </w:r>
          </w:p>
        </w:tc>
        <w:tc>
          <w:tcPr>
            <w:tcW w:w="825" w:type="dxa"/>
            <w:shd w:val="clear" w:color="auto" w:fill="auto"/>
            <w:vAlign w:val="center"/>
          </w:tcPr>
          <w:p w:rsidR="001F1C6E" w:rsidRPr="001B05DF" w:rsidRDefault="001F1C6E" w:rsidP="0072655A">
            <w:pPr>
              <w:widowControl w:val="0"/>
              <w:rPr>
                <w:rFonts w:ascii="Times New Roman" w:hAnsi="Times New Roman" w:cs="Times New Roman"/>
                <w:b/>
                <w:sz w:val="24"/>
                <w:szCs w:val="24"/>
              </w:rPr>
            </w:pPr>
            <w:r w:rsidRPr="001B05DF">
              <w:rPr>
                <w:rFonts w:ascii="Times New Roman" w:hAnsi="Times New Roman" w:cs="Times New Roman"/>
                <w:b/>
                <w:sz w:val="24"/>
                <w:szCs w:val="24"/>
              </w:rPr>
              <w:t>Кол-во, штук</w:t>
            </w:r>
          </w:p>
        </w:tc>
      </w:tr>
      <w:tr w:rsidR="001F1C6E" w:rsidRPr="001B05DF" w:rsidTr="0072655A">
        <w:tc>
          <w:tcPr>
            <w:tcW w:w="1526" w:type="dxa"/>
            <w:vMerge w:val="restart"/>
            <w:shd w:val="clear" w:color="auto" w:fill="auto"/>
          </w:tcPr>
          <w:p w:rsidR="001F1C6E" w:rsidRPr="001B05DF" w:rsidRDefault="001F1C6E" w:rsidP="0072655A">
            <w:pPr>
              <w:suppressAutoHyphens/>
              <w:rPr>
                <w:rFonts w:ascii="Times New Roman" w:hAnsi="Times New Roman" w:cs="Times New Roman"/>
                <w:color w:val="000000"/>
                <w:sz w:val="24"/>
                <w:szCs w:val="24"/>
              </w:rPr>
            </w:pPr>
            <w:r w:rsidRPr="001B05DF">
              <w:rPr>
                <w:rFonts w:ascii="Times New Roman" w:hAnsi="Times New Roman" w:cs="Times New Roman"/>
                <w:sz w:val="24"/>
                <w:szCs w:val="24"/>
              </w:rPr>
              <w:t>Электронный ручной видеоувеличитель (ЭРВУ)</w:t>
            </w:r>
          </w:p>
          <w:p w:rsidR="001F1C6E" w:rsidRPr="001B05DF" w:rsidRDefault="001F1C6E" w:rsidP="0072655A">
            <w:pPr>
              <w:widowControl w:val="0"/>
              <w:suppressAutoHyphens/>
              <w:rPr>
                <w:rFonts w:ascii="Times New Roman" w:hAnsi="Times New Roman" w:cs="Times New Roman"/>
                <w:sz w:val="24"/>
                <w:szCs w:val="24"/>
              </w:rPr>
            </w:pPr>
          </w:p>
        </w:tc>
        <w:tc>
          <w:tcPr>
            <w:tcW w:w="3260" w:type="dxa"/>
            <w:tcBorders>
              <w:bottom w:val="single" w:sz="4" w:space="0" w:color="auto"/>
            </w:tcBorders>
            <w:shd w:val="clear" w:color="auto" w:fill="auto"/>
          </w:tcPr>
          <w:p w:rsidR="001F1C6E" w:rsidRPr="001B05DF" w:rsidRDefault="001F1C6E" w:rsidP="0072655A">
            <w:pPr>
              <w:rPr>
                <w:rFonts w:ascii="Times New Roman" w:hAnsi="Times New Roman" w:cs="Times New Roman"/>
                <w:sz w:val="24"/>
                <w:szCs w:val="24"/>
              </w:rPr>
            </w:pPr>
            <w:r w:rsidRPr="001B05DF">
              <w:rPr>
                <w:rFonts w:ascii="Times New Roman" w:hAnsi="Times New Roman" w:cs="Times New Roman"/>
                <w:sz w:val="24"/>
                <w:szCs w:val="24"/>
              </w:rPr>
              <w:t>Диапазон остроты зрения слабовидящих инвалидов для обеспечения ЭРВУ чтения плоскопечатного текста и рассматривания мелких рисунков</w:t>
            </w:r>
          </w:p>
        </w:tc>
        <w:tc>
          <w:tcPr>
            <w:tcW w:w="1985" w:type="dxa"/>
            <w:tcBorders>
              <w:bottom w:val="single" w:sz="4" w:space="0" w:color="auto"/>
            </w:tcBorders>
            <w:shd w:val="clear" w:color="auto" w:fill="auto"/>
          </w:tcPr>
          <w:p w:rsidR="001F1C6E" w:rsidRPr="001B05DF" w:rsidRDefault="001F1C6E" w:rsidP="0072655A">
            <w:pPr>
              <w:jc w:val="center"/>
              <w:rPr>
                <w:rFonts w:ascii="Times New Roman" w:hAnsi="Times New Roman" w:cs="Times New Roman"/>
                <w:sz w:val="24"/>
                <w:szCs w:val="24"/>
              </w:rPr>
            </w:pPr>
            <w:r w:rsidRPr="001B05DF">
              <w:rPr>
                <w:rFonts w:ascii="Times New Roman" w:hAnsi="Times New Roman" w:cs="Times New Roman"/>
                <w:sz w:val="24"/>
                <w:szCs w:val="24"/>
              </w:rPr>
              <w:t>не менее, чем</w:t>
            </w:r>
          </w:p>
          <w:p w:rsidR="001F1C6E" w:rsidRPr="001B05DF" w:rsidRDefault="001F1C6E" w:rsidP="0072655A">
            <w:pPr>
              <w:jc w:val="center"/>
              <w:rPr>
                <w:rFonts w:ascii="Times New Roman" w:hAnsi="Times New Roman" w:cs="Times New Roman"/>
                <w:sz w:val="24"/>
                <w:szCs w:val="24"/>
              </w:rPr>
            </w:pPr>
            <w:r w:rsidRPr="001B05DF">
              <w:rPr>
                <w:rFonts w:ascii="Times New Roman" w:hAnsi="Times New Roman" w:cs="Times New Roman"/>
                <w:sz w:val="24"/>
                <w:szCs w:val="24"/>
              </w:rPr>
              <w:t>от 0,03 (включительно)</w:t>
            </w:r>
          </w:p>
          <w:p w:rsidR="001F1C6E" w:rsidRPr="001B05DF" w:rsidRDefault="001F1C6E" w:rsidP="0072655A">
            <w:pPr>
              <w:jc w:val="center"/>
              <w:rPr>
                <w:rFonts w:ascii="Times New Roman" w:hAnsi="Times New Roman" w:cs="Times New Roman"/>
                <w:sz w:val="24"/>
                <w:szCs w:val="24"/>
              </w:rPr>
            </w:pPr>
            <w:r w:rsidRPr="001B05DF">
              <w:rPr>
                <w:rFonts w:ascii="Times New Roman" w:hAnsi="Times New Roman" w:cs="Times New Roman"/>
                <w:sz w:val="24"/>
                <w:szCs w:val="24"/>
              </w:rPr>
              <w:t>до 0,2 (включительно), допускается расширение диапазона</w:t>
            </w:r>
          </w:p>
        </w:tc>
        <w:tc>
          <w:tcPr>
            <w:tcW w:w="2409" w:type="dxa"/>
            <w:tcBorders>
              <w:bottom w:val="single" w:sz="4" w:space="0" w:color="auto"/>
            </w:tcBorders>
            <w:shd w:val="clear" w:color="auto" w:fill="auto"/>
          </w:tcPr>
          <w:p w:rsidR="001F1C6E" w:rsidRPr="001B05DF" w:rsidRDefault="001F1C6E" w:rsidP="0072655A">
            <w:pPr>
              <w:widowControl w:val="0"/>
              <w:rPr>
                <w:rFonts w:ascii="Times New Roman" w:hAnsi="Times New Roman" w:cs="Times New Roman"/>
                <w:sz w:val="24"/>
                <w:szCs w:val="24"/>
              </w:rPr>
            </w:pPr>
            <w:r w:rsidRPr="001B05DF">
              <w:rPr>
                <w:rFonts w:ascii="Times New Roman" w:hAnsi="Times New Roman" w:cs="Times New Roman"/>
                <w:sz w:val="24"/>
                <w:szCs w:val="24"/>
              </w:rPr>
              <w:t>М</w:t>
            </w:r>
            <w:r w:rsidRPr="001B05DF">
              <w:rPr>
                <w:rFonts w:ascii="Times New Roman" w:hAnsi="Times New Roman" w:cs="Times New Roman"/>
                <w:sz w:val="24"/>
                <w:szCs w:val="24"/>
                <w:lang w:eastAsia="ar-SA"/>
              </w:rPr>
              <w:t>етодические рекомендации по установлению медицинских показаний и противопоказаний при назначении специалистами МСЭ ТСР и методика их рационального подбора (далее - Методические рекомендации)</w:t>
            </w:r>
          </w:p>
        </w:tc>
        <w:tc>
          <w:tcPr>
            <w:tcW w:w="825" w:type="dxa"/>
            <w:vMerge w:val="restart"/>
            <w:shd w:val="clear" w:color="auto" w:fill="auto"/>
          </w:tcPr>
          <w:p w:rsidR="001F1C6E" w:rsidRPr="001B05DF" w:rsidRDefault="001F1C6E" w:rsidP="0072655A">
            <w:pPr>
              <w:widowControl w:val="0"/>
              <w:rPr>
                <w:rFonts w:ascii="Times New Roman" w:hAnsi="Times New Roman" w:cs="Times New Roman"/>
                <w:sz w:val="24"/>
                <w:szCs w:val="24"/>
              </w:rPr>
            </w:pPr>
            <w:r w:rsidRPr="001B05DF">
              <w:rPr>
                <w:rFonts w:ascii="Times New Roman" w:hAnsi="Times New Roman" w:cs="Times New Roman"/>
                <w:sz w:val="24"/>
                <w:szCs w:val="24"/>
              </w:rPr>
              <w:t>100</w:t>
            </w:r>
          </w:p>
        </w:tc>
      </w:tr>
      <w:tr w:rsidR="001F1C6E" w:rsidRPr="001B05DF" w:rsidTr="0072655A">
        <w:tc>
          <w:tcPr>
            <w:tcW w:w="1526" w:type="dxa"/>
            <w:vMerge/>
            <w:shd w:val="clear" w:color="auto" w:fill="auto"/>
          </w:tcPr>
          <w:p w:rsidR="001F1C6E" w:rsidRPr="001B05DF" w:rsidRDefault="001F1C6E" w:rsidP="0072655A">
            <w:pPr>
              <w:snapToGrid w:val="0"/>
              <w:rPr>
                <w:rFonts w:ascii="Times New Roman" w:hAnsi="Times New Roman" w:cs="Times New Roman"/>
                <w:sz w:val="24"/>
                <w:szCs w:val="24"/>
              </w:rPr>
            </w:pPr>
          </w:p>
        </w:tc>
        <w:tc>
          <w:tcPr>
            <w:tcW w:w="3260" w:type="dxa"/>
            <w:tcBorders>
              <w:bottom w:val="single" w:sz="4" w:space="0" w:color="auto"/>
            </w:tcBorders>
            <w:shd w:val="clear" w:color="auto" w:fill="auto"/>
          </w:tcPr>
          <w:p w:rsidR="001F1C6E" w:rsidRPr="001B05DF" w:rsidRDefault="001F1C6E" w:rsidP="0072655A">
            <w:pPr>
              <w:rPr>
                <w:rFonts w:ascii="Times New Roman" w:eastAsia="Arial Unicode MS" w:hAnsi="Times New Roman" w:cs="Times New Roman"/>
                <w:sz w:val="24"/>
                <w:szCs w:val="24"/>
              </w:rPr>
            </w:pPr>
            <w:r w:rsidRPr="001B05DF">
              <w:rPr>
                <w:rFonts w:ascii="Times New Roman" w:hAnsi="Times New Roman" w:cs="Times New Roman"/>
                <w:sz w:val="24"/>
                <w:szCs w:val="24"/>
              </w:rPr>
              <w:t xml:space="preserve">Портативный ручной видеоувеличитель - это маленький, легкий, эргономичный, умещающийся в кармане или сумке аппарат, который </w:t>
            </w:r>
            <w:r w:rsidRPr="001B05DF">
              <w:rPr>
                <w:rFonts w:ascii="Times New Roman" w:hAnsi="Times New Roman" w:cs="Times New Roman"/>
                <w:sz w:val="24"/>
                <w:szCs w:val="24"/>
              </w:rPr>
              <w:lastRenderedPageBreak/>
              <w:t>может оказать помощь инвалиду в дороге, магазине или аптеке</w:t>
            </w:r>
          </w:p>
        </w:tc>
        <w:tc>
          <w:tcPr>
            <w:tcW w:w="1985" w:type="dxa"/>
            <w:tcBorders>
              <w:bottom w:val="single" w:sz="4" w:space="0" w:color="auto"/>
            </w:tcBorders>
            <w:shd w:val="clear" w:color="auto" w:fill="auto"/>
          </w:tcPr>
          <w:p w:rsidR="001F1C6E" w:rsidRPr="001B05DF" w:rsidRDefault="001F1C6E" w:rsidP="0072655A">
            <w:pPr>
              <w:jc w:val="center"/>
              <w:rPr>
                <w:rFonts w:ascii="Times New Roman" w:hAnsi="Times New Roman" w:cs="Times New Roman"/>
                <w:sz w:val="24"/>
                <w:szCs w:val="24"/>
              </w:rPr>
            </w:pPr>
            <w:r w:rsidRPr="001B05DF">
              <w:rPr>
                <w:rFonts w:ascii="Times New Roman" w:hAnsi="Times New Roman" w:cs="Times New Roman"/>
                <w:sz w:val="24"/>
                <w:szCs w:val="24"/>
              </w:rPr>
              <w:lastRenderedPageBreak/>
              <w:t>наличие</w:t>
            </w:r>
          </w:p>
        </w:tc>
        <w:tc>
          <w:tcPr>
            <w:tcW w:w="2409" w:type="dxa"/>
            <w:tcBorders>
              <w:bottom w:val="single" w:sz="4" w:space="0" w:color="auto"/>
            </w:tcBorders>
            <w:shd w:val="clear" w:color="auto" w:fill="auto"/>
          </w:tcPr>
          <w:p w:rsidR="001F1C6E" w:rsidRPr="001B05DF" w:rsidRDefault="001F1C6E" w:rsidP="0072655A">
            <w:pPr>
              <w:widowControl w:val="0"/>
              <w:rPr>
                <w:rFonts w:ascii="Times New Roman" w:hAnsi="Times New Roman" w:cs="Times New Roman"/>
                <w:sz w:val="24"/>
                <w:szCs w:val="24"/>
              </w:rPr>
            </w:pPr>
            <w:r w:rsidRPr="001B05DF">
              <w:rPr>
                <w:rFonts w:ascii="Times New Roman" w:hAnsi="Times New Roman" w:cs="Times New Roman"/>
                <w:sz w:val="24"/>
                <w:szCs w:val="24"/>
                <w:lang w:eastAsia="ar-SA"/>
              </w:rPr>
              <w:t>Методические рекомендации</w:t>
            </w:r>
          </w:p>
        </w:tc>
        <w:tc>
          <w:tcPr>
            <w:tcW w:w="825" w:type="dxa"/>
            <w:vMerge/>
            <w:shd w:val="clear" w:color="auto" w:fill="auto"/>
          </w:tcPr>
          <w:p w:rsidR="001F1C6E" w:rsidRPr="001B05DF" w:rsidRDefault="001F1C6E" w:rsidP="0072655A">
            <w:pPr>
              <w:widowControl w:val="0"/>
              <w:rPr>
                <w:rFonts w:ascii="Times New Roman" w:hAnsi="Times New Roman" w:cs="Times New Roman"/>
                <w:sz w:val="24"/>
                <w:szCs w:val="24"/>
              </w:rPr>
            </w:pPr>
          </w:p>
        </w:tc>
      </w:tr>
      <w:tr w:rsidR="001F1C6E" w:rsidRPr="001B05DF" w:rsidTr="0072655A">
        <w:tc>
          <w:tcPr>
            <w:tcW w:w="1526" w:type="dxa"/>
            <w:vMerge/>
            <w:shd w:val="clear" w:color="auto" w:fill="auto"/>
          </w:tcPr>
          <w:p w:rsidR="001F1C6E" w:rsidRPr="001B05DF" w:rsidRDefault="001F1C6E" w:rsidP="0072655A">
            <w:pPr>
              <w:widowControl w:val="0"/>
              <w:rPr>
                <w:rFonts w:ascii="Times New Roman" w:hAnsi="Times New Roman" w:cs="Times New Roman"/>
                <w:sz w:val="24"/>
                <w:szCs w:val="24"/>
              </w:rPr>
            </w:pPr>
          </w:p>
        </w:tc>
        <w:tc>
          <w:tcPr>
            <w:tcW w:w="3260" w:type="dxa"/>
            <w:tcBorders>
              <w:top w:val="single" w:sz="4" w:space="0" w:color="auto"/>
            </w:tcBorders>
            <w:shd w:val="clear" w:color="auto" w:fill="auto"/>
          </w:tcPr>
          <w:p w:rsidR="001F1C6E" w:rsidRPr="001B05DF" w:rsidRDefault="001F1C6E" w:rsidP="0072655A">
            <w:pPr>
              <w:jc w:val="both"/>
              <w:rPr>
                <w:rFonts w:ascii="Times New Roman" w:eastAsia="Arial Unicode MS" w:hAnsi="Times New Roman" w:cs="Times New Roman"/>
                <w:sz w:val="24"/>
                <w:szCs w:val="24"/>
              </w:rPr>
            </w:pPr>
            <w:r w:rsidRPr="001B05DF">
              <w:rPr>
                <w:rFonts w:ascii="Times New Roman" w:hAnsi="Times New Roman" w:cs="Times New Roman"/>
                <w:sz w:val="24"/>
                <w:szCs w:val="24"/>
              </w:rPr>
              <w:t xml:space="preserve">Встроенный дисплей </w:t>
            </w:r>
          </w:p>
        </w:tc>
        <w:tc>
          <w:tcPr>
            <w:tcW w:w="1985" w:type="dxa"/>
            <w:tcBorders>
              <w:top w:val="single" w:sz="4" w:space="0" w:color="auto"/>
            </w:tcBorders>
            <w:shd w:val="clear" w:color="auto" w:fill="auto"/>
          </w:tcPr>
          <w:p w:rsidR="001F1C6E" w:rsidRPr="001B05DF" w:rsidRDefault="001F1C6E" w:rsidP="0072655A">
            <w:pPr>
              <w:jc w:val="center"/>
              <w:rPr>
                <w:rFonts w:ascii="Times New Roman" w:hAnsi="Times New Roman" w:cs="Times New Roman"/>
                <w:sz w:val="24"/>
                <w:szCs w:val="24"/>
              </w:rPr>
            </w:pPr>
            <w:r w:rsidRPr="001B05DF">
              <w:rPr>
                <w:rFonts w:ascii="Times New Roman" w:hAnsi="Times New Roman" w:cs="Times New Roman"/>
                <w:sz w:val="24"/>
                <w:szCs w:val="24"/>
              </w:rPr>
              <w:t>наличие</w:t>
            </w:r>
          </w:p>
        </w:tc>
        <w:tc>
          <w:tcPr>
            <w:tcW w:w="2409" w:type="dxa"/>
            <w:tcBorders>
              <w:top w:val="single" w:sz="4" w:space="0" w:color="auto"/>
            </w:tcBorders>
            <w:shd w:val="clear" w:color="auto" w:fill="auto"/>
            <w:vAlign w:val="center"/>
          </w:tcPr>
          <w:p w:rsidR="001F1C6E" w:rsidRPr="001B05DF" w:rsidRDefault="001F1C6E" w:rsidP="0072655A">
            <w:pPr>
              <w:widowControl w:val="0"/>
              <w:rPr>
                <w:rFonts w:ascii="Times New Roman" w:hAnsi="Times New Roman" w:cs="Times New Roman"/>
                <w:sz w:val="24"/>
                <w:szCs w:val="24"/>
              </w:rPr>
            </w:pPr>
            <w:r w:rsidRPr="001B05DF">
              <w:rPr>
                <w:rFonts w:ascii="Times New Roman" w:hAnsi="Times New Roman" w:cs="Times New Roman"/>
                <w:sz w:val="24"/>
                <w:szCs w:val="24"/>
              </w:rPr>
              <w:t>Методические рекомендации</w:t>
            </w:r>
          </w:p>
        </w:tc>
        <w:tc>
          <w:tcPr>
            <w:tcW w:w="825" w:type="dxa"/>
            <w:vMerge/>
            <w:shd w:val="clear" w:color="auto" w:fill="auto"/>
          </w:tcPr>
          <w:p w:rsidR="001F1C6E" w:rsidRPr="001B05DF" w:rsidRDefault="001F1C6E" w:rsidP="0072655A">
            <w:pPr>
              <w:widowControl w:val="0"/>
              <w:rPr>
                <w:rFonts w:ascii="Times New Roman" w:hAnsi="Times New Roman" w:cs="Times New Roman"/>
                <w:b/>
                <w:sz w:val="24"/>
                <w:szCs w:val="24"/>
              </w:rPr>
            </w:pPr>
          </w:p>
        </w:tc>
      </w:tr>
      <w:tr w:rsidR="001F1C6E" w:rsidRPr="001B05DF" w:rsidTr="0072655A">
        <w:tc>
          <w:tcPr>
            <w:tcW w:w="1526" w:type="dxa"/>
            <w:vMerge/>
            <w:shd w:val="clear" w:color="auto" w:fill="auto"/>
          </w:tcPr>
          <w:p w:rsidR="001F1C6E" w:rsidRPr="001B05DF" w:rsidRDefault="001F1C6E" w:rsidP="0072655A">
            <w:pPr>
              <w:widowControl w:val="0"/>
              <w:rPr>
                <w:rFonts w:ascii="Times New Roman" w:hAnsi="Times New Roman" w:cs="Times New Roman"/>
                <w:sz w:val="24"/>
                <w:szCs w:val="24"/>
              </w:rPr>
            </w:pPr>
          </w:p>
        </w:tc>
        <w:tc>
          <w:tcPr>
            <w:tcW w:w="3260" w:type="dxa"/>
            <w:shd w:val="clear" w:color="auto" w:fill="auto"/>
          </w:tcPr>
          <w:p w:rsidR="001F1C6E" w:rsidRPr="001B05DF" w:rsidRDefault="001F1C6E" w:rsidP="0072655A">
            <w:pPr>
              <w:rPr>
                <w:rFonts w:ascii="Times New Roman" w:hAnsi="Times New Roman" w:cs="Times New Roman"/>
                <w:sz w:val="24"/>
                <w:szCs w:val="24"/>
              </w:rPr>
            </w:pPr>
            <w:r w:rsidRPr="001B05DF">
              <w:rPr>
                <w:rFonts w:ascii="Times New Roman" w:hAnsi="Times New Roman" w:cs="Times New Roman"/>
                <w:sz w:val="24"/>
                <w:szCs w:val="24"/>
              </w:rPr>
              <w:t xml:space="preserve">Диапазон регулировки увеличения: </w:t>
            </w:r>
          </w:p>
          <w:p w:rsidR="001F1C6E" w:rsidRPr="001B05DF" w:rsidRDefault="001F1C6E" w:rsidP="0072655A">
            <w:pPr>
              <w:rPr>
                <w:rFonts w:ascii="Times New Roman" w:hAnsi="Times New Roman" w:cs="Times New Roman"/>
                <w:sz w:val="24"/>
                <w:szCs w:val="24"/>
              </w:rPr>
            </w:pPr>
          </w:p>
        </w:tc>
        <w:tc>
          <w:tcPr>
            <w:tcW w:w="1985" w:type="dxa"/>
            <w:shd w:val="clear" w:color="auto" w:fill="auto"/>
          </w:tcPr>
          <w:p w:rsidR="001F1C6E" w:rsidRPr="001B05DF" w:rsidRDefault="001F1C6E" w:rsidP="0072655A">
            <w:pPr>
              <w:jc w:val="center"/>
              <w:rPr>
                <w:rFonts w:ascii="Times New Roman" w:hAnsi="Times New Roman" w:cs="Times New Roman"/>
                <w:sz w:val="24"/>
                <w:szCs w:val="24"/>
              </w:rPr>
            </w:pPr>
            <w:r w:rsidRPr="001B05DF">
              <w:rPr>
                <w:rFonts w:ascii="Times New Roman" w:hAnsi="Times New Roman" w:cs="Times New Roman"/>
                <w:sz w:val="24"/>
                <w:szCs w:val="24"/>
              </w:rPr>
              <w:t>от 7крат (включительно)</w:t>
            </w:r>
          </w:p>
          <w:p w:rsidR="001F1C6E" w:rsidRPr="001B05DF" w:rsidRDefault="001F1C6E" w:rsidP="0072655A">
            <w:pPr>
              <w:jc w:val="center"/>
              <w:rPr>
                <w:rFonts w:ascii="Times New Roman" w:hAnsi="Times New Roman" w:cs="Times New Roman"/>
                <w:sz w:val="24"/>
                <w:szCs w:val="24"/>
              </w:rPr>
            </w:pPr>
            <w:r w:rsidRPr="001B05DF">
              <w:rPr>
                <w:rFonts w:ascii="Times New Roman" w:hAnsi="Times New Roman" w:cs="Times New Roman"/>
                <w:sz w:val="24"/>
                <w:szCs w:val="24"/>
              </w:rPr>
              <w:t>до 14 крат (включительно),</w:t>
            </w:r>
          </w:p>
          <w:p w:rsidR="001F1C6E" w:rsidRPr="001B05DF" w:rsidRDefault="001F1C6E" w:rsidP="0072655A">
            <w:pPr>
              <w:jc w:val="center"/>
              <w:rPr>
                <w:rFonts w:ascii="Times New Roman" w:hAnsi="Times New Roman" w:cs="Times New Roman"/>
                <w:sz w:val="24"/>
                <w:szCs w:val="24"/>
              </w:rPr>
            </w:pPr>
            <w:r w:rsidRPr="001B05DF">
              <w:rPr>
                <w:rFonts w:ascii="Times New Roman" w:hAnsi="Times New Roman" w:cs="Times New Roman"/>
                <w:sz w:val="24"/>
                <w:szCs w:val="24"/>
              </w:rPr>
              <w:t>допускается расширение диапазона</w:t>
            </w:r>
          </w:p>
        </w:tc>
        <w:tc>
          <w:tcPr>
            <w:tcW w:w="2409" w:type="dxa"/>
            <w:shd w:val="clear" w:color="auto" w:fill="auto"/>
            <w:vAlign w:val="center"/>
          </w:tcPr>
          <w:p w:rsidR="001F1C6E" w:rsidRPr="001B05DF" w:rsidRDefault="001F1C6E" w:rsidP="0072655A">
            <w:pPr>
              <w:widowControl w:val="0"/>
              <w:rPr>
                <w:rFonts w:ascii="Times New Roman" w:hAnsi="Times New Roman" w:cs="Times New Roman"/>
                <w:sz w:val="24"/>
                <w:szCs w:val="24"/>
              </w:rPr>
            </w:pPr>
            <w:r w:rsidRPr="001B05DF">
              <w:rPr>
                <w:rFonts w:ascii="Times New Roman" w:hAnsi="Times New Roman" w:cs="Times New Roman"/>
                <w:sz w:val="24"/>
                <w:szCs w:val="24"/>
              </w:rPr>
              <w:t xml:space="preserve">Методические рекомендации </w:t>
            </w:r>
          </w:p>
        </w:tc>
        <w:tc>
          <w:tcPr>
            <w:tcW w:w="825" w:type="dxa"/>
            <w:vMerge/>
            <w:shd w:val="clear" w:color="auto" w:fill="auto"/>
          </w:tcPr>
          <w:p w:rsidR="001F1C6E" w:rsidRPr="001B05DF" w:rsidRDefault="001F1C6E" w:rsidP="0072655A">
            <w:pPr>
              <w:widowControl w:val="0"/>
              <w:rPr>
                <w:rFonts w:ascii="Times New Roman" w:hAnsi="Times New Roman" w:cs="Times New Roman"/>
                <w:b/>
                <w:sz w:val="24"/>
                <w:szCs w:val="24"/>
              </w:rPr>
            </w:pPr>
          </w:p>
        </w:tc>
      </w:tr>
      <w:tr w:rsidR="001F1C6E" w:rsidRPr="001B05DF" w:rsidTr="0072655A">
        <w:tc>
          <w:tcPr>
            <w:tcW w:w="1526" w:type="dxa"/>
            <w:vMerge/>
            <w:shd w:val="clear" w:color="auto" w:fill="auto"/>
          </w:tcPr>
          <w:p w:rsidR="001F1C6E" w:rsidRPr="001B05DF" w:rsidRDefault="001F1C6E" w:rsidP="0072655A">
            <w:pPr>
              <w:widowControl w:val="0"/>
              <w:rPr>
                <w:rFonts w:ascii="Times New Roman" w:hAnsi="Times New Roman" w:cs="Times New Roman"/>
                <w:sz w:val="24"/>
                <w:szCs w:val="24"/>
              </w:rPr>
            </w:pPr>
          </w:p>
        </w:tc>
        <w:tc>
          <w:tcPr>
            <w:tcW w:w="3260" w:type="dxa"/>
            <w:shd w:val="clear" w:color="auto" w:fill="auto"/>
          </w:tcPr>
          <w:p w:rsidR="001F1C6E" w:rsidRPr="001B05DF" w:rsidRDefault="001F1C6E" w:rsidP="0072655A">
            <w:pPr>
              <w:snapToGrid w:val="0"/>
              <w:rPr>
                <w:rFonts w:ascii="Times New Roman" w:hAnsi="Times New Roman" w:cs="Times New Roman"/>
                <w:sz w:val="24"/>
                <w:szCs w:val="24"/>
              </w:rPr>
            </w:pPr>
            <w:r w:rsidRPr="001B05DF">
              <w:rPr>
                <w:rFonts w:ascii="Times New Roman" w:hAnsi="Times New Roman" w:cs="Times New Roman"/>
                <w:sz w:val="24"/>
                <w:szCs w:val="24"/>
              </w:rPr>
              <w:t>Включение и выключение, а также переключение режимов работы осуществляется кнопочными переключателями</w:t>
            </w:r>
          </w:p>
        </w:tc>
        <w:tc>
          <w:tcPr>
            <w:tcW w:w="1985" w:type="dxa"/>
            <w:shd w:val="clear" w:color="auto" w:fill="auto"/>
          </w:tcPr>
          <w:p w:rsidR="001F1C6E" w:rsidRPr="001B05DF" w:rsidRDefault="001F1C6E" w:rsidP="0072655A">
            <w:pPr>
              <w:jc w:val="center"/>
              <w:rPr>
                <w:rFonts w:ascii="Times New Roman" w:hAnsi="Times New Roman" w:cs="Times New Roman"/>
                <w:sz w:val="24"/>
                <w:szCs w:val="24"/>
              </w:rPr>
            </w:pPr>
            <w:r w:rsidRPr="001B05DF">
              <w:rPr>
                <w:rFonts w:ascii="Times New Roman" w:hAnsi="Times New Roman" w:cs="Times New Roman"/>
                <w:sz w:val="24"/>
                <w:szCs w:val="24"/>
              </w:rPr>
              <w:t>наличие</w:t>
            </w:r>
          </w:p>
        </w:tc>
        <w:tc>
          <w:tcPr>
            <w:tcW w:w="2409" w:type="dxa"/>
            <w:shd w:val="clear" w:color="auto" w:fill="auto"/>
            <w:vAlign w:val="center"/>
          </w:tcPr>
          <w:p w:rsidR="001F1C6E" w:rsidRPr="001B05DF" w:rsidRDefault="001F1C6E" w:rsidP="0072655A">
            <w:pPr>
              <w:ind w:left="-108" w:right="-108"/>
              <w:rPr>
                <w:rFonts w:ascii="Times New Roman" w:hAnsi="Times New Roman" w:cs="Times New Roman"/>
                <w:sz w:val="24"/>
                <w:szCs w:val="24"/>
              </w:rPr>
            </w:pPr>
            <w:r w:rsidRPr="001B05DF">
              <w:rPr>
                <w:rFonts w:ascii="Times New Roman" w:hAnsi="Times New Roman" w:cs="Times New Roman"/>
                <w:sz w:val="24"/>
                <w:szCs w:val="24"/>
              </w:rPr>
              <w:t>ГОСТ Р 51632-2014</w:t>
            </w:r>
          </w:p>
          <w:p w:rsidR="001F1C6E" w:rsidRPr="001B05DF" w:rsidRDefault="001F1C6E" w:rsidP="0072655A">
            <w:pPr>
              <w:widowControl w:val="0"/>
              <w:rPr>
                <w:rFonts w:ascii="Times New Roman" w:hAnsi="Times New Roman" w:cs="Times New Roman"/>
                <w:sz w:val="24"/>
                <w:szCs w:val="24"/>
              </w:rPr>
            </w:pPr>
            <w:r w:rsidRPr="001B05DF">
              <w:rPr>
                <w:rFonts w:ascii="Times New Roman" w:hAnsi="Times New Roman" w:cs="Times New Roman"/>
                <w:sz w:val="24"/>
                <w:szCs w:val="24"/>
              </w:rPr>
              <w:t>п. 4.7.4</w:t>
            </w:r>
          </w:p>
        </w:tc>
        <w:tc>
          <w:tcPr>
            <w:tcW w:w="825" w:type="dxa"/>
            <w:vMerge/>
            <w:shd w:val="clear" w:color="auto" w:fill="auto"/>
          </w:tcPr>
          <w:p w:rsidR="001F1C6E" w:rsidRPr="001B05DF" w:rsidRDefault="001F1C6E" w:rsidP="0072655A">
            <w:pPr>
              <w:widowControl w:val="0"/>
              <w:rPr>
                <w:rFonts w:ascii="Times New Roman" w:hAnsi="Times New Roman" w:cs="Times New Roman"/>
                <w:b/>
                <w:sz w:val="24"/>
                <w:szCs w:val="24"/>
              </w:rPr>
            </w:pPr>
          </w:p>
        </w:tc>
      </w:tr>
      <w:tr w:rsidR="001F1C6E" w:rsidRPr="001B05DF" w:rsidTr="0072655A">
        <w:tc>
          <w:tcPr>
            <w:tcW w:w="1526" w:type="dxa"/>
            <w:vMerge/>
            <w:shd w:val="clear" w:color="auto" w:fill="auto"/>
          </w:tcPr>
          <w:p w:rsidR="001F1C6E" w:rsidRPr="001B05DF" w:rsidRDefault="001F1C6E" w:rsidP="0072655A">
            <w:pPr>
              <w:widowControl w:val="0"/>
              <w:rPr>
                <w:rFonts w:ascii="Times New Roman" w:hAnsi="Times New Roman" w:cs="Times New Roman"/>
                <w:sz w:val="24"/>
                <w:szCs w:val="24"/>
              </w:rPr>
            </w:pPr>
          </w:p>
        </w:tc>
        <w:tc>
          <w:tcPr>
            <w:tcW w:w="3260" w:type="dxa"/>
            <w:shd w:val="clear" w:color="auto" w:fill="auto"/>
          </w:tcPr>
          <w:p w:rsidR="001F1C6E" w:rsidRPr="001B05DF" w:rsidRDefault="001F1C6E" w:rsidP="0072655A">
            <w:pPr>
              <w:snapToGrid w:val="0"/>
              <w:rPr>
                <w:rFonts w:ascii="Times New Roman" w:hAnsi="Times New Roman" w:cs="Times New Roman"/>
                <w:sz w:val="24"/>
                <w:szCs w:val="24"/>
              </w:rPr>
            </w:pPr>
            <w:r w:rsidRPr="001B05DF">
              <w:rPr>
                <w:rFonts w:ascii="Times New Roman" w:hAnsi="Times New Roman" w:cs="Times New Roman"/>
                <w:sz w:val="24"/>
                <w:szCs w:val="24"/>
              </w:rPr>
              <w:t>Возможность питания от сети переменного тока при помощи сетевого адаптера (поставляемого в комплекте с Изделием) и от встроенного аккумулятора</w:t>
            </w:r>
          </w:p>
        </w:tc>
        <w:tc>
          <w:tcPr>
            <w:tcW w:w="1985" w:type="dxa"/>
            <w:shd w:val="clear" w:color="auto" w:fill="auto"/>
          </w:tcPr>
          <w:p w:rsidR="001F1C6E" w:rsidRPr="001B05DF" w:rsidRDefault="001F1C6E" w:rsidP="0072655A">
            <w:pPr>
              <w:jc w:val="center"/>
              <w:rPr>
                <w:rFonts w:ascii="Times New Roman" w:eastAsia="Arial Unicode MS" w:hAnsi="Times New Roman" w:cs="Times New Roman"/>
                <w:sz w:val="24"/>
                <w:szCs w:val="24"/>
              </w:rPr>
            </w:pPr>
            <w:r w:rsidRPr="001B05DF">
              <w:rPr>
                <w:rFonts w:ascii="Times New Roman" w:hAnsi="Times New Roman" w:cs="Times New Roman"/>
                <w:sz w:val="24"/>
                <w:szCs w:val="24"/>
              </w:rPr>
              <w:t>наличие</w:t>
            </w:r>
          </w:p>
        </w:tc>
        <w:tc>
          <w:tcPr>
            <w:tcW w:w="2409" w:type="dxa"/>
            <w:shd w:val="clear" w:color="auto" w:fill="auto"/>
            <w:vAlign w:val="center"/>
          </w:tcPr>
          <w:p w:rsidR="001F1C6E" w:rsidRPr="001B05DF" w:rsidRDefault="001F1C6E" w:rsidP="0072655A">
            <w:pPr>
              <w:widowControl w:val="0"/>
              <w:rPr>
                <w:rFonts w:ascii="Times New Roman" w:hAnsi="Times New Roman" w:cs="Times New Roman"/>
                <w:sz w:val="24"/>
                <w:szCs w:val="24"/>
              </w:rPr>
            </w:pPr>
            <w:r w:rsidRPr="001B05DF">
              <w:rPr>
                <w:rFonts w:ascii="Times New Roman" w:hAnsi="Times New Roman" w:cs="Times New Roman"/>
                <w:sz w:val="24"/>
                <w:szCs w:val="24"/>
              </w:rPr>
              <w:t>Устройство является переносным, позволяет пользоваться им в любом месте (далеко от розеток)</w:t>
            </w:r>
          </w:p>
        </w:tc>
        <w:tc>
          <w:tcPr>
            <w:tcW w:w="825" w:type="dxa"/>
            <w:vMerge/>
            <w:shd w:val="clear" w:color="auto" w:fill="auto"/>
          </w:tcPr>
          <w:p w:rsidR="001F1C6E" w:rsidRPr="001B05DF" w:rsidRDefault="001F1C6E" w:rsidP="0072655A">
            <w:pPr>
              <w:widowControl w:val="0"/>
              <w:rPr>
                <w:rFonts w:ascii="Times New Roman" w:hAnsi="Times New Roman" w:cs="Times New Roman"/>
                <w:b/>
                <w:sz w:val="24"/>
                <w:szCs w:val="24"/>
              </w:rPr>
            </w:pPr>
          </w:p>
        </w:tc>
      </w:tr>
      <w:tr w:rsidR="001F1C6E" w:rsidRPr="001B05DF" w:rsidTr="0072655A">
        <w:tc>
          <w:tcPr>
            <w:tcW w:w="1526" w:type="dxa"/>
            <w:vMerge/>
            <w:shd w:val="clear" w:color="auto" w:fill="auto"/>
          </w:tcPr>
          <w:p w:rsidR="001F1C6E" w:rsidRPr="001B05DF" w:rsidRDefault="001F1C6E" w:rsidP="0072655A">
            <w:pPr>
              <w:widowControl w:val="0"/>
              <w:rPr>
                <w:rFonts w:ascii="Times New Roman" w:hAnsi="Times New Roman" w:cs="Times New Roman"/>
                <w:sz w:val="24"/>
                <w:szCs w:val="24"/>
              </w:rPr>
            </w:pPr>
          </w:p>
        </w:tc>
        <w:tc>
          <w:tcPr>
            <w:tcW w:w="3260" w:type="dxa"/>
            <w:shd w:val="clear" w:color="auto" w:fill="auto"/>
          </w:tcPr>
          <w:p w:rsidR="001F1C6E" w:rsidRPr="001B05DF" w:rsidRDefault="001F1C6E" w:rsidP="0072655A">
            <w:pPr>
              <w:rPr>
                <w:rFonts w:ascii="Times New Roman" w:hAnsi="Times New Roman" w:cs="Times New Roman"/>
                <w:sz w:val="24"/>
                <w:szCs w:val="24"/>
              </w:rPr>
            </w:pPr>
            <w:r w:rsidRPr="001B05DF">
              <w:rPr>
                <w:rFonts w:ascii="Times New Roman" w:hAnsi="Times New Roman" w:cs="Times New Roman"/>
                <w:sz w:val="24"/>
                <w:szCs w:val="24"/>
              </w:rPr>
              <w:t>Индикатор заряда аккумулятора</w:t>
            </w:r>
          </w:p>
        </w:tc>
        <w:tc>
          <w:tcPr>
            <w:tcW w:w="1985" w:type="dxa"/>
            <w:shd w:val="clear" w:color="auto" w:fill="auto"/>
          </w:tcPr>
          <w:p w:rsidR="001F1C6E" w:rsidRPr="001B05DF" w:rsidRDefault="001F1C6E" w:rsidP="0072655A">
            <w:pPr>
              <w:jc w:val="center"/>
              <w:rPr>
                <w:rFonts w:ascii="Times New Roman" w:hAnsi="Times New Roman" w:cs="Times New Roman"/>
                <w:sz w:val="24"/>
                <w:szCs w:val="24"/>
              </w:rPr>
            </w:pPr>
            <w:r w:rsidRPr="001B05DF">
              <w:rPr>
                <w:rFonts w:ascii="Times New Roman" w:hAnsi="Times New Roman" w:cs="Times New Roman"/>
                <w:sz w:val="24"/>
                <w:szCs w:val="24"/>
              </w:rPr>
              <w:t>наличие</w:t>
            </w:r>
          </w:p>
        </w:tc>
        <w:tc>
          <w:tcPr>
            <w:tcW w:w="2409" w:type="dxa"/>
            <w:shd w:val="clear" w:color="auto" w:fill="auto"/>
            <w:vAlign w:val="center"/>
          </w:tcPr>
          <w:p w:rsidR="001F1C6E" w:rsidRPr="001B05DF" w:rsidRDefault="001F1C6E" w:rsidP="0072655A">
            <w:pPr>
              <w:widowControl w:val="0"/>
              <w:rPr>
                <w:rFonts w:ascii="Times New Roman" w:hAnsi="Times New Roman" w:cs="Times New Roman"/>
                <w:sz w:val="24"/>
                <w:szCs w:val="24"/>
              </w:rPr>
            </w:pPr>
            <w:r w:rsidRPr="001B05DF">
              <w:rPr>
                <w:rFonts w:ascii="Times New Roman" w:hAnsi="Times New Roman" w:cs="Times New Roman"/>
                <w:sz w:val="24"/>
                <w:szCs w:val="24"/>
              </w:rPr>
              <w:t>ГОСТ 51632-2014 п. 4.8.1.6</w:t>
            </w:r>
          </w:p>
        </w:tc>
        <w:tc>
          <w:tcPr>
            <w:tcW w:w="825" w:type="dxa"/>
            <w:vMerge/>
            <w:shd w:val="clear" w:color="auto" w:fill="auto"/>
          </w:tcPr>
          <w:p w:rsidR="001F1C6E" w:rsidRPr="001B05DF" w:rsidRDefault="001F1C6E" w:rsidP="0072655A">
            <w:pPr>
              <w:widowControl w:val="0"/>
              <w:rPr>
                <w:rFonts w:ascii="Times New Roman" w:hAnsi="Times New Roman" w:cs="Times New Roman"/>
                <w:b/>
                <w:sz w:val="24"/>
                <w:szCs w:val="24"/>
              </w:rPr>
            </w:pPr>
          </w:p>
        </w:tc>
      </w:tr>
      <w:tr w:rsidR="001F1C6E" w:rsidRPr="001B05DF" w:rsidTr="0072655A">
        <w:tc>
          <w:tcPr>
            <w:tcW w:w="1526" w:type="dxa"/>
            <w:vMerge/>
            <w:shd w:val="clear" w:color="auto" w:fill="auto"/>
          </w:tcPr>
          <w:p w:rsidR="001F1C6E" w:rsidRPr="001B05DF" w:rsidRDefault="001F1C6E" w:rsidP="0072655A">
            <w:pPr>
              <w:widowControl w:val="0"/>
              <w:rPr>
                <w:rFonts w:ascii="Times New Roman" w:hAnsi="Times New Roman" w:cs="Times New Roman"/>
                <w:sz w:val="24"/>
                <w:szCs w:val="24"/>
              </w:rPr>
            </w:pPr>
          </w:p>
        </w:tc>
        <w:tc>
          <w:tcPr>
            <w:tcW w:w="3260" w:type="dxa"/>
            <w:shd w:val="clear" w:color="auto" w:fill="auto"/>
          </w:tcPr>
          <w:p w:rsidR="001F1C6E" w:rsidRPr="001B05DF" w:rsidRDefault="001F1C6E" w:rsidP="0072655A">
            <w:pPr>
              <w:snapToGrid w:val="0"/>
              <w:rPr>
                <w:rFonts w:ascii="Times New Roman" w:hAnsi="Times New Roman" w:cs="Times New Roman"/>
                <w:sz w:val="24"/>
                <w:szCs w:val="24"/>
              </w:rPr>
            </w:pPr>
            <w:r w:rsidRPr="001B05DF">
              <w:rPr>
                <w:rFonts w:ascii="Times New Roman" w:hAnsi="Times New Roman" w:cs="Times New Roman"/>
                <w:sz w:val="24"/>
                <w:szCs w:val="24"/>
              </w:rPr>
              <w:t xml:space="preserve">Размер экрана </w:t>
            </w:r>
          </w:p>
        </w:tc>
        <w:tc>
          <w:tcPr>
            <w:tcW w:w="1985" w:type="dxa"/>
            <w:shd w:val="clear" w:color="auto" w:fill="auto"/>
          </w:tcPr>
          <w:p w:rsidR="001F1C6E" w:rsidRPr="001B05DF" w:rsidRDefault="001F1C6E" w:rsidP="0072655A">
            <w:pPr>
              <w:jc w:val="center"/>
              <w:rPr>
                <w:rFonts w:ascii="Times New Roman" w:hAnsi="Times New Roman" w:cs="Times New Roman"/>
                <w:sz w:val="24"/>
                <w:szCs w:val="24"/>
              </w:rPr>
            </w:pPr>
            <w:r w:rsidRPr="001B05DF">
              <w:rPr>
                <w:rFonts w:ascii="Times New Roman" w:hAnsi="Times New Roman" w:cs="Times New Roman"/>
                <w:sz w:val="24"/>
                <w:szCs w:val="24"/>
              </w:rPr>
              <w:t>не менее 4,3 дюйма</w:t>
            </w:r>
          </w:p>
        </w:tc>
        <w:tc>
          <w:tcPr>
            <w:tcW w:w="2409" w:type="dxa"/>
            <w:shd w:val="clear" w:color="auto" w:fill="auto"/>
            <w:vAlign w:val="center"/>
          </w:tcPr>
          <w:p w:rsidR="001F1C6E" w:rsidRPr="001B05DF" w:rsidRDefault="001F1C6E" w:rsidP="0072655A">
            <w:pPr>
              <w:widowControl w:val="0"/>
              <w:rPr>
                <w:rFonts w:ascii="Times New Roman" w:hAnsi="Times New Roman" w:cs="Times New Roman"/>
                <w:sz w:val="24"/>
                <w:szCs w:val="24"/>
              </w:rPr>
            </w:pPr>
            <w:r w:rsidRPr="001B05DF">
              <w:rPr>
                <w:rFonts w:ascii="Times New Roman" w:hAnsi="Times New Roman" w:cs="Times New Roman"/>
                <w:sz w:val="24"/>
                <w:szCs w:val="24"/>
              </w:rPr>
              <w:t>Для увеличения изображения без или с минимальным сокращением его площади</w:t>
            </w:r>
          </w:p>
        </w:tc>
        <w:tc>
          <w:tcPr>
            <w:tcW w:w="825" w:type="dxa"/>
            <w:vMerge/>
            <w:shd w:val="clear" w:color="auto" w:fill="auto"/>
          </w:tcPr>
          <w:p w:rsidR="001F1C6E" w:rsidRPr="001B05DF" w:rsidRDefault="001F1C6E" w:rsidP="0072655A">
            <w:pPr>
              <w:widowControl w:val="0"/>
              <w:rPr>
                <w:rFonts w:ascii="Times New Roman" w:hAnsi="Times New Roman" w:cs="Times New Roman"/>
                <w:b/>
                <w:sz w:val="24"/>
                <w:szCs w:val="24"/>
              </w:rPr>
            </w:pPr>
          </w:p>
        </w:tc>
      </w:tr>
      <w:tr w:rsidR="001F1C6E" w:rsidRPr="001B05DF" w:rsidTr="0072655A">
        <w:tc>
          <w:tcPr>
            <w:tcW w:w="1526" w:type="dxa"/>
            <w:vMerge/>
            <w:shd w:val="clear" w:color="auto" w:fill="auto"/>
          </w:tcPr>
          <w:p w:rsidR="001F1C6E" w:rsidRPr="001B05DF" w:rsidRDefault="001F1C6E" w:rsidP="0072655A">
            <w:pPr>
              <w:widowControl w:val="0"/>
              <w:rPr>
                <w:rFonts w:ascii="Times New Roman" w:hAnsi="Times New Roman" w:cs="Times New Roman"/>
                <w:sz w:val="24"/>
                <w:szCs w:val="24"/>
              </w:rPr>
            </w:pPr>
          </w:p>
        </w:tc>
        <w:tc>
          <w:tcPr>
            <w:tcW w:w="3260" w:type="dxa"/>
            <w:shd w:val="clear" w:color="auto" w:fill="auto"/>
          </w:tcPr>
          <w:p w:rsidR="001F1C6E" w:rsidRPr="001B05DF" w:rsidRDefault="001F1C6E" w:rsidP="0072655A">
            <w:pPr>
              <w:snapToGrid w:val="0"/>
              <w:rPr>
                <w:rFonts w:ascii="Times New Roman" w:hAnsi="Times New Roman" w:cs="Times New Roman"/>
                <w:sz w:val="24"/>
                <w:szCs w:val="24"/>
              </w:rPr>
            </w:pPr>
            <w:r w:rsidRPr="001B05DF">
              <w:rPr>
                <w:rFonts w:ascii="Times New Roman" w:hAnsi="Times New Roman" w:cs="Times New Roman"/>
                <w:sz w:val="24"/>
                <w:szCs w:val="24"/>
              </w:rPr>
              <w:t>Автофокус</w:t>
            </w:r>
          </w:p>
        </w:tc>
        <w:tc>
          <w:tcPr>
            <w:tcW w:w="1985" w:type="dxa"/>
            <w:shd w:val="clear" w:color="auto" w:fill="auto"/>
          </w:tcPr>
          <w:p w:rsidR="001F1C6E" w:rsidRPr="001B05DF" w:rsidRDefault="001F1C6E" w:rsidP="0072655A">
            <w:pPr>
              <w:snapToGrid w:val="0"/>
              <w:jc w:val="center"/>
              <w:rPr>
                <w:rFonts w:ascii="Times New Roman" w:hAnsi="Times New Roman" w:cs="Times New Roman"/>
                <w:sz w:val="24"/>
                <w:szCs w:val="24"/>
              </w:rPr>
            </w:pPr>
            <w:r w:rsidRPr="001B05DF">
              <w:rPr>
                <w:rFonts w:ascii="Times New Roman" w:hAnsi="Times New Roman" w:cs="Times New Roman"/>
                <w:sz w:val="24"/>
                <w:szCs w:val="24"/>
              </w:rPr>
              <w:t>наличие</w:t>
            </w:r>
          </w:p>
        </w:tc>
        <w:tc>
          <w:tcPr>
            <w:tcW w:w="2409" w:type="dxa"/>
            <w:shd w:val="clear" w:color="auto" w:fill="auto"/>
            <w:vAlign w:val="center"/>
          </w:tcPr>
          <w:p w:rsidR="001F1C6E" w:rsidRPr="001B05DF" w:rsidRDefault="001F1C6E" w:rsidP="0072655A">
            <w:pPr>
              <w:widowControl w:val="0"/>
              <w:rPr>
                <w:rFonts w:ascii="Times New Roman" w:hAnsi="Times New Roman" w:cs="Times New Roman"/>
                <w:sz w:val="24"/>
                <w:szCs w:val="24"/>
              </w:rPr>
            </w:pPr>
            <w:r w:rsidRPr="001B05DF">
              <w:rPr>
                <w:rFonts w:ascii="Times New Roman" w:hAnsi="Times New Roman" w:cs="Times New Roman"/>
                <w:sz w:val="24"/>
                <w:szCs w:val="24"/>
              </w:rPr>
              <w:t>Для быстрой настройки резкости отображаемого изображения</w:t>
            </w:r>
          </w:p>
        </w:tc>
        <w:tc>
          <w:tcPr>
            <w:tcW w:w="825" w:type="dxa"/>
            <w:vMerge/>
            <w:shd w:val="clear" w:color="auto" w:fill="auto"/>
          </w:tcPr>
          <w:p w:rsidR="001F1C6E" w:rsidRPr="001B05DF" w:rsidRDefault="001F1C6E" w:rsidP="0072655A">
            <w:pPr>
              <w:widowControl w:val="0"/>
              <w:rPr>
                <w:rFonts w:ascii="Times New Roman" w:hAnsi="Times New Roman" w:cs="Times New Roman"/>
                <w:b/>
                <w:sz w:val="24"/>
                <w:szCs w:val="24"/>
              </w:rPr>
            </w:pPr>
          </w:p>
        </w:tc>
      </w:tr>
      <w:tr w:rsidR="001F1C6E" w:rsidRPr="001B05DF" w:rsidTr="0072655A">
        <w:tc>
          <w:tcPr>
            <w:tcW w:w="1526" w:type="dxa"/>
            <w:vMerge/>
            <w:shd w:val="clear" w:color="auto" w:fill="auto"/>
          </w:tcPr>
          <w:p w:rsidR="001F1C6E" w:rsidRPr="001B05DF" w:rsidRDefault="001F1C6E" w:rsidP="0072655A">
            <w:pPr>
              <w:widowControl w:val="0"/>
              <w:rPr>
                <w:rFonts w:ascii="Times New Roman" w:hAnsi="Times New Roman" w:cs="Times New Roman"/>
                <w:sz w:val="24"/>
                <w:szCs w:val="24"/>
              </w:rPr>
            </w:pPr>
          </w:p>
        </w:tc>
        <w:tc>
          <w:tcPr>
            <w:tcW w:w="3260" w:type="dxa"/>
            <w:shd w:val="clear" w:color="auto" w:fill="auto"/>
          </w:tcPr>
          <w:p w:rsidR="001F1C6E" w:rsidRPr="001B05DF" w:rsidRDefault="001F1C6E" w:rsidP="0072655A">
            <w:pPr>
              <w:widowControl w:val="0"/>
              <w:suppressAutoHyphens/>
              <w:autoSpaceDE w:val="0"/>
              <w:autoSpaceDN w:val="0"/>
              <w:adjustRightInd w:val="0"/>
              <w:spacing w:line="240" w:lineRule="atLeast"/>
              <w:rPr>
                <w:rFonts w:ascii="Times New Roman" w:hAnsi="Times New Roman" w:cs="Times New Roman"/>
                <w:bCs/>
                <w:sz w:val="24"/>
                <w:szCs w:val="24"/>
              </w:rPr>
            </w:pPr>
            <w:r w:rsidRPr="001B05DF">
              <w:rPr>
                <w:rFonts w:ascii="Times New Roman" w:hAnsi="Times New Roman" w:cs="Times New Roman"/>
                <w:sz w:val="24"/>
                <w:szCs w:val="24"/>
              </w:rPr>
              <w:t>Руководство по эксплуатации</w:t>
            </w:r>
          </w:p>
        </w:tc>
        <w:tc>
          <w:tcPr>
            <w:tcW w:w="1985" w:type="dxa"/>
            <w:shd w:val="clear" w:color="auto" w:fill="auto"/>
          </w:tcPr>
          <w:p w:rsidR="001F1C6E" w:rsidRPr="001B05DF" w:rsidRDefault="001F1C6E" w:rsidP="0072655A">
            <w:pPr>
              <w:widowControl w:val="0"/>
              <w:suppressAutoHyphens/>
              <w:snapToGrid w:val="0"/>
              <w:spacing w:line="240" w:lineRule="atLeast"/>
              <w:jc w:val="center"/>
              <w:rPr>
                <w:rFonts w:ascii="Times New Roman" w:hAnsi="Times New Roman" w:cs="Times New Roman"/>
                <w:sz w:val="24"/>
                <w:szCs w:val="24"/>
                <w:lang w:eastAsia="ar-SA"/>
              </w:rPr>
            </w:pPr>
            <w:r w:rsidRPr="001B05DF">
              <w:rPr>
                <w:rFonts w:ascii="Times New Roman" w:hAnsi="Times New Roman" w:cs="Times New Roman"/>
                <w:sz w:val="24"/>
                <w:szCs w:val="24"/>
              </w:rPr>
              <w:t>наличие</w:t>
            </w:r>
          </w:p>
        </w:tc>
        <w:tc>
          <w:tcPr>
            <w:tcW w:w="2409" w:type="dxa"/>
            <w:shd w:val="clear" w:color="auto" w:fill="auto"/>
            <w:vAlign w:val="center"/>
          </w:tcPr>
          <w:p w:rsidR="001F1C6E" w:rsidRPr="001B05DF" w:rsidRDefault="001F1C6E" w:rsidP="0072655A">
            <w:pPr>
              <w:ind w:left="-108" w:right="-108"/>
              <w:jc w:val="center"/>
              <w:rPr>
                <w:rFonts w:ascii="Times New Roman" w:hAnsi="Times New Roman" w:cs="Times New Roman"/>
                <w:sz w:val="24"/>
                <w:szCs w:val="24"/>
              </w:rPr>
            </w:pPr>
            <w:r w:rsidRPr="001B05DF">
              <w:rPr>
                <w:rFonts w:ascii="Times New Roman" w:hAnsi="Times New Roman" w:cs="Times New Roman"/>
                <w:sz w:val="24"/>
                <w:szCs w:val="24"/>
              </w:rPr>
              <w:t>ГОСТ Р 51632-2014</w:t>
            </w:r>
          </w:p>
          <w:p w:rsidR="001F1C6E" w:rsidRPr="001B05DF" w:rsidRDefault="001F1C6E" w:rsidP="0072655A">
            <w:pPr>
              <w:widowControl w:val="0"/>
              <w:rPr>
                <w:rFonts w:ascii="Times New Roman" w:hAnsi="Times New Roman" w:cs="Times New Roman"/>
                <w:sz w:val="24"/>
                <w:szCs w:val="24"/>
              </w:rPr>
            </w:pPr>
            <w:r w:rsidRPr="001B05DF">
              <w:rPr>
                <w:rFonts w:ascii="Times New Roman" w:hAnsi="Times New Roman" w:cs="Times New Roman"/>
                <w:sz w:val="24"/>
                <w:szCs w:val="24"/>
              </w:rPr>
              <w:t>п. 4.9.3</w:t>
            </w:r>
          </w:p>
        </w:tc>
        <w:tc>
          <w:tcPr>
            <w:tcW w:w="825" w:type="dxa"/>
            <w:vMerge/>
            <w:shd w:val="clear" w:color="auto" w:fill="auto"/>
          </w:tcPr>
          <w:p w:rsidR="001F1C6E" w:rsidRPr="001B05DF" w:rsidRDefault="001F1C6E" w:rsidP="0072655A">
            <w:pPr>
              <w:widowControl w:val="0"/>
              <w:rPr>
                <w:rFonts w:ascii="Times New Roman" w:hAnsi="Times New Roman" w:cs="Times New Roman"/>
                <w:b/>
                <w:sz w:val="24"/>
                <w:szCs w:val="24"/>
              </w:rPr>
            </w:pPr>
          </w:p>
        </w:tc>
      </w:tr>
    </w:tbl>
    <w:p w:rsidR="001F1C6E" w:rsidRPr="001B05DF" w:rsidRDefault="001F1C6E" w:rsidP="001F1C6E">
      <w:pPr>
        <w:jc w:val="both"/>
        <w:rPr>
          <w:rFonts w:ascii="Times New Roman" w:hAnsi="Times New Roman" w:cs="Times New Roman"/>
          <w:sz w:val="24"/>
          <w:szCs w:val="24"/>
        </w:rPr>
      </w:pP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 xml:space="preserve">1.4. Упаковка Изделия должна обеспечивать защиту Изделия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w:t>
      </w:r>
      <w:r w:rsidRPr="001B05DF">
        <w:rPr>
          <w:rFonts w:ascii="Times New Roman" w:hAnsi="Times New Roman" w:cs="Times New Roman"/>
          <w:sz w:val="24"/>
          <w:szCs w:val="24"/>
        </w:rPr>
        <w:lastRenderedPageBreak/>
        <w:t>реабилитации людей с ограничениями жизнедеятельности. Общие технические требования и методы испытаний»).</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1.5. Гарантийный ремонт Изделия осуществляется Поставщиком в период гарантийного срока.</w:t>
      </w:r>
    </w:p>
    <w:p w:rsidR="001F1C6E" w:rsidRPr="001B05DF" w:rsidRDefault="001F1C6E" w:rsidP="001F1C6E">
      <w:pPr>
        <w:suppressAutoHyphens/>
        <w:spacing w:line="240" w:lineRule="atLeast"/>
        <w:jc w:val="both"/>
        <w:rPr>
          <w:rFonts w:ascii="Times New Roman" w:hAnsi="Times New Roman" w:cs="Times New Roman"/>
          <w:sz w:val="24"/>
          <w:szCs w:val="24"/>
        </w:rPr>
      </w:pPr>
      <w:r w:rsidRPr="001B05DF">
        <w:rPr>
          <w:rFonts w:ascii="Times New Roman" w:hAnsi="Times New Roman" w:cs="Times New Roman"/>
          <w:sz w:val="24"/>
          <w:szCs w:val="24"/>
        </w:rPr>
        <w:t>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 указанного в гарантийном талоне. Гарантия Поставщика – не менее 12 месяцев с момента получения Изделия Получателем. Срок выполнения гарантийного ремонта, либо замены изделия со дня обращения получателя не должен превышать 15 рабочих дней. 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Изделий в период гарантийного срока Поставщик должен осуществить замену такого Изделия. В связи с тем, что передача Изделий осуществляется непосредственно Получателю, Поставщик должен вместе с Изделием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Изделия, а также содержащий адрес и режим работы пункта приема Получателей.</w:t>
      </w:r>
    </w:p>
    <w:p w:rsidR="001F1C6E" w:rsidRPr="001B05DF" w:rsidRDefault="001F1C6E" w:rsidP="001F1C6E">
      <w:pPr>
        <w:suppressAutoHyphens/>
        <w:spacing w:line="240" w:lineRule="atLeast"/>
        <w:jc w:val="both"/>
        <w:rPr>
          <w:rFonts w:ascii="Times New Roman" w:hAnsi="Times New Roman" w:cs="Times New Roman"/>
          <w:sz w:val="24"/>
          <w:szCs w:val="24"/>
        </w:rPr>
      </w:pPr>
      <w:r w:rsidRPr="001B05DF">
        <w:rPr>
          <w:rFonts w:ascii="Times New Roman" w:hAnsi="Times New Roman" w:cs="Times New Roman"/>
          <w:sz w:val="24"/>
          <w:szCs w:val="24"/>
        </w:rPr>
        <w:t>Прием Получателей по вопросам, касающимся выдачи и гарантийного ремонта Изделий, осуществляется Поставщиком по месту нахождения организованного Поставщиком пункта приема на территории Санкт-Петербурга.</w:t>
      </w:r>
    </w:p>
    <w:p w:rsidR="001F1C6E" w:rsidRPr="001B05DF" w:rsidRDefault="001F1C6E" w:rsidP="001F1C6E">
      <w:pPr>
        <w:jc w:val="both"/>
        <w:rPr>
          <w:rFonts w:ascii="Times New Roman" w:hAnsi="Times New Roman" w:cs="Times New Roman"/>
          <w:sz w:val="24"/>
          <w:szCs w:val="24"/>
        </w:rPr>
      </w:pPr>
    </w:p>
    <w:p w:rsidR="001F1C6E" w:rsidRPr="001B05DF" w:rsidRDefault="001F1C6E" w:rsidP="001F1C6E">
      <w:pPr>
        <w:jc w:val="both"/>
        <w:rPr>
          <w:rFonts w:ascii="Times New Roman" w:hAnsi="Times New Roman" w:cs="Times New Roman"/>
          <w:b/>
          <w:sz w:val="24"/>
          <w:szCs w:val="24"/>
          <w:lang w:eastAsia="ar-SA"/>
        </w:rPr>
      </w:pPr>
      <w:r w:rsidRPr="001B05DF">
        <w:rPr>
          <w:rFonts w:ascii="Times New Roman" w:hAnsi="Times New Roman" w:cs="Times New Roman"/>
          <w:b/>
          <w:sz w:val="24"/>
          <w:szCs w:val="24"/>
          <w:lang w:eastAsia="ar-SA"/>
        </w:rPr>
        <w:t>2. Поставщик обязан:</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lang w:eastAsia="ar-SA"/>
        </w:rPr>
        <w:t xml:space="preserve">2.1. </w:t>
      </w:r>
      <w:r w:rsidRPr="001B05DF">
        <w:rPr>
          <w:rFonts w:ascii="Times New Roman" w:hAnsi="Times New Roman" w:cs="Times New Roman"/>
          <w:sz w:val="24"/>
          <w:szCs w:val="24"/>
        </w:rPr>
        <w:t xml:space="preserve">Поставлять Изделия для Получателей. </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lang w:eastAsia="ar-SA"/>
        </w:rPr>
        <w:t>2.2. Осуществлять поставку путем передачи Изделий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1B05DF">
        <w:rPr>
          <w:rFonts w:ascii="Times New Roman" w:hAnsi="Times New Roman" w:cs="Times New Roman"/>
          <w:sz w:val="24"/>
          <w:szCs w:val="24"/>
        </w:rPr>
        <w:t xml:space="preserve"> выдаваемого Заказчиком, подписанного уполномоченным на дату выдачи направления лицом Заказчика.</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1F1C6E" w:rsidRPr="001B05DF" w:rsidRDefault="001F1C6E" w:rsidP="001F1C6E">
      <w:pPr>
        <w:spacing w:line="240" w:lineRule="atLeast"/>
        <w:jc w:val="both"/>
        <w:rPr>
          <w:rFonts w:ascii="Times New Roman" w:hAnsi="Times New Roman" w:cs="Times New Roman"/>
          <w:sz w:val="24"/>
          <w:szCs w:val="24"/>
          <w:lang w:eastAsia="ar-SA"/>
        </w:rPr>
      </w:pPr>
      <w:r w:rsidRPr="001B05DF">
        <w:rPr>
          <w:rFonts w:ascii="Times New Roman" w:hAnsi="Times New Roman" w:cs="Times New Roman"/>
          <w:sz w:val="24"/>
          <w:szCs w:val="24"/>
        </w:rPr>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1F1C6E" w:rsidRPr="001B05DF" w:rsidRDefault="001F1C6E" w:rsidP="001F1C6E">
      <w:pPr>
        <w:suppressAutoHyphens/>
        <w:jc w:val="both"/>
        <w:rPr>
          <w:rFonts w:ascii="Times New Roman" w:hAnsi="Times New Roman" w:cs="Times New Roman"/>
          <w:sz w:val="24"/>
          <w:szCs w:val="24"/>
          <w:lang w:eastAsia="ar-SA"/>
        </w:rPr>
      </w:pPr>
      <w:r w:rsidRPr="001B05DF">
        <w:rPr>
          <w:rFonts w:ascii="Times New Roman" w:hAnsi="Times New Roman" w:cs="Times New Roman"/>
          <w:sz w:val="24"/>
          <w:szCs w:val="24"/>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1F1C6E" w:rsidRPr="001B05DF" w:rsidRDefault="001F1C6E" w:rsidP="001F1C6E">
      <w:pPr>
        <w:widowControl w:val="0"/>
        <w:jc w:val="both"/>
        <w:rPr>
          <w:rFonts w:ascii="Times New Roman" w:hAnsi="Times New Roman" w:cs="Times New Roman"/>
          <w:bCs/>
          <w:sz w:val="24"/>
          <w:szCs w:val="24"/>
        </w:rPr>
      </w:pPr>
      <w:r w:rsidRPr="001B05DF">
        <w:rPr>
          <w:rFonts w:ascii="Times New Roman" w:hAnsi="Times New Roman" w:cs="Times New Roman"/>
          <w:sz w:val="24"/>
          <w:szCs w:val="24"/>
        </w:rPr>
        <w:t xml:space="preserve">2.3. Обеспечить возможность выдачи Изделий со дня, следующего за днем заключения </w:t>
      </w:r>
      <w:r w:rsidRPr="001B05DF">
        <w:rPr>
          <w:rFonts w:ascii="Times New Roman" w:hAnsi="Times New Roman" w:cs="Times New Roman"/>
          <w:sz w:val="24"/>
          <w:szCs w:val="24"/>
        </w:rPr>
        <w:lastRenderedPageBreak/>
        <w:t xml:space="preserve">государственного контракта. </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 xml:space="preserve">2.4. Давать справки Получателям по вопросам, связанным с поставкой Изделий. Для звонков Получателей должен быть выделен телефонный номер, указанный в приложении к государственному контракту. </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2.5.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инвалидами способа, места и времени доставки Изделия.</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Предоставлять Заказчику в рамках подтверждения исполнения государственного контракта журнал телефонных звонков.</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 xml:space="preserve">2.6. При приеме-передаче Изделия осуществить его распаковку, приведение в товарный вид. Провести инструктаж Получателя об условиях и требованиях к эксплуатации Изделия. </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 xml:space="preserve">2.7. Давать справки Получателю по вопросам, связанным с поставкой Изделия, в часы работы пунктов приема. </w:t>
      </w:r>
    </w:p>
    <w:p w:rsidR="001F1C6E" w:rsidRPr="001B05DF" w:rsidRDefault="001F1C6E" w:rsidP="001F1C6E">
      <w:pPr>
        <w:rPr>
          <w:rFonts w:ascii="Times New Roman" w:hAnsi="Times New Roman" w:cs="Times New Roman"/>
          <w:sz w:val="24"/>
          <w:szCs w:val="24"/>
        </w:rPr>
      </w:pPr>
    </w:p>
    <w:p w:rsidR="001F1C6E" w:rsidRPr="001B05DF" w:rsidRDefault="001F1C6E" w:rsidP="001F1C6E">
      <w:pPr>
        <w:suppressAutoHyphens/>
        <w:spacing w:line="240" w:lineRule="atLeast"/>
        <w:jc w:val="both"/>
        <w:rPr>
          <w:rFonts w:ascii="Times New Roman" w:hAnsi="Times New Roman" w:cs="Times New Roman"/>
          <w:b/>
          <w:sz w:val="24"/>
          <w:szCs w:val="24"/>
        </w:rPr>
      </w:pPr>
      <w:r w:rsidRPr="001B05DF">
        <w:rPr>
          <w:rFonts w:ascii="Times New Roman" w:hAnsi="Times New Roman" w:cs="Times New Roman"/>
          <w:b/>
          <w:sz w:val="24"/>
          <w:szCs w:val="24"/>
        </w:rPr>
        <w:t>3. Способ поставки:</w:t>
      </w:r>
    </w:p>
    <w:p w:rsidR="001F1C6E" w:rsidRPr="001B05DF" w:rsidRDefault="001F1C6E" w:rsidP="001F1C6E">
      <w:pPr>
        <w:suppressAutoHyphens/>
        <w:spacing w:line="240" w:lineRule="atLeast"/>
        <w:jc w:val="both"/>
        <w:rPr>
          <w:rFonts w:ascii="Times New Roman" w:hAnsi="Times New Roman" w:cs="Times New Roman"/>
          <w:sz w:val="24"/>
          <w:szCs w:val="24"/>
        </w:rPr>
      </w:pPr>
      <w:r w:rsidRPr="001B05DF">
        <w:rPr>
          <w:rFonts w:ascii="Times New Roman" w:hAnsi="Times New Roman" w:cs="Times New Roman"/>
          <w:sz w:val="24"/>
          <w:szCs w:val="24"/>
        </w:rPr>
        <w:t xml:space="preserve">3.1. Поставщик передает Изделия Получателям следующими способами: </w:t>
      </w:r>
    </w:p>
    <w:p w:rsidR="001F1C6E" w:rsidRPr="001B05DF" w:rsidRDefault="001F1C6E" w:rsidP="001F1C6E">
      <w:pPr>
        <w:suppressAutoHyphens/>
        <w:spacing w:line="240" w:lineRule="atLeast"/>
        <w:jc w:val="both"/>
        <w:rPr>
          <w:rFonts w:ascii="Times New Roman" w:hAnsi="Times New Roman" w:cs="Times New Roman"/>
          <w:sz w:val="24"/>
          <w:szCs w:val="24"/>
        </w:rPr>
      </w:pPr>
      <w:r w:rsidRPr="001B05DF">
        <w:rPr>
          <w:rFonts w:ascii="Times New Roman" w:hAnsi="Times New Roman" w:cs="Times New Roman"/>
          <w:sz w:val="24"/>
          <w:szCs w:val="24"/>
        </w:rPr>
        <w:t>- по месту нахождения пункта (пунктов) приема, организованного Поставщиком, в день обращения Получателя,</w:t>
      </w:r>
    </w:p>
    <w:p w:rsidR="001F1C6E" w:rsidRPr="001B05DF" w:rsidRDefault="001F1C6E" w:rsidP="001F1C6E">
      <w:pPr>
        <w:suppressAutoHyphens/>
        <w:spacing w:line="240" w:lineRule="atLeast"/>
        <w:jc w:val="both"/>
        <w:rPr>
          <w:rFonts w:ascii="Times New Roman" w:hAnsi="Times New Roman" w:cs="Times New Roman"/>
          <w:sz w:val="24"/>
          <w:szCs w:val="24"/>
        </w:rPr>
      </w:pPr>
      <w:r w:rsidRPr="001B05DF">
        <w:rPr>
          <w:rFonts w:ascii="Times New Roman" w:hAnsi="Times New Roman" w:cs="Times New Roman"/>
          <w:sz w:val="24"/>
          <w:szCs w:val="24"/>
        </w:rPr>
        <w:t xml:space="preserve">- по месту нахождения Получателя. </w:t>
      </w:r>
    </w:p>
    <w:p w:rsidR="001F1C6E" w:rsidRPr="001B05DF" w:rsidRDefault="001F1C6E" w:rsidP="001F1C6E">
      <w:pPr>
        <w:suppressAutoHyphens/>
        <w:spacing w:line="240" w:lineRule="atLeast"/>
        <w:jc w:val="both"/>
        <w:rPr>
          <w:rFonts w:ascii="Times New Roman" w:hAnsi="Times New Roman" w:cs="Times New Roman"/>
          <w:sz w:val="24"/>
          <w:szCs w:val="24"/>
        </w:rPr>
      </w:pPr>
      <w:r w:rsidRPr="001B05DF">
        <w:rPr>
          <w:rFonts w:ascii="Times New Roman" w:hAnsi="Times New Roman" w:cs="Times New Roman"/>
          <w:sz w:val="24"/>
          <w:szCs w:val="24"/>
        </w:rPr>
        <w:t>Поставщик обязан предоставлять Получателям право выбора способа получения Изделия (по месту жительства Получателя или по месту нахождения пункта (пунктов) приема).</w:t>
      </w:r>
    </w:p>
    <w:p w:rsidR="001F1C6E" w:rsidRPr="001B05DF" w:rsidRDefault="001F1C6E" w:rsidP="001F1C6E">
      <w:pPr>
        <w:suppressAutoHyphens/>
        <w:spacing w:line="240" w:lineRule="atLeast"/>
        <w:jc w:val="both"/>
        <w:rPr>
          <w:rFonts w:ascii="Times New Roman" w:hAnsi="Times New Roman" w:cs="Times New Roman"/>
          <w:sz w:val="24"/>
          <w:szCs w:val="24"/>
        </w:rPr>
      </w:pPr>
      <w:r w:rsidRPr="001B05DF">
        <w:rPr>
          <w:rFonts w:ascii="Times New Roman" w:hAnsi="Times New Roman" w:cs="Times New Roman"/>
          <w:sz w:val="24"/>
          <w:szCs w:val="24"/>
        </w:rPr>
        <w:t>3.2.1. Пункт (пункты) приема должны быть организован на момент заключения государственного контракта и действовать до выдачи всего предусмотренного контрактом объема Изделий. Не позднее дня, следующего за днем заключения контракта, Поставщик передает Заказчику документы, подтверждающие право Поставщика использовать помещение пункта (пунктов) выдачи. Адрес и график работы пункта (пунктов) должны быть указаны в приложении к государственному контракту. Количество пунктов приема – не менее 1 (одного).</w:t>
      </w:r>
    </w:p>
    <w:p w:rsidR="001F1C6E" w:rsidRPr="001B05DF" w:rsidRDefault="001F1C6E" w:rsidP="001F1C6E">
      <w:pPr>
        <w:suppressAutoHyphens/>
        <w:spacing w:line="240" w:lineRule="atLeast"/>
        <w:jc w:val="both"/>
        <w:rPr>
          <w:rFonts w:ascii="Times New Roman" w:hAnsi="Times New Roman" w:cs="Times New Roman"/>
          <w:sz w:val="24"/>
          <w:szCs w:val="24"/>
        </w:rPr>
      </w:pPr>
      <w:r w:rsidRPr="001B05DF">
        <w:rPr>
          <w:rFonts w:ascii="Times New Roman" w:hAnsi="Times New Roman" w:cs="Times New Roman"/>
          <w:sz w:val="24"/>
          <w:szCs w:val="24"/>
        </w:rPr>
        <w:t>Максимальное время ожидания Получателей в очереди не должно превышать 15 минут.</w:t>
      </w:r>
    </w:p>
    <w:p w:rsidR="001F1C6E" w:rsidRPr="001B05DF" w:rsidRDefault="001F1C6E" w:rsidP="001F1C6E">
      <w:pPr>
        <w:suppressAutoHyphens/>
        <w:spacing w:line="240" w:lineRule="atLeast"/>
        <w:jc w:val="both"/>
        <w:rPr>
          <w:rFonts w:ascii="Times New Roman" w:hAnsi="Times New Roman" w:cs="Times New Roman"/>
          <w:sz w:val="24"/>
          <w:szCs w:val="24"/>
        </w:rPr>
      </w:pPr>
      <w:r w:rsidRPr="001B05DF">
        <w:rPr>
          <w:rFonts w:ascii="Times New Roman" w:hAnsi="Times New Roman" w:cs="Times New Roman"/>
          <w:sz w:val="24"/>
          <w:szCs w:val="24"/>
        </w:rPr>
        <w:t>3.2.2. 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w:t>
      </w:r>
    </w:p>
    <w:p w:rsidR="001F1C6E" w:rsidRPr="001B05DF" w:rsidRDefault="001F1C6E" w:rsidP="001F1C6E">
      <w:pPr>
        <w:spacing w:line="240" w:lineRule="atLeast"/>
        <w:jc w:val="both"/>
        <w:rPr>
          <w:rFonts w:ascii="Times New Roman" w:hAnsi="Times New Roman" w:cs="Times New Roman"/>
          <w:sz w:val="24"/>
          <w:szCs w:val="24"/>
        </w:rPr>
      </w:pPr>
      <w:r w:rsidRPr="001B05DF">
        <w:rPr>
          <w:rFonts w:ascii="Times New Roman" w:hAnsi="Times New Roman" w:cs="Times New Roman"/>
          <w:sz w:val="24"/>
          <w:szCs w:val="24"/>
        </w:rPr>
        <w:lastRenderedPageBreak/>
        <w:t>Проход в пункт (пункты) приема и передвижение по ним должны быть беспрепятственны для инвалидов (в случае необходимости, пункт приема должен быть оборудован пандусами или иными приспособлениями для облегчения передвижения инвалидов). Пункт (пункты) приема должны иметь туалетные комнаты, оборудованные для посещения инвалидами, со свободным доступом Получателей.</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3.2.3. В случае выбора Получателем способа получения Изделия по месту нахождения пункта (пунктов) приема, организованного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3.2.4. Передача Изделий Получателям должна производиться в пункте (пунктах) приема не менее 5 (пяти) дней в неделю, не менее 40 (сорока) часов в неделю, при этом время работы каждого из пунктов должно попадать в интервал с 08:00 до 22:00.</w:t>
      </w:r>
    </w:p>
    <w:p w:rsidR="001F1C6E" w:rsidRPr="001B05DF" w:rsidRDefault="001F1C6E" w:rsidP="001F1C6E">
      <w:pPr>
        <w:spacing w:line="240" w:lineRule="atLeast"/>
        <w:jc w:val="both"/>
        <w:rPr>
          <w:rFonts w:ascii="Times New Roman" w:hAnsi="Times New Roman" w:cs="Times New Roman"/>
          <w:sz w:val="24"/>
          <w:szCs w:val="24"/>
        </w:rPr>
      </w:pPr>
      <w:r w:rsidRPr="001B05DF">
        <w:rPr>
          <w:rFonts w:ascii="Times New Roman" w:hAnsi="Times New Roman" w:cs="Times New Roman"/>
          <w:sz w:val="24"/>
          <w:szCs w:val="24"/>
        </w:rPr>
        <w:t>3.3. В случае выбора Получателем способа получения Изделия путем передачи Изделий по месту нахождения Получателя, такая доставка осуществляется Поставщиком в пределах административной границы субъекта, не менее чем с 10:00 до 21:00 с понедельника по пятницу, 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7 дней с даты обращения Получателя.</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Поставщик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1F1C6E" w:rsidRPr="001B05DF" w:rsidRDefault="001F1C6E" w:rsidP="001F1C6E">
      <w:pPr>
        <w:jc w:val="both"/>
        <w:rPr>
          <w:rFonts w:ascii="Times New Roman" w:hAnsi="Times New Roman" w:cs="Times New Roman"/>
          <w:sz w:val="24"/>
          <w:szCs w:val="24"/>
        </w:rPr>
      </w:pP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4. Заказчик вправе произвести выборочную проверку Изделий и соответствия пунктов приема требованиям государственного контракта начиная со дня, следующего за днем заключения контракта.</w:t>
      </w:r>
    </w:p>
    <w:p w:rsidR="001F1C6E" w:rsidRPr="001B05DF" w:rsidRDefault="001F1C6E" w:rsidP="001F1C6E">
      <w:pPr>
        <w:jc w:val="both"/>
        <w:rPr>
          <w:rFonts w:ascii="Times New Roman" w:hAnsi="Times New Roman" w:cs="Times New Roman"/>
          <w:sz w:val="24"/>
          <w:szCs w:val="24"/>
        </w:rPr>
      </w:pPr>
      <w:r w:rsidRPr="001B05DF">
        <w:rPr>
          <w:rFonts w:ascii="Times New Roman" w:hAnsi="Times New Roman" w:cs="Times New Roman"/>
          <w:sz w:val="24"/>
          <w:szCs w:val="24"/>
        </w:rPr>
        <w:t>При проведении выборочной проверки Заказчик вправе осуществлять видеозапись.</w:t>
      </w:r>
    </w:p>
    <w:p w:rsidR="001F1C6E" w:rsidRPr="001B05DF" w:rsidRDefault="001F1C6E" w:rsidP="001F1C6E">
      <w:pPr>
        <w:widowControl w:val="0"/>
        <w:rPr>
          <w:rFonts w:ascii="Times New Roman" w:hAnsi="Times New Roman" w:cs="Times New Roman"/>
          <w:b/>
          <w:sz w:val="24"/>
          <w:szCs w:val="24"/>
        </w:rPr>
      </w:pPr>
      <w:r w:rsidRPr="001B05DF">
        <w:rPr>
          <w:rFonts w:ascii="Times New Roman" w:hAnsi="Times New Roman" w:cs="Times New Roman"/>
          <w:sz w:val="24"/>
          <w:szCs w:val="24"/>
        </w:rPr>
        <w:t>В день, следующий за днем заключения контракта, на пунктах приема должно находиться не менее 10% от общего количества товара, предусмотренного контрактом.</w:t>
      </w:r>
    </w:p>
    <w:bookmarkEnd w:id="0"/>
    <w:p w:rsidR="00E323C4" w:rsidRPr="001B05DF" w:rsidRDefault="00E323C4">
      <w:pPr>
        <w:rPr>
          <w:rFonts w:ascii="Times New Roman" w:hAnsi="Times New Roman" w:cs="Times New Roman"/>
          <w:sz w:val="24"/>
          <w:szCs w:val="24"/>
        </w:rPr>
      </w:pPr>
    </w:p>
    <w:sectPr w:rsidR="00E323C4" w:rsidRPr="001B05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967" w:rsidRDefault="00C30967" w:rsidP="001F1C6E">
      <w:pPr>
        <w:spacing w:after="0" w:line="240" w:lineRule="auto"/>
      </w:pPr>
      <w:r>
        <w:separator/>
      </w:r>
    </w:p>
  </w:endnote>
  <w:endnote w:type="continuationSeparator" w:id="0">
    <w:p w:rsidR="00C30967" w:rsidRDefault="00C30967" w:rsidP="001F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967" w:rsidRDefault="00C30967" w:rsidP="001F1C6E">
      <w:pPr>
        <w:spacing w:after="0" w:line="240" w:lineRule="auto"/>
      </w:pPr>
      <w:r>
        <w:separator/>
      </w:r>
    </w:p>
  </w:footnote>
  <w:footnote w:type="continuationSeparator" w:id="0">
    <w:p w:rsidR="00C30967" w:rsidRDefault="00C30967" w:rsidP="001F1C6E">
      <w:pPr>
        <w:spacing w:after="0" w:line="240" w:lineRule="auto"/>
      </w:pPr>
      <w:r>
        <w:continuationSeparator/>
      </w:r>
    </w:p>
  </w:footnote>
  <w:footnote w:id="1">
    <w:p w:rsidR="001F1C6E" w:rsidRPr="004D2FEC" w:rsidRDefault="001F1C6E" w:rsidP="001F1C6E">
      <w:pPr>
        <w:autoSpaceDE w:val="0"/>
        <w:autoSpaceDN w:val="0"/>
        <w:adjustRightInd w:val="0"/>
        <w:ind w:firstLine="539"/>
        <w:jc w:val="both"/>
        <w:rPr>
          <w:sz w:val="20"/>
          <w:szCs w:val="20"/>
        </w:rPr>
      </w:pPr>
      <w:r>
        <w:rPr>
          <w:rStyle w:val="a5"/>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1F1C6E" w:rsidRDefault="001F1C6E" w:rsidP="001F1C6E">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6E"/>
    <w:rsid w:val="001B05DF"/>
    <w:rsid w:val="001F1C6E"/>
    <w:rsid w:val="00C30967"/>
    <w:rsid w:val="00E32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8EFF7-7BD3-44E9-9DCD-B5FE9DDF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1F1C6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1F1C6E"/>
    <w:rPr>
      <w:rFonts w:ascii="Times New Roman" w:eastAsia="Times New Roman" w:hAnsi="Times New Roman" w:cs="Times New Roman"/>
      <w:sz w:val="20"/>
      <w:szCs w:val="20"/>
      <w:lang w:eastAsia="ru-RU"/>
    </w:rPr>
  </w:style>
  <w:style w:type="character" w:styleId="a5">
    <w:name w:val="footnote reference"/>
    <w:semiHidden/>
    <w:rsid w:val="001F1C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Соколова</dc:creator>
  <cp:keywords/>
  <dc:description/>
  <cp:lastModifiedBy>Светлана Соколова</cp:lastModifiedBy>
  <cp:revision>2</cp:revision>
  <dcterms:created xsi:type="dcterms:W3CDTF">2018-02-07T08:19:00Z</dcterms:created>
  <dcterms:modified xsi:type="dcterms:W3CDTF">2018-02-07T08:20:00Z</dcterms:modified>
</cp:coreProperties>
</file>