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D6" w:rsidRDefault="009372D6" w:rsidP="009372D6">
      <w:pPr>
        <w:suppressAutoHyphens w:val="0"/>
        <w:jc w:val="center"/>
        <w:rPr>
          <w:b/>
        </w:rPr>
      </w:pPr>
      <w:r w:rsidRPr="00031397">
        <w:rPr>
          <w:b/>
        </w:rPr>
        <w:t>Описание объекта закупки.</w:t>
      </w:r>
    </w:p>
    <w:p w:rsidR="009372D6" w:rsidRPr="00142631" w:rsidRDefault="009372D6" w:rsidP="009372D6">
      <w:pPr>
        <w:pStyle w:val="a3"/>
        <w:widowControl w:val="0"/>
        <w:spacing w:before="0" w:after="0"/>
        <w:ind w:left="360"/>
        <w:jc w:val="center"/>
        <w:rPr>
          <w:rFonts w:ascii="Times New Roman" w:eastAsia="Times New Roman" w:hAnsi="Times New Roman" w:cs="Times New Roman"/>
          <w:b/>
          <w:bCs/>
          <w:kern w:val="1"/>
          <w:sz w:val="24"/>
          <w:szCs w:val="24"/>
        </w:rPr>
      </w:pPr>
      <w:r w:rsidRPr="004751F3">
        <w:rPr>
          <w:rFonts w:ascii="Times New Roman" w:eastAsia="Times New Roman" w:hAnsi="Times New Roman" w:cs="Times New Roman"/>
          <w:i/>
          <w:sz w:val="24"/>
          <w:szCs w:val="24"/>
          <w:u w:val="single"/>
        </w:rPr>
        <w:t xml:space="preserve">Поставка инвалидам </w:t>
      </w:r>
      <w:r>
        <w:rPr>
          <w:rFonts w:ascii="Times New Roman" w:eastAsia="Times New Roman" w:hAnsi="Times New Roman" w:cs="Times New Roman"/>
          <w:i/>
          <w:sz w:val="24"/>
          <w:szCs w:val="24"/>
          <w:u w:val="single"/>
        </w:rPr>
        <w:t>подгузников</w:t>
      </w:r>
      <w:r w:rsidRPr="004751F3">
        <w:rPr>
          <w:rFonts w:ascii="Times New Roman" w:eastAsia="Times New Roman" w:hAnsi="Times New Roman" w:cs="Times New Roman"/>
          <w:i/>
          <w:sz w:val="24"/>
          <w:szCs w:val="24"/>
          <w:u w:val="single"/>
        </w:rPr>
        <w:t>.</w:t>
      </w:r>
    </w:p>
    <w:p w:rsidR="009372D6" w:rsidRPr="00A755F0" w:rsidRDefault="009372D6" w:rsidP="009372D6">
      <w:pPr>
        <w:pStyle w:val="a3"/>
        <w:widowControl w:val="0"/>
        <w:spacing w:before="0" w:after="0"/>
        <w:ind w:left="360"/>
        <w:jc w:val="center"/>
        <w:rPr>
          <w:rFonts w:ascii="Times New Roman" w:eastAsia="Times New Roman" w:hAnsi="Times New Roman" w:cs="Times New Roman"/>
          <w:b/>
          <w:bCs/>
          <w:kern w:val="1"/>
          <w:sz w:val="24"/>
          <w:szCs w:val="24"/>
        </w:rPr>
      </w:pPr>
      <w:r w:rsidRPr="00A755F0">
        <w:rPr>
          <w:rFonts w:ascii="Times New Roman" w:eastAsia="Times New Roman" w:hAnsi="Times New Roman" w:cs="Times New Roman"/>
          <w:b/>
          <w:bCs/>
          <w:kern w:val="1"/>
          <w:sz w:val="24"/>
          <w:szCs w:val="24"/>
        </w:rPr>
        <w:t>Требования к месту, условиям, объёмам и срокам (периодам) поставки</w:t>
      </w:r>
    </w:p>
    <w:p w:rsidR="009372D6" w:rsidRPr="00425141" w:rsidRDefault="009372D6" w:rsidP="009372D6">
      <w:pPr>
        <w:pStyle w:val="a9"/>
        <w:autoSpaceDN w:val="0"/>
      </w:pPr>
      <w:r w:rsidRPr="00425141">
        <w:t xml:space="preserve">Поставить одновременно все количество Товара (в соответствии с Описанием объекта закупки) на территорию Ростовской области, Республики Крым и г. Севастополя в соответствии с Таблицей №1 на склад Поставщика или иное помещение, находящееся в его распоряжении или собственности, в течение </w:t>
      </w:r>
      <w:r>
        <w:t>12 (двенадцати)</w:t>
      </w:r>
      <w:r w:rsidRPr="00425141">
        <w:t xml:space="preserve"> рабочих дней с даты заключения Государственного контракта для осуществления проверки качества Товара.</w:t>
      </w:r>
    </w:p>
    <w:p w:rsidR="009372D6" w:rsidRPr="00425141" w:rsidRDefault="009372D6" w:rsidP="009372D6">
      <w:pPr>
        <w:pStyle w:val="a9"/>
        <w:autoSpaceDN w:val="0"/>
      </w:pPr>
      <w:r w:rsidRPr="00425141">
        <w:t xml:space="preserve">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9372D6" w:rsidRPr="00087620" w:rsidRDefault="009372D6" w:rsidP="009372D6">
      <w:pPr>
        <w:pStyle w:val="a9"/>
        <w:widowControl/>
        <w:autoSpaceDE/>
        <w:autoSpaceDN w:val="0"/>
        <w:rPr>
          <w:szCs w:val="23"/>
        </w:rPr>
      </w:pPr>
      <w:r w:rsidRPr="00425141">
        <w:rPr>
          <w:rFonts w:eastAsia="Times New Roman"/>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9372D6" w:rsidRDefault="009372D6" w:rsidP="009372D6">
      <w:pPr>
        <w:pStyle w:val="a9"/>
        <w:widowControl/>
        <w:autoSpaceDE/>
        <w:jc w:val="right"/>
        <w:rPr>
          <w:b/>
          <w:szCs w:val="23"/>
        </w:rPr>
      </w:pPr>
      <w:r w:rsidRPr="00087620">
        <w:rPr>
          <w:b/>
          <w:szCs w:val="23"/>
        </w:rPr>
        <w:t>Таблица №1</w:t>
      </w:r>
    </w:p>
    <w:tbl>
      <w:tblPr>
        <w:tblW w:w="104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2"/>
        <w:gridCol w:w="1134"/>
        <w:gridCol w:w="1134"/>
        <w:gridCol w:w="708"/>
        <w:gridCol w:w="1418"/>
      </w:tblGrid>
      <w:tr w:rsidR="009372D6" w:rsidRPr="003916CE" w:rsidTr="008D7A0A">
        <w:tc>
          <w:tcPr>
            <w:tcW w:w="993" w:type="dxa"/>
            <w:vAlign w:val="center"/>
          </w:tcPr>
          <w:p w:rsidR="009372D6" w:rsidRPr="003916CE" w:rsidRDefault="009372D6" w:rsidP="008D7A0A">
            <w:pPr>
              <w:widowControl w:val="0"/>
              <w:jc w:val="center"/>
              <w:rPr>
                <w:sz w:val="16"/>
                <w:szCs w:val="16"/>
              </w:rPr>
            </w:pPr>
            <w:r w:rsidRPr="003916CE">
              <w:rPr>
                <w:sz w:val="16"/>
                <w:szCs w:val="16"/>
              </w:rPr>
              <w:t>Наименование</w:t>
            </w:r>
          </w:p>
          <w:p w:rsidR="009372D6" w:rsidRPr="003916CE" w:rsidRDefault="009372D6" w:rsidP="008D7A0A">
            <w:pPr>
              <w:widowControl w:val="0"/>
              <w:jc w:val="center"/>
              <w:rPr>
                <w:sz w:val="16"/>
                <w:szCs w:val="16"/>
              </w:rPr>
            </w:pPr>
            <w:r w:rsidRPr="003916CE">
              <w:rPr>
                <w:sz w:val="16"/>
                <w:szCs w:val="16"/>
              </w:rPr>
              <w:t>Товара</w:t>
            </w:r>
          </w:p>
        </w:tc>
        <w:tc>
          <w:tcPr>
            <w:tcW w:w="5102" w:type="dxa"/>
            <w:vAlign w:val="center"/>
          </w:tcPr>
          <w:p w:rsidR="009372D6" w:rsidRPr="003916CE" w:rsidRDefault="009372D6" w:rsidP="008D7A0A">
            <w:pPr>
              <w:widowControl w:val="0"/>
              <w:jc w:val="center"/>
              <w:rPr>
                <w:sz w:val="16"/>
                <w:szCs w:val="16"/>
              </w:rPr>
            </w:pPr>
            <w:r w:rsidRPr="003916CE">
              <w:rPr>
                <w:sz w:val="16"/>
                <w:szCs w:val="16"/>
              </w:rPr>
              <w:t>Описание Товара</w:t>
            </w:r>
          </w:p>
        </w:tc>
        <w:tc>
          <w:tcPr>
            <w:tcW w:w="1134" w:type="dxa"/>
            <w:vAlign w:val="center"/>
          </w:tcPr>
          <w:p w:rsidR="009372D6" w:rsidRPr="003916CE" w:rsidRDefault="009372D6" w:rsidP="008D7A0A">
            <w:pPr>
              <w:widowControl w:val="0"/>
              <w:jc w:val="center"/>
              <w:rPr>
                <w:sz w:val="16"/>
                <w:szCs w:val="16"/>
              </w:rPr>
            </w:pPr>
            <w:r w:rsidRPr="003916CE">
              <w:rPr>
                <w:sz w:val="16"/>
                <w:szCs w:val="16"/>
              </w:rPr>
              <w:t>Наименование Заказчика</w:t>
            </w:r>
          </w:p>
        </w:tc>
        <w:tc>
          <w:tcPr>
            <w:tcW w:w="1134" w:type="dxa"/>
            <w:vAlign w:val="center"/>
          </w:tcPr>
          <w:p w:rsidR="009372D6" w:rsidRPr="003916CE" w:rsidRDefault="009372D6" w:rsidP="008D7A0A">
            <w:pPr>
              <w:widowControl w:val="0"/>
              <w:jc w:val="center"/>
              <w:rPr>
                <w:sz w:val="16"/>
                <w:szCs w:val="16"/>
              </w:rPr>
            </w:pPr>
            <w:r w:rsidRPr="003916CE">
              <w:rPr>
                <w:sz w:val="16"/>
                <w:szCs w:val="16"/>
              </w:rPr>
              <w:t>Кол-во (шт.)</w:t>
            </w:r>
          </w:p>
        </w:tc>
        <w:tc>
          <w:tcPr>
            <w:tcW w:w="708" w:type="dxa"/>
            <w:vAlign w:val="center"/>
          </w:tcPr>
          <w:p w:rsidR="009372D6" w:rsidRPr="003916CE" w:rsidRDefault="009372D6" w:rsidP="008D7A0A">
            <w:pPr>
              <w:widowControl w:val="0"/>
              <w:ind w:left="-107" w:right="-108"/>
              <w:jc w:val="center"/>
              <w:rPr>
                <w:sz w:val="16"/>
                <w:szCs w:val="16"/>
              </w:rPr>
            </w:pPr>
            <w:r w:rsidRPr="003916CE">
              <w:rPr>
                <w:sz w:val="16"/>
                <w:szCs w:val="16"/>
              </w:rPr>
              <w:t>Цена</w:t>
            </w:r>
          </w:p>
          <w:p w:rsidR="009372D6" w:rsidRPr="003916CE" w:rsidRDefault="009372D6" w:rsidP="008D7A0A">
            <w:pPr>
              <w:widowControl w:val="0"/>
              <w:ind w:left="-107" w:right="-108"/>
              <w:jc w:val="center"/>
              <w:rPr>
                <w:sz w:val="16"/>
                <w:szCs w:val="16"/>
              </w:rPr>
            </w:pPr>
            <w:r w:rsidRPr="003916CE">
              <w:rPr>
                <w:sz w:val="16"/>
                <w:szCs w:val="16"/>
              </w:rPr>
              <w:t>за ед.</w:t>
            </w:r>
          </w:p>
          <w:p w:rsidR="009372D6" w:rsidRPr="003916CE" w:rsidRDefault="009372D6" w:rsidP="008D7A0A">
            <w:pPr>
              <w:widowControl w:val="0"/>
              <w:ind w:left="-107" w:right="-108"/>
              <w:jc w:val="center"/>
              <w:rPr>
                <w:sz w:val="16"/>
                <w:szCs w:val="16"/>
              </w:rPr>
            </w:pPr>
            <w:r w:rsidRPr="003916CE">
              <w:rPr>
                <w:sz w:val="16"/>
                <w:szCs w:val="16"/>
              </w:rPr>
              <w:t>(руб.)</w:t>
            </w:r>
          </w:p>
        </w:tc>
        <w:tc>
          <w:tcPr>
            <w:tcW w:w="1418" w:type="dxa"/>
            <w:vAlign w:val="center"/>
          </w:tcPr>
          <w:p w:rsidR="009372D6" w:rsidRPr="003916CE" w:rsidRDefault="009372D6" w:rsidP="008D7A0A">
            <w:pPr>
              <w:widowControl w:val="0"/>
              <w:ind w:left="-108" w:right="-106"/>
              <w:jc w:val="center"/>
              <w:rPr>
                <w:sz w:val="16"/>
                <w:szCs w:val="16"/>
              </w:rPr>
            </w:pPr>
            <w:r w:rsidRPr="003916CE">
              <w:rPr>
                <w:sz w:val="16"/>
                <w:szCs w:val="16"/>
              </w:rPr>
              <w:t>Суммарная стоимость</w:t>
            </w:r>
          </w:p>
          <w:p w:rsidR="009372D6" w:rsidRPr="003916CE" w:rsidRDefault="009372D6" w:rsidP="008D7A0A">
            <w:pPr>
              <w:widowControl w:val="0"/>
              <w:ind w:left="-108" w:right="-106"/>
              <w:jc w:val="center"/>
              <w:rPr>
                <w:sz w:val="16"/>
                <w:szCs w:val="16"/>
              </w:rPr>
            </w:pPr>
            <w:r w:rsidRPr="003916CE">
              <w:rPr>
                <w:sz w:val="16"/>
                <w:szCs w:val="16"/>
              </w:rPr>
              <w:t>(руб.)</w:t>
            </w:r>
          </w:p>
        </w:tc>
      </w:tr>
      <w:tr w:rsidR="009372D6" w:rsidRPr="004974FB" w:rsidTr="008D7A0A">
        <w:trPr>
          <w:trHeight w:val="2529"/>
        </w:trPr>
        <w:tc>
          <w:tcPr>
            <w:tcW w:w="993" w:type="dxa"/>
            <w:vMerge w:val="restart"/>
            <w:vAlign w:val="center"/>
          </w:tcPr>
          <w:p w:rsidR="009372D6" w:rsidRPr="00303A88" w:rsidRDefault="009372D6" w:rsidP="008D7A0A">
            <w:pPr>
              <w:widowControl w:val="0"/>
              <w:spacing w:line="300" w:lineRule="auto"/>
              <w:jc w:val="center"/>
              <w:rPr>
                <w:sz w:val="20"/>
                <w:szCs w:val="22"/>
              </w:rPr>
            </w:pPr>
            <w:r w:rsidRPr="0049774E">
              <w:rPr>
                <w:b/>
                <w:sz w:val="18"/>
                <w:szCs w:val="18"/>
                <w:lang w:eastAsia="ru-RU"/>
              </w:rPr>
              <w:t>Подгузники для взрослых, размер «</w:t>
            </w:r>
            <w:r w:rsidRPr="0049774E">
              <w:rPr>
                <w:b/>
                <w:sz w:val="18"/>
                <w:szCs w:val="18"/>
                <w:lang w:val="en-US" w:eastAsia="ru-RU"/>
              </w:rPr>
              <w:t>S</w:t>
            </w:r>
            <w:r w:rsidRPr="0049774E">
              <w:rPr>
                <w:b/>
                <w:sz w:val="18"/>
                <w:szCs w:val="18"/>
                <w:lang w:eastAsia="ru-RU"/>
              </w:rPr>
              <w:t xml:space="preserve">» </w:t>
            </w:r>
            <w:r w:rsidRPr="00303A88">
              <w:rPr>
                <w:sz w:val="18"/>
                <w:szCs w:val="18"/>
                <w:lang w:eastAsia="ru-RU"/>
              </w:rPr>
              <w:t>(объем талии/бедер до 90 см), с полным влагопоглащением не менее 1400 г.</w:t>
            </w:r>
          </w:p>
          <w:p w:rsidR="009372D6" w:rsidRPr="00303A88" w:rsidRDefault="009372D6" w:rsidP="008D7A0A">
            <w:pPr>
              <w:widowControl w:val="0"/>
              <w:spacing w:line="300" w:lineRule="auto"/>
              <w:jc w:val="center"/>
              <w:rPr>
                <w:sz w:val="20"/>
                <w:szCs w:val="22"/>
              </w:rPr>
            </w:pPr>
            <w:r w:rsidRPr="00303A88">
              <w:rPr>
                <w:sz w:val="18"/>
                <w:szCs w:val="18"/>
                <w:lang w:eastAsia="ru-RU"/>
              </w:rPr>
              <w:t>Обратная сорбция не более 4,4 г., скорость впитывания не менее 2,3 см3/с.</w:t>
            </w:r>
          </w:p>
        </w:tc>
        <w:tc>
          <w:tcPr>
            <w:tcW w:w="5102" w:type="dxa"/>
            <w:vMerge w:val="restart"/>
          </w:tcPr>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эластичным поясом на талии. Наружный слой должен быть из специального материала, препятствующего проникновению влаги наружу.</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Показателем необходимости замены подгузника должен служить индикатор насыщения, который меняет цвет.</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Требования к размерам, упаковке, отгрузке подгузников.</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Маркировка упаковки подгузников должна включать:</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обозначение впитываемости изделия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страну-изготовителя;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наименование предприятия-изготовителя, юридический адрес, товарный знак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lastRenderedPageBreak/>
              <w:t>отличительные характеристики подгузников в соответствии с их техническим исполнением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номер артикула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количество изделий в упаковке;</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дату (месяц, год) изготовления;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срок годности;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указания по утилизации: «Не бросать в канализацию»;</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правила использования (при необходимости);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штриховой код изделия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информацию о сертификации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xml:space="preserve">При поставке партии подгузников Поставщиком должны быть предоставлены: </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утвержденные образцы-эталонов по ГОСТ 15.009 на каждый вид и партию подгузников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технические условия на выпускаемую продукцию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Calibri"/>
                <w:kern w:val="1"/>
                <w:sz w:val="18"/>
                <w:szCs w:val="18"/>
                <w:lang w:eastAsia="en-US"/>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ИСО 11948-1-2015 "Подгузники для взрослых. Часть 1. Испытания изделия целиком".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Место, условия и сроки (периоды) поставки подгузников:</w:t>
            </w:r>
          </w:p>
          <w:p w:rsidR="009372D6" w:rsidRPr="001046CC" w:rsidRDefault="009372D6" w:rsidP="008D7A0A">
            <w:pPr>
              <w:autoSpaceDE w:val="0"/>
              <w:autoSpaceDN w:val="0"/>
              <w:adjustRightInd w:val="0"/>
              <w:rPr>
                <w:color w:val="FF0000"/>
                <w:sz w:val="18"/>
                <w:szCs w:val="18"/>
              </w:rPr>
            </w:pPr>
            <w:r w:rsidRPr="00EC3938">
              <w:rPr>
                <w:rFonts w:eastAsia="Arial"/>
                <w:kern w:val="2"/>
                <w:sz w:val="18"/>
                <w:szCs w:val="18"/>
              </w:rPr>
              <w:t xml:space="preserve">Передать изделия Получателям </w:t>
            </w:r>
            <w:r w:rsidRPr="00EC3938">
              <w:rPr>
                <w:rFonts w:eastAsia="Arial"/>
                <w:sz w:val="18"/>
                <w:szCs w:val="18"/>
              </w:rPr>
              <w:t xml:space="preserve">по месту нахождения Получателя в течение 30 календарных дней с момента получения реестра Получателей, но  не позднее </w:t>
            </w:r>
            <w:r>
              <w:rPr>
                <w:rFonts w:eastAsia="Arial"/>
                <w:sz w:val="18"/>
                <w:szCs w:val="18"/>
              </w:rPr>
              <w:t>04</w:t>
            </w:r>
            <w:r w:rsidRPr="00EC3938">
              <w:rPr>
                <w:rFonts w:eastAsia="Arial"/>
                <w:sz w:val="18"/>
                <w:szCs w:val="18"/>
              </w:rPr>
              <w:t>.1</w:t>
            </w:r>
            <w:r>
              <w:rPr>
                <w:rFonts w:eastAsia="Arial"/>
                <w:sz w:val="18"/>
                <w:szCs w:val="18"/>
              </w:rPr>
              <w:t>2</w:t>
            </w:r>
            <w:r w:rsidRPr="00EC3938">
              <w:rPr>
                <w:rFonts w:eastAsia="Arial"/>
                <w:sz w:val="18"/>
                <w:szCs w:val="18"/>
              </w:rPr>
              <w:t>.2018 г.</w:t>
            </w:r>
          </w:p>
        </w:tc>
        <w:tc>
          <w:tcPr>
            <w:tcW w:w="1134" w:type="dxa"/>
            <w:vAlign w:val="center"/>
          </w:tcPr>
          <w:p w:rsidR="009372D6" w:rsidRPr="0049774E" w:rsidRDefault="009372D6" w:rsidP="008D7A0A">
            <w:pPr>
              <w:widowControl w:val="0"/>
              <w:jc w:val="center"/>
              <w:rPr>
                <w:sz w:val="16"/>
                <w:szCs w:val="16"/>
              </w:rPr>
            </w:pPr>
            <w:r w:rsidRPr="0049774E">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1134" w:type="dxa"/>
            <w:vAlign w:val="center"/>
          </w:tcPr>
          <w:p w:rsidR="009372D6" w:rsidRPr="004974FB" w:rsidRDefault="009372D6" w:rsidP="008D7A0A">
            <w:pPr>
              <w:widowControl w:val="0"/>
              <w:spacing w:line="300" w:lineRule="auto"/>
              <w:jc w:val="center"/>
              <w:rPr>
                <w:rFonts w:eastAsia="Arial Unicode MS"/>
                <w:sz w:val="20"/>
                <w:szCs w:val="20"/>
              </w:rPr>
            </w:pPr>
            <w:r>
              <w:rPr>
                <w:sz w:val="18"/>
                <w:szCs w:val="18"/>
                <w:lang w:eastAsia="ru-RU"/>
              </w:rPr>
              <w:t>74 570</w:t>
            </w:r>
          </w:p>
        </w:tc>
        <w:tc>
          <w:tcPr>
            <w:tcW w:w="708" w:type="dxa"/>
            <w:vAlign w:val="center"/>
          </w:tcPr>
          <w:p w:rsidR="009372D6" w:rsidRPr="004974FB" w:rsidRDefault="009372D6" w:rsidP="008D7A0A">
            <w:pPr>
              <w:widowControl w:val="0"/>
              <w:spacing w:line="300" w:lineRule="auto"/>
              <w:jc w:val="center"/>
              <w:rPr>
                <w:rFonts w:eastAsia="Arial Unicode MS"/>
                <w:sz w:val="20"/>
                <w:szCs w:val="20"/>
              </w:rPr>
            </w:pPr>
            <w:r w:rsidRPr="004974FB">
              <w:rPr>
                <w:sz w:val="18"/>
                <w:szCs w:val="18"/>
                <w:lang w:eastAsia="ru-RU"/>
              </w:rPr>
              <w:t>20,04</w:t>
            </w:r>
          </w:p>
        </w:tc>
        <w:tc>
          <w:tcPr>
            <w:tcW w:w="1418" w:type="dxa"/>
            <w:vAlign w:val="center"/>
          </w:tcPr>
          <w:p w:rsidR="009372D6" w:rsidRPr="004974FB" w:rsidRDefault="009372D6" w:rsidP="008D7A0A">
            <w:pPr>
              <w:widowControl w:val="0"/>
              <w:spacing w:line="300" w:lineRule="auto"/>
              <w:jc w:val="center"/>
              <w:rPr>
                <w:rFonts w:eastAsia="Arial Unicode MS"/>
                <w:sz w:val="20"/>
                <w:szCs w:val="20"/>
              </w:rPr>
            </w:pPr>
            <w:r>
              <w:rPr>
                <w:sz w:val="18"/>
                <w:szCs w:val="18"/>
                <w:lang w:eastAsia="ru-RU"/>
              </w:rPr>
              <w:t>1 494 382,80</w:t>
            </w:r>
          </w:p>
        </w:tc>
      </w:tr>
      <w:tr w:rsidR="009372D6" w:rsidRPr="001B556F" w:rsidTr="008D7A0A">
        <w:trPr>
          <w:trHeight w:val="2962"/>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49774E" w:rsidRDefault="009372D6" w:rsidP="008D7A0A">
            <w:pPr>
              <w:widowControl w:val="0"/>
              <w:autoSpaceDE w:val="0"/>
              <w:autoSpaceDN w:val="0"/>
              <w:adjustRightInd w:val="0"/>
              <w:jc w:val="center"/>
              <w:rPr>
                <w:sz w:val="16"/>
                <w:szCs w:val="16"/>
              </w:rPr>
            </w:pPr>
            <w:r w:rsidRPr="0049774E">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1134" w:type="dxa"/>
            <w:vAlign w:val="center"/>
          </w:tcPr>
          <w:p w:rsidR="009372D6" w:rsidRPr="001B556F" w:rsidRDefault="009372D6" w:rsidP="008D7A0A">
            <w:pPr>
              <w:widowControl w:val="0"/>
              <w:spacing w:line="300" w:lineRule="auto"/>
              <w:jc w:val="center"/>
              <w:rPr>
                <w:sz w:val="18"/>
                <w:szCs w:val="18"/>
                <w:lang w:eastAsia="ru-RU"/>
              </w:rPr>
            </w:pPr>
            <w:r>
              <w:rPr>
                <w:sz w:val="18"/>
                <w:szCs w:val="18"/>
              </w:rPr>
              <w:t>32 000</w:t>
            </w:r>
          </w:p>
        </w:tc>
        <w:tc>
          <w:tcPr>
            <w:tcW w:w="708" w:type="dxa"/>
            <w:vAlign w:val="center"/>
          </w:tcPr>
          <w:p w:rsidR="009372D6" w:rsidRPr="001B556F" w:rsidRDefault="009372D6" w:rsidP="008D7A0A">
            <w:pPr>
              <w:widowControl w:val="0"/>
              <w:spacing w:line="300" w:lineRule="auto"/>
              <w:jc w:val="center"/>
              <w:rPr>
                <w:sz w:val="18"/>
                <w:szCs w:val="18"/>
                <w:lang w:eastAsia="ru-RU"/>
              </w:rPr>
            </w:pPr>
            <w:r w:rsidRPr="001B556F">
              <w:rPr>
                <w:sz w:val="18"/>
                <w:szCs w:val="18"/>
              </w:rPr>
              <w:t>24,55</w:t>
            </w:r>
          </w:p>
        </w:tc>
        <w:tc>
          <w:tcPr>
            <w:tcW w:w="1418" w:type="dxa"/>
            <w:vAlign w:val="center"/>
          </w:tcPr>
          <w:p w:rsidR="009372D6" w:rsidRPr="001B556F" w:rsidRDefault="009372D6" w:rsidP="008D7A0A">
            <w:pPr>
              <w:widowControl w:val="0"/>
              <w:spacing w:line="300" w:lineRule="auto"/>
              <w:jc w:val="center"/>
              <w:rPr>
                <w:sz w:val="18"/>
                <w:szCs w:val="18"/>
                <w:lang w:eastAsia="ru-RU"/>
              </w:rPr>
            </w:pPr>
            <w:r>
              <w:rPr>
                <w:sz w:val="18"/>
                <w:szCs w:val="18"/>
              </w:rPr>
              <w:t>785 600,00</w:t>
            </w:r>
          </w:p>
        </w:tc>
      </w:tr>
      <w:tr w:rsidR="009372D6" w:rsidRPr="00301963" w:rsidTr="008D7A0A">
        <w:trPr>
          <w:trHeight w:val="2477"/>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49774E" w:rsidRDefault="009372D6" w:rsidP="008D7A0A">
            <w:pPr>
              <w:widowControl w:val="0"/>
              <w:autoSpaceDE w:val="0"/>
              <w:autoSpaceDN w:val="0"/>
              <w:adjustRightInd w:val="0"/>
              <w:jc w:val="center"/>
              <w:rPr>
                <w:sz w:val="16"/>
                <w:szCs w:val="16"/>
                <w:lang w:eastAsia="en-US"/>
              </w:rPr>
            </w:pPr>
            <w:r w:rsidRPr="0049774E">
              <w:rPr>
                <w:sz w:val="16"/>
                <w:szCs w:val="16"/>
              </w:rPr>
              <w:t>Государственное учреждение – Севастопольское региональное отделение Фонда социального страхования Российской Федерации</w:t>
            </w:r>
          </w:p>
        </w:tc>
        <w:tc>
          <w:tcPr>
            <w:tcW w:w="1134" w:type="dxa"/>
            <w:vAlign w:val="center"/>
          </w:tcPr>
          <w:p w:rsidR="009372D6" w:rsidRPr="00301963" w:rsidRDefault="009372D6" w:rsidP="008D7A0A">
            <w:pPr>
              <w:widowControl w:val="0"/>
              <w:spacing w:line="300" w:lineRule="auto"/>
              <w:jc w:val="center"/>
              <w:rPr>
                <w:sz w:val="18"/>
                <w:szCs w:val="18"/>
                <w:highlight w:val="yellow"/>
                <w:lang w:eastAsia="ru-RU"/>
              </w:rPr>
            </w:pPr>
            <w:r>
              <w:rPr>
                <w:sz w:val="18"/>
                <w:szCs w:val="18"/>
              </w:rPr>
              <w:t>5 700</w:t>
            </w:r>
          </w:p>
        </w:tc>
        <w:tc>
          <w:tcPr>
            <w:tcW w:w="708"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22,54</w:t>
            </w:r>
          </w:p>
        </w:tc>
        <w:tc>
          <w:tcPr>
            <w:tcW w:w="1418" w:type="dxa"/>
            <w:vAlign w:val="center"/>
          </w:tcPr>
          <w:p w:rsidR="009372D6" w:rsidRPr="00301963" w:rsidRDefault="009372D6" w:rsidP="008D7A0A">
            <w:pPr>
              <w:widowControl w:val="0"/>
              <w:spacing w:line="300" w:lineRule="auto"/>
              <w:jc w:val="center"/>
              <w:rPr>
                <w:sz w:val="18"/>
                <w:szCs w:val="18"/>
                <w:highlight w:val="yellow"/>
                <w:lang w:eastAsia="ru-RU"/>
              </w:rPr>
            </w:pPr>
            <w:r>
              <w:rPr>
                <w:sz w:val="18"/>
                <w:szCs w:val="18"/>
              </w:rPr>
              <w:t>128 478,00</w:t>
            </w:r>
          </w:p>
        </w:tc>
      </w:tr>
      <w:tr w:rsidR="009372D6" w:rsidRPr="004974FB" w:rsidTr="008D7A0A">
        <w:trPr>
          <w:trHeight w:val="3098"/>
        </w:trPr>
        <w:tc>
          <w:tcPr>
            <w:tcW w:w="993" w:type="dxa"/>
            <w:vMerge w:val="restart"/>
          </w:tcPr>
          <w:p w:rsidR="009372D6" w:rsidRPr="00303A88" w:rsidRDefault="009372D6" w:rsidP="008D7A0A">
            <w:pPr>
              <w:widowControl w:val="0"/>
              <w:spacing w:line="300" w:lineRule="auto"/>
              <w:jc w:val="center"/>
              <w:rPr>
                <w:sz w:val="18"/>
                <w:szCs w:val="18"/>
                <w:lang w:eastAsia="ru-RU"/>
              </w:rPr>
            </w:pPr>
            <w:r w:rsidRPr="00EC3938">
              <w:rPr>
                <w:b/>
                <w:sz w:val="18"/>
                <w:szCs w:val="18"/>
                <w:lang w:eastAsia="ru-RU"/>
              </w:rPr>
              <w:lastRenderedPageBreak/>
              <w:t>Подгузники для взрослых, размер «</w:t>
            </w:r>
            <w:r w:rsidRPr="00EC3938">
              <w:rPr>
                <w:b/>
                <w:sz w:val="18"/>
                <w:szCs w:val="18"/>
                <w:lang w:val="en-US" w:eastAsia="ru-RU"/>
              </w:rPr>
              <w:t>M</w:t>
            </w:r>
            <w:r w:rsidRPr="00EC3938">
              <w:rPr>
                <w:b/>
                <w:sz w:val="18"/>
                <w:szCs w:val="18"/>
                <w:lang w:eastAsia="ru-RU"/>
              </w:rPr>
              <w:t>»</w:t>
            </w:r>
            <w:r w:rsidRPr="00303A88">
              <w:rPr>
                <w:sz w:val="18"/>
                <w:szCs w:val="18"/>
                <w:lang w:eastAsia="ru-RU"/>
              </w:rPr>
              <w:t xml:space="preserve"> (объем талии/бедер до 120 см), с полным влагопогл</w:t>
            </w:r>
            <w:r w:rsidRPr="00303A88">
              <w:rPr>
                <w:sz w:val="18"/>
                <w:szCs w:val="18"/>
                <w:lang w:eastAsia="ru-RU"/>
              </w:rPr>
              <w:lastRenderedPageBreak/>
              <w:t>ащением не менее 1800 г.</w:t>
            </w:r>
          </w:p>
          <w:p w:rsidR="009372D6" w:rsidRPr="00303A88" w:rsidRDefault="009372D6" w:rsidP="008D7A0A">
            <w:pPr>
              <w:widowControl w:val="0"/>
              <w:spacing w:line="300" w:lineRule="auto"/>
              <w:jc w:val="center"/>
              <w:rPr>
                <w:sz w:val="20"/>
                <w:szCs w:val="22"/>
              </w:rPr>
            </w:pPr>
            <w:r w:rsidRPr="00303A88">
              <w:rPr>
                <w:sz w:val="18"/>
                <w:szCs w:val="18"/>
                <w:lang w:eastAsia="ru-RU"/>
              </w:rPr>
              <w:t>Обратная сорбция не более 4,4 г., скорость впитывания не менее 2,3 см3/с.</w:t>
            </w:r>
          </w:p>
        </w:tc>
        <w:tc>
          <w:tcPr>
            <w:tcW w:w="5102" w:type="dxa"/>
            <w:vMerge w:val="restart"/>
          </w:tcPr>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lastRenderedPageBreak/>
              <w:t>Подгузники должны обеспечивать соблюдение санитарно-гигиенических условий для инвалидов с нарушениями функций выделения.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Подгузники должны быть оснащены водонепроницаемыми защитными </w:t>
            </w:r>
            <w:r w:rsidRPr="0045107D">
              <w:rPr>
                <w:rFonts w:eastAsia="Microsoft YaHei"/>
                <w:sz w:val="18"/>
                <w:szCs w:val="18"/>
              </w:rPr>
              <w:lastRenderedPageBreak/>
              <w:t>барьерами по бокам, эластичным поясом на талии. Наружный слой должен быть из специального материала, препятствующего проникновению влаги наружу.</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Показателем необходимости замены подгузника должен служить индикатор насыщения, который меняет цвет.</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Требования к размерам, упаковке, отгрузке подгузников.</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Маркировка упаковки подгузников должна включать:</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обозначение впитываемости изделия (при наличии);</w:t>
            </w:r>
            <w:r w:rsidRPr="0045107D">
              <w:rPr>
                <w:rFonts w:eastAsia="Microsoft YaHei"/>
                <w:sz w:val="18"/>
                <w:szCs w:val="18"/>
              </w:rPr>
              <w:tab/>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страну-изготовителя;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наименование предприятия-изготовителя, юридический адрес, товарный знак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отличительные характеристики подгузников в соответствии с их техническим исполнением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номер артикула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количество изделий в упаковке;</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дату (месяц, год) изготовления;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срок годности;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указания по утилизации: «Не бросать в канализацию»;</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правила использования (при необходимости);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штриховой код изделия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информацию о сертификации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xml:space="preserve">При поставке партии подгузников Поставщиком должны быть предоставлены: </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утвержденные образцы-эталонов по ГОСТ 15.009 на каждый вид и партию подгузников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технические условия на выпускаемую продукцию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Calibri"/>
                <w:kern w:val="1"/>
                <w:sz w:val="18"/>
                <w:szCs w:val="18"/>
                <w:lang w:eastAsia="en-US"/>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ИСО 11948-1-2015 "Подгузники для взрослых. Часть 1. Испытания изделия целиком".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9372D6" w:rsidRPr="001046CC" w:rsidRDefault="009372D6" w:rsidP="008D7A0A">
            <w:pPr>
              <w:autoSpaceDE w:val="0"/>
              <w:autoSpaceDN w:val="0"/>
              <w:adjustRightInd w:val="0"/>
              <w:rPr>
                <w:rFonts w:eastAsia="Microsoft YaHei"/>
                <w:color w:val="FF0000"/>
                <w:sz w:val="18"/>
                <w:szCs w:val="18"/>
              </w:rPr>
            </w:pPr>
            <w:r w:rsidRPr="0045107D">
              <w:rPr>
                <w:rFonts w:eastAsia="Microsoft YaHei"/>
                <w:sz w:val="18"/>
                <w:szCs w:val="18"/>
              </w:rPr>
              <w:lastRenderedPageBreak/>
              <w:t>Место, условия и сроки (периоды) поставки подгузников:</w:t>
            </w:r>
          </w:p>
          <w:p w:rsidR="009372D6" w:rsidRPr="00EC3938" w:rsidRDefault="009372D6" w:rsidP="008D7A0A">
            <w:pPr>
              <w:rPr>
                <w:color w:val="FF0000"/>
                <w:sz w:val="18"/>
                <w:szCs w:val="18"/>
              </w:rPr>
            </w:pPr>
            <w:r w:rsidRPr="00EC3938">
              <w:rPr>
                <w:rFonts w:eastAsia="Arial"/>
                <w:kern w:val="2"/>
                <w:sz w:val="18"/>
                <w:szCs w:val="18"/>
              </w:rPr>
              <w:t xml:space="preserve">Передать изделия Получателям </w:t>
            </w:r>
            <w:r w:rsidRPr="00EC3938">
              <w:rPr>
                <w:rFonts w:eastAsia="Arial"/>
                <w:sz w:val="18"/>
                <w:szCs w:val="18"/>
              </w:rPr>
              <w:t xml:space="preserve">по месту нахождения Получателя в течение 30 календарных дней с момента получения реестра Получателей, но  не позднее </w:t>
            </w:r>
            <w:r>
              <w:rPr>
                <w:rFonts w:eastAsia="Arial"/>
                <w:sz w:val="18"/>
                <w:szCs w:val="18"/>
              </w:rPr>
              <w:t>04</w:t>
            </w:r>
            <w:r w:rsidRPr="00EC3938">
              <w:rPr>
                <w:rFonts w:eastAsia="Arial"/>
                <w:sz w:val="18"/>
                <w:szCs w:val="18"/>
              </w:rPr>
              <w:t>.1</w:t>
            </w:r>
            <w:r>
              <w:rPr>
                <w:rFonts w:eastAsia="Arial"/>
                <w:sz w:val="18"/>
                <w:szCs w:val="18"/>
              </w:rPr>
              <w:t>2</w:t>
            </w:r>
            <w:r w:rsidRPr="00EC3938">
              <w:rPr>
                <w:rFonts w:eastAsia="Arial"/>
                <w:sz w:val="18"/>
                <w:szCs w:val="18"/>
              </w:rPr>
              <w:t>.2018 г.</w:t>
            </w:r>
          </w:p>
        </w:tc>
        <w:tc>
          <w:tcPr>
            <w:tcW w:w="1134" w:type="dxa"/>
            <w:vAlign w:val="center"/>
          </w:tcPr>
          <w:p w:rsidR="009372D6" w:rsidRPr="00EC3938" w:rsidRDefault="009372D6" w:rsidP="008D7A0A">
            <w:pPr>
              <w:widowControl w:val="0"/>
              <w:jc w:val="center"/>
              <w:rPr>
                <w:sz w:val="16"/>
                <w:szCs w:val="16"/>
              </w:rPr>
            </w:pPr>
            <w:r w:rsidRPr="00EC3938">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1134" w:type="dxa"/>
            <w:vAlign w:val="center"/>
          </w:tcPr>
          <w:p w:rsidR="009372D6" w:rsidRPr="004974FB" w:rsidRDefault="009372D6" w:rsidP="008D7A0A">
            <w:pPr>
              <w:widowControl w:val="0"/>
              <w:spacing w:line="300" w:lineRule="auto"/>
              <w:jc w:val="center"/>
              <w:rPr>
                <w:rFonts w:eastAsia="Arial Unicode MS"/>
                <w:sz w:val="20"/>
                <w:szCs w:val="20"/>
              </w:rPr>
            </w:pPr>
            <w:r>
              <w:rPr>
                <w:sz w:val="18"/>
                <w:szCs w:val="18"/>
                <w:lang w:eastAsia="ru-RU"/>
              </w:rPr>
              <w:t>381 120</w:t>
            </w:r>
          </w:p>
        </w:tc>
        <w:tc>
          <w:tcPr>
            <w:tcW w:w="708" w:type="dxa"/>
            <w:vAlign w:val="center"/>
          </w:tcPr>
          <w:p w:rsidR="009372D6" w:rsidRPr="004974FB" w:rsidRDefault="009372D6" w:rsidP="008D7A0A">
            <w:pPr>
              <w:widowControl w:val="0"/>
              <w:spacing w:line="300" w:lineRule="auto"/>
              <w:jc w:val="center"/>
              <w:rPr>
                <w:rFonts w:eastAsia="Arial Unicode MS"/>
                <w:sz w:val="20"/>
                <w:szCs w:val="20"/>
              </w:rPr>
            </w:pPr>
            <w:r w:rsidRPr="004974FB">
              <w:rPr>
                <w:sz w:val="18"/>
                <w:szCs w:val="18"/>
                <w:lang w:eastAsia="ru-RU"/>
              </w:rPr>
              <w:t>21,37</w:t>
            </w:r>
          </w:p>
        </w:tc>
        <w:tc>
          <w:tcPr>
            <w:tcW w:w="1418" w:type="dxa"/>
            <w:vAlign w:val="center"/>
          </w:tcPr>
          <w:p w:rsidR="009372D6" w:rsidRPr="004974FB" w:rsidRDefault="009372D6" w:rsidP="008D7A0A">
            <w:pPr>
              <w:widowControl w:val="0"/>
              <w:spacing w:line="300" w:lineRule="auto"/>
              <w:jc w:val="center"/>
              <w:rPr>
                <w:rFonts w:eastAsia="Arial Unicode MS"/>
                <w:sz w:val="20"/>
                <w:szCs w:val="20"/>
              </w:rPr>
            </w:pPr>
            <w:r>
              <w:rPr>
                <w:sz w:val="18"/>
                <w:szCs w:val="18"/>
                <w:lang w:eastAsia="ru-RU"/>
              </w:rPr>
              <w:t>8 144 534,40</w:t>
            </w:r>
          </w:p>
        </w:tc>
      </w:tr>
      <w:tr w:rsidR="009372D6" w:rsidRPr="00C311AB" w:rsidTr="008D7A0A">
        <w:trPr>
          <w:trHeight w:val="3549"/>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rPr>
            </w:pPr>
            <w:r w:rsidRPr="00EC3938">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1134" w:type="dxa"/>
            <w:vAlign w:val="center"/>
          </w:tcPr>
          <w:p w:rsidR="009372D6" w:rsidRPr="00C311AB" w:rsidRDefault="009372D6" w:rsidP="008D7A0A">
            <w:pPr>
              <w:jc w:val="center"/>
              <w:rPr>
                <w:sz w:val="18"/>
                <w:szCs w:val="18"/>
              </w:rPr>
            </w:pPr>
            <w:r>
              <w:rPr>
                <w:sz w:val="18"/>
                <w:szCs w:val="18"/>
              </w:rPr>
              <w:t>90 000</w:t>
            </w:r>
          </w:p>
        </w:tc>
        <w:tc>
          <w:tcPr>
            <w:tcW w:w="708" w:type="dxa"/>
            <w:vAlign w:val="center"/>
          </w:tcPr>
          <w:p w:rsidR="009372D6" w:rsidRPr="00C311AB" w:rsidRDefault="009372D6" w:rsidP="008D7A0A">
            <w:pPr>
              <w:widowControl w:val="0"/>
              <w:spacing w:line="300" w:lineRule="auto"/>
              <w:jc w:val="center"/>
              <w:rPr>
                <w:sz w:val="18"/>
                <w:szCs w:val="18"/>
                <w:lang w:eastAsia="ru-RU"/>
              </w:rPr>
            </w:pPr>
            <w:r w:rsidRPr="00C311AB">
              <w:rPr>
                <w:sz w:val="18"/>
                <w:szCs w:val="18"/>
              </w:rPr>
              <w:t>23,60</w:t>
            </w:r>
          </w:p>
        </w:tc>
        <w:tc>
          <w:tcPr>
            <w:tcW w:w="1418" w:type="dxa"/>
            <w:vAlign w:val="center"/>
          </w:tcPr>
          <w:p w:rsidR="009372D6" w:rsidRPr="00C311AB" w:rsidRDefault="009372D6" w:rsidP="008D7A0A">
            <w:pPr>
              <w:jc w:val="center"/>
              <w:rPr>
                <w:sz w:val="18"/>
                <w:szCs w:val="18"/>
              </w:rPr>
            </w:pPr>
            <w:r>
              <w:rPr>
                <w:sz w:val="18"/>
                <w:szCs w:val="18"/>
              </w:rPr>
              <w:t>2 124 000,00</w:t>
            </w:r>
          </w:p>
        </w:tc>
      </w:tr>
      <w:tr w:rsidR="009372D6" w:rsidRPr="00301963" w:rsidTr="008D7A0A">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lang w:eastAsia="en-US"/>
              </w:rPr>
            </w:pPr>
            <w:r w:rsidRPr="00EC3938">
              <w:rPr>
                <w:sz w:val="16"/>
                <w:szCs w:val="16"/>
              </w:rPr>
              <w:t>Государственное учреждение – Севастопольское региональное отделение Фонда социального страхования Российской Федерации</w:t>
            </w:r>
          </w:p>
          <w:p w:rsidR="009372D6" w:rsidRPr="00303A88" w:rsidRDefault="009372D6" w:rsidP="008D7A0A">
            <w:pPr>
              <w:widowControl w:val="0"/>
              <w:jc w:val="center"/>
              <w:rPr>
                <w:sz w:val="20"/>
                <w:szCs w:val="20"/>
              </w:rPr>
            </w:pPr>
          </w:p>
        </w:tc>
        <w:tc>
          <w:tcPr>
            <w:tcW w:w="1134"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3</w:t>
            </w:r>
            <w:r>
              <w:rPr>
                <w:sz w:val="18"/>
                <w:szCs w:val="18"/>
              </w:rPr>
              <w:t>5</w:t>
            </w:r>
            <w:r w:rsidRPr="00301963">
              <w:rPr>
                <w:sz w:val="18"/>
                <w:szCs w:val="18"/>
              </w:rPr>
              <w:t xml:space="preserve"> 300</w:t>
            </w:r>
          </w:p>
        </w:tc>
        <w:tc>
          <w:tcPr>
            <w:tcW w:w="708"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29,13</w:t>
            </w:r>
          </w:p>
        </w:tc>
        <w:tc>
          <w:tcPr>
            <w:tcW w:w="1418" w:type="dxa"/>
            <w:vAlign w:val="center"/>
          </w:tcPr>
          <w:p w:rsidR="009372D6" w:rsidRPr="00301963" w:rsidRDefault="009372D6" w:rsidP="008D7A0A">
            <w:pPr>
              <w:widowControl w:val="0"/>
              <w:spacing w:line="300" w:lineRule="auto"/>
              <w:jc w:val="center"/>
              <w:rPr>
                <w:sz w:val="18"/>
                <w:szCs w:val="18"/>
                <w:highlight w:val="yellow"/>
                <w:lang w:eastAsia="ru-RU"/>
              </w:rPr>
            </w:pPr>
            <w:r>
              <w:rPr>
                <w:sz w:val="18"/>
                <w:szCs w:val="18"/>
              </w:rPr>
              <w:t>1 028 289,00</w:t>
            </w:r>
          </w:p>
        </w:tc>
      </w:tr>
      <w:tr w:rsidR="009372D6" w:rsidRPr="004974FB" w:rsidTr="008D7A0A">
        <w:trPr>
          <w:trHeight w:val="3536"/>
        </w:trPr>
        <w:tc>
          <w:tcPr>
            <w:tcW w:w="993" w:type="dxa"/>
            <w:vMerge w:val="restart"/>
            <w:vAlign w:val="center"/>
          </w:tcPr>
          <w:p w:rsidR="009372D6" w:rsidRPr="00303A88" w:rsidRDefault="009372D6" w:rsidP="008D7A0A">
            <w:pPr>
              <w:widowControl w:val="0"/>
              <w:spacing w:line="300" w:lineRule="auto"/>
              <w:jc w:val="center"/>
              <w:rPr>
                <w:sz w:val="18"/>
                <w:szCs w:val="18"/>
                <w:lang w:eastAsia="ru-RU"/>
              </w:rPr>
            </w:pPr>
            <w:r w:rsidRPr="00EC3938">
              <w:rPr>
                <w:b/>
                <w:sz w:val="18"/>
                <w:szCs w:val="18"/>
                <w:lang w:eastAsia="ru-RU"/>
              </w:rPr>
              <w:lastRenderedPageBreak/>
              <w:t>Подгузники для взрослых, размер «</w:t>
            </w:r>
            <w:r w:rsidRPr="00EC3938">
              <w:rPr>
                <w:b/>
                <w:sz w:val="18"/>
                <w:szCs w:val="18"/>
                <w:lang w:val="en-US" w:eastAsia="ru-RU"/>
              </w:rPr>
              <w:t>L</w:t>
            </w:r>
            <w:r w:rsidRPr="00EC3938">
              <w:rPr>
                <w:b/>
                <w:sz w:val="18"/>
                <w:szCs w:val="18"/>
                <w:lang w:eastAsia="ru-RU"/>
              </w:rPr>
              <w:t>»</w:t>
            </w:r>
            <w:r w:rsidRPr="00303A88">
              <w:rPr>
                <w:sz w:val="18"/>
                <w:szCs w:val="18"/>
                <w:lang w:eastAsia="ru-RU"/>
              </w:rPr>
              <w:t xml:space="preserve"> (объем талии/бедер до 150 см), с полным влагопоглащением не менее 2000 г.</w:t>
            </w:r>
          </w:p>
          <w:p w:rsidR="009372D6" w:rsidRPr="00303A88" w:rsidRDefault="009372D6" w:rsidP="008D7A0A">
            <w:pPr>
              <w:widowControl w:val="0"/>
              <w:spacing w:line="300" w:lineRule="auto"/>
              <w:jc w:val="center"/>
              <w:rPr>
                <w:sz w:val="20"/>
                <w:szCs w:val="22"/>
              </w:rPr>
            </w:pPr>
            <w:r w:rsidRPr="00303A88">
              <w:rPr>
                <w:sz w:val="18"/>
                <w:szCs w:val="18"/>
                <w:lang w:eastAsia="ru-RU"/>
              </w:rPr>
              <w:t>Обратная сорбция не более 4,4 г., скорость впитывания не менее 2,3 см3/с.</w:t>
            </w:r>
          </w:p>
        </w:tc>
        <w:tc>
          <w:tcPr>
            <w:tcW w:w="5102" w:type="dxa"/>
            <w:vMerge w:val="restart"/>
          </w:tcPr>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эластичным поясом на талии. Наружный слой должен быть из специального материала, препятствующего проникновению влаги наружу.</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Показателем необходимости замены подгузника должен служить индикатор насыщения, который меняет цвет.</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Требования к размерам, упаковке, отгрузке подгузников.</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Маркировка упаковки подгузников должна включать:</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обозначение впитываемости изделия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страну-изготовителя;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наименование предприятия-изготовителя, юридический адрес, товарный знак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отличительные характеристики подгузников в соответствии с их техническим исполнением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номер артикула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количество изделий в упаковке;</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дату (месяц, год) изготовления;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срок годности;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указания по утилизации: «Не бросать в канализацию»;</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правила использования (при необходимости);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штриховой код изделия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информацию о сертификации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xml:space="preserve">При поставке партии подгузников Поставщиком должны быть предоставлены: </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утвержденные образцы-эталонов по ГОСТ 15.009 на каждый вид и партию подгузников (при наличии);</w:t>
            </w:r>
          </w:p>
          <w:p w:rsidR="009372D6" w:rsidRPr="0045107D" w:rsidRDefault="009372D6" w:rsidP="008D7A0A">
            <w:pPr>
              <w:suppressAutoHyphens w:val="0"/>
              <w:autoSpaceDE w:val="0"/>
              <w:autoSpaceDN w:val="0"/>
              <w:adjustRightInd w:val="0"/>
              <w:jc w:val="both"/>
              <w:rPr>
                <w:rFonts w:eastAsia="Calibri"/>
                <w:kern w:val="1"/>
                <w:sz w:val="18"/>
                <w:szCs w:val="18"/>
                <w:lang w:eastAsia="en-US"/>
              </w:rPr>
            </w:pPr>
            <w:r w:rsidRPr="0045107D">
              <w:rPr>
                <w:rFonts w:eastAsia="Calibri"/>
                <w:kern w:val="1"/>
                <w:sz w:val="18"/>
                <w:szCs w:val="18"/>
                <w:lang w:eastAsia="en-US"/>
              </w:rPr>
              <w:t>-  технические условия на выпускаемую продукцию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Calibri"/>
                <w:kern w:val="1"/>
                <w:sz w:val="18"/>
                <w:szCs w:val="18"/>
                <w:lang w:eastAsia="en-US"/>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Подгузники должны быть упакованы по несколько штук  в пакеты из полимерной плёнки или пачки, или коробки, или </w:t>
            </w:r>
            <w:r w:rsidRPr="0045107D">
              <w:rPr>
                <w:rFonts w:eastAsia="Microsoft YaHei"/>
                <w:sz w:val="18"/>
                <w:szCs w:val="18"/>
              </w:rPr>
              <w:lastRenderedPageBreak/>
              <w:t>другую тару, обеспечивающую их сохранность при транспортировании и хранении. Швы в пакетах из полимерной плёнки должны быть заварены.</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ИСО 11948-1-2015 "Подгузники для взрослых. Часть 1. Испытания изделия целиком".</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9372D6" w:rsidRPr="0045107D" w:rsidRDefault="009372D6" w:rsidP="008D7A0A">
            <w:pPr>
              <w:autoSpaceDE w:val="0"/>
              <w:autoSpaceDN w:val="0"/>
              <w:adjustRightInd w:val="0"/>
              <w:rPr>
                <w:rFonts w:eastAsia="Microsoft YaHei"/>
                <w:sz w:val="18"/>
                <w:szCs w:val="18"/>
              </w:rPr>
            </w:pPr>
            <w:r w:rsidRPr="0045107D">
              <w:rPr>
                <w:rFonts w:eastAsia="Microsoft YaHei"/>
                <w:sz w:val="18"/>
                <w:szCs w:val="18"/>
              </w:rPr>
              <w:t>Место, условия и сроки (периоды) поставки подгузников:</w:t>
            </w:r>
          </w:p>
          <w:p w:rsidR="009372D6" w:rsidRPr="00EC3938" w:rsidRDefault="009372D6" w:rsidP="008D7A0A">
            <w:pPr>
              <w:rPr>
                <w:color w:val="FF0000"/>
                <w:kern w:val="1"/>
                <w:sz w:val="18"/>
                <w:szCs w:val="18"/>
              </w:rPr>
            </w:pPr>
            <w:r w:rsidRPr="00EC3938">
              <w:rPr>
                <w:rFonts w:eastAsia="Arial"/>
                <w:kern w:val="2"/>
                <w:sz w:val="18"/>
                <w:szCs w:val="18"/>
              </w:rPr>
              <w:t xml:space="preserve">Передать изделия Получателям </w:t>
            </w:r>
            <w:r w:rsidRPr="00EC3938">
              <w:rPr>
                <w:rFonts w:eastAsia="Arial"/>
                <w:sz w:val="18"/>
                <w:szCs w:val="18"/>
              </w:rPr>
              <w:t xml:space="preserve">по месту нахождения Получателя в течение 30 календарных дней с момента получения реестра Получателей, но  не позднее </w:t>
            </w:r>
            <w:r>
              <w:rPr>
                <w:rFonts w:eastAsia="Arial"/>
                <w:sz w:val="18"/>
                <w:szCs w:val="18"/>
              </w:rPr>
              <w:t>04</w:t>
            </w:r>
            <w:r w:rsidRPr="00EC3938">
              <w:rPr>
                <w:rFonts w:eastAsia="Arial"/>
                <w:sz w:val="18"/>
                <w:szCs w:val="18"/>
              </w:rPr>
              <w:t>.1</w:t>
            </w:r>
            <w:r>
              <w:rPr>
                <w:rFonts w:eastAsia="Arial"/>
                <w:sz w:val="18"/>
                <w:szCs w:val="18"/>
              </w:rPr>
              <w:t>2</w:t>
            </w:r>
            <w:r w:rsidRPr="00EC3938">
              <w:rPr>
                <w:rFonts w:eastAsia="Arial"/>
                <w:sz w:val="18"/>
                <w:szCs w:val="18"/>
              </w:rPr>
              <w:t>.2018 г.</w:t>
            </w:r>
          </w:p>
        </w:tc>
        <w:tc>
          <w:tcPr>
            <w:tcW w:w="1134" w:type="dxa"/>
            <w:vAlign w:val="center"/>
          </w:tcPr>
          <w:p w:rsidR="009372D6" w:rsidRPr="00EC3938" w:rsidRDefault="009372D6" w:rsidP="008D7A0A">
            <w:pPr>
              <w:widowControl w:val="0"/>
              <w:jc w:val="center"/>
              <w:rPr>
                <w:sz w:val="16"/>
                <w:szCs w:val="16"/>
              </w:rPr>
            </w:pPr>
            <w:r w:rsidRPr="00EC3938">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1134" w:type="dxa"/>
            <w:vAlign w:val="center"/>
          </w:tcPr>
          <w:p w:rsidR="009372D6" w:rsidRPr="004974FB" w:rsidRDefault="009372D6" w:rsidP="008D7A0A">
            <w:pPr>
              <w:widowControl w:val="0"/>
              <w:spacing w:line="300" w:lineRule="auto"/>
              <w:jc w:val="center"/>
              <w:rPr>
                <w:rFonts w:eastAsia="Arial Unicode MS"/>
                <w:sz w:val="20"/>
                <w:szCs w:val="20"/>
              </w:rPr>
            </w:pPr>
            <w:r>
              <w:rPr>
                <w:sz w:val="18"/>
                <w:szCs w:val="18"/>
                <w:lang w:eastAsia="ru-RU"/>
              </w:rPr>
              <w:t>596 060</w:t>
            </w:r>
          </w:p>
        </w:tc>
        <w:tc>
          <w:tcPr>
            <w:tcW w:w="708" w:type="dxa"/>
            <w:vAlign w:val="center"/>
          </w:tcPr>
          <w:p w:rsidR="009372D6" w:rsidRPr="004974FB" w:rsidRDefault="009372D6" w:rsidP="008D7A0A">
            <w:pPr>
              <w:widowControl w:val="0"/>
              <w:spacing w:line="300" w:lineRule="auto"/>
              <w:jc w:val="center"/>
              <w:rPr>
                <w:rFonts w:eastAsia="Arial Unicode MS"/>
                <w:sz w:val="20"/>
                <w:szCs w:val="20"/>
              </w:rPr>
            </w:pPr>
            <w:r w:rsidRPr="004974FB">
              <w:rPr>
                <w:sz w:val="18"/>
                <w:szCs w:val="18"/>
                <w:lang w:eastAsia="ru-RU"/>
              </w:rPr>
              <w:t>25,00</w:t>
            </w:r>
          </w:p>
        </w:tc>
        <w:tc>
          <w:tcPr>
            <w:tcW w:w="1418" w:type="dxa"/>
            <w:vAlign w:val="center"/>
          </w:tcPr>
          <w:p w:rsidR="009372D6" w:rsidRPr="004974FB" w:rsidRDefault="009372D6" w:rsidP="008D7A0A">
            <w:pPr>
              <w:widowControl w:val="0"/>
              <w:spacing w:line="300" w:lineRule="auto"/>
              <w:ind w:right="-108"/>
              <w:jc w:val="center"/>
              <w:rPr>
                <w:rFonts w:eastAsia="Arial Unicode MS"/>
                <w:sz w:val="20"/>
                <w:szCs w:val="20"/>
              </w:rPr>
            </w:pPr>
            <w:r>
              <w:rPr>
                <w:sz w:val="18"/>
                <w:szCs w:val="18"/>
                <w:lang w:eastAsia="ru-RU"/>
              </w:rPr>
              <w:t>14 901 500,00</w:t>
            </w:r>
          </w:p>
        </w:tc>
      </w:tr>
      <w:tr w:rsidR="009372D6" w:rsidRPr="00C311AB" w:rsidTr="008D7A0A">
        <w:trPr>
          <w:trHeight w:val="3390"/>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rPr>
            </w:pPr>
            <w:r w:rsidRPr="00EC3938">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1134" w:type="dxa"/>
            <w:vAlign w:val="center"/>
          </w:tcPr>
          <w:p w:rsidR="009372D6" w:rsidRPr="00C311AB" w:rsidRDefault="009372D6" w:rsidP="008D7A0A">
            <w:pPr>
              <w:jc w:val="center"/>
              <w:rPr>
                <w:sz w:val="18"/>
                <w:szCs w:val="18"/>
              </w:rPr>
            </w:pPr>
            <w:r>
              <w:rPr>
                <w:sz w:val="18"/>
                <w:szCs w:val="18"/>
              </w:rPr>
              <w:t>105 000</w:t>
            </w:r>
          </w:p>
        </w:tc>
        <w:tc>
          <w:tcPr>
            <w:tcW w:w="708" w:type="dxa"/>
            <w:vAlign w:val="center"/>
          </w:tcPr>
          <w:p w:rsidR="009372D6" w:rsidRPr="00C311AB" w:rsidRDefault="009372D6" w:rsidP="008D7A0A">
            <w:pPr>
              <w:widowControl w:val="0"/>
              <w:spacing w:line="300" w:lineRule="auto"/>
              <w:jc w:val="center"/>
              <w:rPr>
                <w:sz w:val="18"/>
                <w:szCs w:val="18"/>
                <w:lang w:eastAsia="ru-RU"/>
              </w:rPr>
            </w:pPr>
            <w:r w:rsidRPr="00C311AB">
              <w:rPr>
                <w:sz w:val="18"/>
                <w:szCs w:val="18"/>
                <w:lang w:eastAsia="ru-RU"/>
              </w:rPr>
              <w:t>26,35</w:t>
            </w:r>
          </w:p>
        </w:tc>
        <w:tc>
          <w:tcPr>
            <w:tcW w:w="1418" w:type="dxa"/>
            <w:vAlign w:val="center"/>
          </w:tcPr>
          <w:p w:rsidR="009372D6" w:rsidRPr="00C311AB" w:rsidRDefault="009372D6" w:rsidP="008D7A0A">
            <w:pPr>
              <w:jc w:val="center"/>
              <w:rPr>
                <w:sz w:val="18"/>
                <w:szCs w:val="18"/>
              </w:rPr>
            </w:pPr>
            <w:r>
              <w:rPr>
                <w:sz w:val="18"/>
                <w:szCs w:val="18"/>
              </w:rPr>
              <w:t>2 766 750,00</w:t>
            </w:r>
          </w:p>
        </w:tc>
      </w:tr>
      <w:tr w:rsidR="009372D6" w:rsidRPr="00301963" w:rsidTr="008D7A0A">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lang w:eastAsia="en-US"/>
              </w:rPr>
            </w:pPr>
            <w:r w:rsidRPr="00EC3938">
              <w:rPr>
                <w:sz w:val="16"/>
                <w:szCs w:val="16"/>
              </w:rPr>
              <w:t>Государственное учреждение – Севастопольское региональное отделение Фонда социального страхования Российской Федерации</w:t>
            </w:r>
          </w:p>
          <w:p w:rsidR="009372D6" w:rsidRPr="00303A88" w:rsidRDefault="009372D6" w:rsidP="008D7A0A">
            <w:pPr>
              <w:widowControl w:val="0"/>
              <w:jc w:val="center"/>
              <w:rPr>
                <w:sz w:val="20"/>
                <w:szCs w:val="20"/>
              </w:rPr>
            </w:pPr>
          </w:p>
        </w:tc>
        <w:tc>
          <w:tcPr>
            <w:tcW w:w="1134" w:type="dxa"/>
            <w:vAlign w:val="center"/>
          </w:tcPr>
          <w:p w:rsidR="009372D6" w:rsidRPr="00301963" w:rsidRDefault="009372D6" w:rsidP="008D7A0A">
            <w:pPr>
              <w:widowControl w:val="0"/>
              <w:spacing w:line="300" w:lineRule="auto"/>
              <w:jc w:val="center"/>
              <w:rPr>
                <w:sz w:val="18"/>
                <w:szCs w:val="18"/>
                <w:highlight w:val="yellow"/>
                <w:lang w:eastAsia="ru-RU"/>
              </w:rPr>
            </w:pPr>
            <w:r>
              <w:rPr>
                <w:sz w:val="18"/>
                <w:szCs w:val="18"/>
              </w:rPr>
              <w:t>32 100</w:t>
            </w:r>
          </w:p>
        </w:tc>
        <w:tc>
          <w:tcPr>
            <w:tcW w:w="708"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28,64</w:t>
            </w:r>
          </w:p>
        </w:tc>
        <w:tc>
          <w:tcPr>
            <w:tcW w:w="1418" w:type="dxa"/>
            <w:vAlign w:val="center"/>
          </w:tcPr>
          <w:p w:rsidR="009372D6" w:rsidRPr="00301963" w:rsidRDefault="009372D6" w:rsidP="008D7A0A">
            <w:pPr>
              <w:widowControl w:val="0"/>
              <w:spacing w:line="300" w:lineRule="auto"/>
              <w:jc w:val="center"/>
              <w:rPr>
                <w:sz w:val="18"/>
                <w:szCs w:val="18"/>
                <w:highlight w:val="yellow"/>
                <w:lang w:eastAsia="ru-RU"/>
              </w:rPr>
            </w:pPr>
            <w:r>
              <w:rPr>
                <w:sz w:val="18"/>
                <w:szCs w:val="18"/>
              </w:rPr>
              <w:t>919 344,00</w:t>
            </w:r>
          </w:p>
        </w:tc>
      </w:tr>
      <w:tr w:rsidR="009372D6" w:rsidRPr="004974FB" w:rsidTr="008D7A0A">
        <w:trPr>
          <w:trHeight w:val="3253"/>
        </w:trPr>
        <w:tc>
          <w:tcPr>
            <w:tcW w:w="993" w:type="dxa"/>
            <w:vMerge w:val="restart"/>
            <w:vAlign w:val="center"/>
          </w:tcPr>
          <w:p w:rsidR="009372D6" w:rsidRPr="00303A88" w:rsidRDefault="009372D6" w:rsidP="008D7A0A">
            <w:pPr>
              <w:widowControl w:val="0"/>
              <w:jc w:val="center"/>
              <w:rPr>
                <w:sz w:val="18"/>
                <w:szCs w:val="18"/>
                <w:lang w:eastAsia="ru-RU"/>
              </w:rPr>
            </w:pPr>
            <w:r w:rsidRPr="00EC3938">
              <w:rPr>
                <w:b/>
                <w:sz w:val="18"/>
                <w:szCs w:val="18"/>
                <w:lang w:eastAsia="ru-RU"/>
              </w:rPr>
              <w:lastRenderedPageBreak/>
              <w:t>Подгузники для взрослых, размер «</w:t>
            </w:r>
            <w:r w:rsidRPr="00EC3938">
              <w:rPr>
                <w:b/>
                <w:sz w:val="18"/>
                <w:szCs w:val="18"/>
                <w:lang w:val="en-US" w:eastAsia="ru-RU"/>
              </w:rPr>
              <w:t>XL</w:t>
            </w:r>
            <w:r w:rsidRPr="00EC3938">
              <w:rPr>
                <w:b/>
                <w:sz w:val="18"/>
                <w:szCs w:val="18"/>
                <w:lang w:eastAsia="ru-RU"/>
              </w:rPr>
              <w:t>»</w:t>
            </w:r>
            <w:r w:rsidRPr="00303A88">
              <w:rPr>
                <w:sz w:val="18"/>
                <w:szCs w:val="18"/>
                <w:lang w:eastAsia="ru-RU"/>
              </w:rPr>
              <w:t xml:space="preserve"> (объем талии/бедер до 175 см), с полным влагопоглащением не менее 2800 г.</w:t>
            </w:r>
          </w:p>
          <w:p w:rsidR="009372D6" w:rsidRPr="00303A88" w:rsidRDefault="009372D6" w:rsidP="008D7A0A">
            <w:pPr>
              <w:widowControl w:val="0"/>
              <w:jc w:val="center"/>
              <w:rPr>
                <w:sz w:val="20"/>
                <w:szCs w:val="16"/>
              </w:rPr>
            </w:pPr>
            <w:r w:rsidRPr="00303A88">
              <w:rPr>
                <w:sz w:val="18"/>
                <w:szCs w:val="18"/>
                <w:lang w:eastAsia="ru-RU"/>
              </w:rPr>
              <w:t>Обратная сорбция не более 4,4 г., скорость впитывания не менее 2,3 см3/с.</w:t>
            </w:r>
          </w:p>
        </w:tc>
        <w:tc>
          <w:tcPr>
            <w:tcW w:w="5102" w:type="dxa"/>
            <w:vMerge w:val="restart"/>
          </w:tcPr>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эластичным поясом на талии. Наружный слой должен быть из специального материала, препятствующего проникновению влаги наружу.</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Показателем необходимости замены подгузника должен служить индикатор насыщения, который меняет цвет.</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r w:rsidRPr="00EC3938">
              <w:rPr>
                <w:rFonts w:eastAsia="Microsoft YaHei"/>
                <w:sz w:val="18"/>
                <w:szCs w:val="18"/>
              </w:rPr>
              <w:lastRenderedPageBreak/>
              <w:t xml:space="preserve">выщипывания волокон с поверхности подгузника и отмарывания краски. </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Требования к размерам, упаковке, отгрузке подгузников.</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Маркировка упаковки подгузников должна включать:</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обозначение впитываемости изделия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страну-изготовителя;</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наименование предприятия-изготовителя, юридический адрес, товарный знак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отличительные характеристики подгузников в соответствии с их техническим исполнением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номер артикула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количество изделий в упаковке;</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дату (месяц, год) изготовления;</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срок годности;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указания по утилизации: «Не бросать в канализацию»;</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правила использования (при необходимости);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штриховой код изделия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информацию о сертификации (при наличии).</w:t>
            </w:r>
          </w:p>
          <w:p w:rsidR="009372D6" w:rsidRPr="00EC3938" w:rsidRDefault="009372D6" w:rsidP="008D7A0A">
            <w:pPr>
              <w:suppressAutoHyphens w:val="0"/>
              <w:autoSpaceDE w:val="0"/>
              <w:autoSpaceDN w:val="0"/>
              <w:adjustRightInd w:val="0"/>
              <w:jc w:val="both"/>
              <w:rPr>
                <w:rFonts w:eastAsia="Calibri"/>
                <w:kern w:val="1"/>
                <w:sz w:val="18"/>
                <w:szCs w:val="18"/>
                <w:lang w:eastAsia="en-US"/>
              </w:rPr>
            </w:pPr>
            <w:r w:rsidRPr="00EC3938">
              <w:rPr>
                <w:rFonts w:eastAsia="Calibri"/>
                <w:kern w:val="1"/>
                <w:sz w:val="18"/>
                <w:szCs w:val="18"/>
                <w:lang w:eastAsia="en-US"/>
              </w:rPr>
              <w:t xml:space="preserve">При поставке партии подгузников Поставщиком должны быть предоставлены: </w:t>
            </w:r>
          </w:p>
          <w:p w:rsidR="009372D6" w:rsidRPr="00EC3938" w:rsidRDefault="009372D6" w:rsidP="008D7A0A">
            <w:pPr>
              <w:suppressAutoHyphens w:val="0"/>
              <w:autoSpaceDE w:val="0"/>
              <w:autoSpaceDN w:val="0"/>
              <w:adjustRightInd w:val="0"/>
              <w:jc w:val="both"/>
              <w:rPr>
                <w:rFonts w:eastAsia="Calibri"/>
                <w:kern w:val="1"/>
                <w:sz w:val="18"/>
                <w:szCs w:val="18"/>
                <w:lang w:eastAsia="en-US"/>
              </w:rPr>
            </w:pPr>
            <w:r w:rsidRPr="00EC3938">
              <w:rPr>
                <w:rFonts w:eastAsia="Calibri"/>
                <w:kern w:val="1"/>
                <w:sz w:val="18"/>
                <w:szCs w:val="18"/>
                <w:lang w:eastAsia="en-US"/>
              </w:rPr>
              <w:t>- утвержденные образцы-эталонов по ГОСТ 15.009 на каждый вид и партию подгузников (при наличии);</w:t>
            </w:r>
          </w:p>
          <w:p w:rsidR="009372D6" w:rsidRPr="00EC3938" w:rsidRDefault="009372D6" w:rsidP="008D7A0A">
            <w:pPr>
              <w:suppressAutoHyphens w:val="0"/>
              <w:autoSpaceDE w:val="0"/>
              <w:autoSpaceDN w:val="0"/>
              <w:adjustRightInd w:val="0"/>
              <w:jc w:val="both"/>
              <w:rPr>
                <w:rFonts w:eastAsia="Calibri"/>
                <w:kern w:val="1"/>
                <w:sz w:val="18"/>
                <w:szCs w:val="18"/>
                <w:lang w:eastAsia="en-US"/>
              </w:rPr>
            </w:pPr>
            <w:r w:rsidRPr="00EC3938">
              <w:rPr>
                <w:rFonts w:eastAsia="Calibri"/>
                <w:kern w:val="1"/>
                <w:sz w:val="18"/>
                <w:szCs w:val="18"/>
                <w:lang w:eastAsia="en-US"/>
              </w:rPr>
              <w:t>-  технические условия на выпускаемую продукцию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Calibri"/>
                <w:kern w:val="1"/>
                <w:sz w:val="18"/>
                <w:szCs w:val="18"/>
                <w:lang w:eastAsia="en-US"/>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Подгузники должны соответствовать требованиям стандарта ГОСТ Р ИСО 11948-1-2015 "Подгузники для взрослых. Часть 1. Испытания изделия целиком".</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9372D6" w:rsidRPr="00EC3938" w:rsidRDefault="009372D6" w:rsidP="008D7A0A">
            <w:pPr>
              <w:autoSpaceDE w:val="0"/>
              <w:autoSpaceDN w:val="0"/>
              <w:adjustRightInd w:val="0"/>
              <w:rPr>
                <w:rFonts w:eastAsia="Microsoft YaHei"/>
                <w:sz w:val="18"/>
                <w:szCs w:val="18"/>
              </w:rPr>
            </w:pPr>
            <w:r w:rsidRPr="00EC3938">
              <w:rPr>
                <w:rFonts w:eastAsia="Microsoft YaHei"/>
                <w:sz w:val="18"/>
                <w:szCs w:val="18"/>
              </w:rPr>
              <w:t>Место, условия и сроки (периоды) поставки подгузников:</w:t>
            </w:r>
          </w:p>
          <w:p w:rsidR="009372D6" w:rsidRPr="00EC3938" w:rsidRDefault="009372D6" w:rsidP="008D7A0A">
            <w:pPr>
              <w:rPr>
                <w:rFonts w:eastAsia="Arial"/>
                <w:sz w:val="18"/>
                <w:szCs w:val="18"/>
              </w:rPr>
            </w:pPr>
            <w:r w:rsidRPr="00EC3938">
              <w:rPr>
                <w:rFonts w:eastAsia="Arial"/>
                <w:kern w:val="2"/>
                <w:sz w:val="18"/>
                <w:szCs w:val="18"/>
              </w:rPr>
              <w:t xml:space="preserve">Передать изделия Получателям </w:t>
            </w:r>
            <w:r w:rsidRPr="00EC3938">
              <w:rPr>
                <w:rFonts w:eastAsia="Arial"/>
                <w:sz w:val="18"/>
                <w:szCs w:val="18"/>
              </w:rPr>
              <w:t xml:space="preserve">по месту нахождения Получателя в течение 30 календарных дней с момента получения реестра Получателей, но  не позднее </w:t>
            </w:r>
            <w:r>
              <w:rPr>
                <w:rFonts w:eastAsia="Arial"/>
                <w:sz w:val="18"/>
                <w:szCs w:val="18"/>
              </w:rPr>
              <w:t>04.</w:t>
            </w:r>
            <w:r w:rsidRPr="00EC3938">
              <w:rPr>
                <w:rFonts w:eastAsia="Arial"/>
                <w:sz w:val="18"/>
                <w:szCs w:val="18"/>
              </w:rPr>
              <w:t>1</w:t>
            </w:r>
            <w:r>
              <w:rPr>
                <w:rFonts w:eastAsia="Arial"/>
                <w:sz w:val="18"/>
                <w:szCs w:val="18"/>
              </w:rPr>
              <w:t>2</w:t>
            </w:r>
            <w:r w:rsidRPr="00EC3938">
              <w:rPr>
                <w:rFonts w:eastAsia="Arial"/>
                <w:sz w:val="18"/>
                <w:szCs w:val="18"/>
              </w:rPr>
              <w:t>.2018 г.</w:t>
            </w:r>
          </w:p>
        </w:tc>
        <w:tc>
          <w:tcPr>
            <w:tcW w:w="1134" w:type="dxa"/>
            <w:vAlign w:val="center"/>
          </w:tcPr>
          <w:p w:rsidR="009372D6" w:rsidRPr="00EC3938" w:rsidRDefault="009372D6" w:rsidP="008D7A0A">
            <w:pPr>
              <w:widowControl w:val="0"/>
              <w:autoSpaceDE w:val="0"/>
              <w:autoSpaceDN w:val="0"/>
              <w:adjustRightInd w:val="0"/>
              <w:jc w:val="center"/>
              <w:rPr>
                <w:sz w:val="16"/>
                <w:szCs w:val="16"/>
              </w:rPr>
            </w:pPr>
            <w:r w:rsidRPr="00EC3938">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1134" w:type="dxa"/>
            <w:vAlign w:val="center"/>
          </w:tcPr>
          <w:p w:rsidR="009372D6" w:rsidRPr="004974FB" w:rsidRDefault="009372D6" w:rsidP="008D7A0A">
            <w:pPr>
              <w:widowControl w:val="0"/>
              <w:spacing w:line="300" w:lineRule="auto"/>
              <w:jc w:val="center"/>
              <w:rPr>
                <w:sz w:val="20"/>
                <w:szCs w:val="20"/>
                <w:highlight w:val="yellow"/>
              </w:rPr>
            </w:pPr>
            <w:r>
              <w:rPr>
                <w:sz w:val="18"/>
                <w:szCs w:val="18"/>
                <w:lang w:eastAsia="ru-RU"/>
              </w:rPr>
              <w:t>95 740</w:t>
            </w:r>
          </w:p>
        </w:tc>
        <w:tc>
          <w:tcPr>
            <w:tcW w:w="708" w:type="dxa"/>
            <w:vAlign w:val="center"/>
          </w:tcPr>
          <w:p w:rsidR="009372D6" w:rsidRPr="004974FB" w:rsidRDefault="009372D6" w:rsidP="008D7A0A">
            <w:pPr>
              <w:widowControl w:val="0"/>
              <w:spacing w:line="300" w:lineRule="auto"/>
              <w:jc w:val="center"/>
              <w:rPr>
                <w:sz w:val="20"/>
                <w:szCs w:val="20"/>
              </w:rPr>
            </w:pPr>
            <w:r>
              <w:rPr>
                <w:sz w:val="18"/>
                <w:szCs w:val="18"/>
                <w:lang w:eastAsia="ru-RU"/>
              </w:rPr>
              <w:t>29,24</w:t>
            </w:r>
          </w:p>
        </w:tc>
        <w:tc>
          <w:tcPr>
            <w:tcW w:w="1418" w:type="dxa"/>
            <w:vAlign w:val="center"/>
          </w:tcPr>
          <w:p w:rsidR="009372D6" w:rsidRPr="004974FB" w:rsidRDefault="009372D6" w:rsidP="008D7A0A">
            <w:pPr>
              <w:widowControl w:val="0"/>
              <w:spacing w:line="300" w:lineRule="auto"/>
              <w:jc w:val="center"/>
              <w:rPr>
                <w:sz w:val="20"/>
                <w:szCs w:val="20"/>
              </w:rPr>
            </w:pPr>
            <w:r>
              <w:rPr>
                <w:sz w:val="18"/>
                <w:szCs w:val="18"/>
                <w:lang w:eastAsia="ru-RU"/>
              </w:rPr>
              <w:t>2 799 437,60</w:t>
            </w:r>
          </w:p>
        </w:tc>
      </w:tr>
      <w:tr w:rsidR="009372D6" w:rsidRPr="00C311AB" w:rsidTr="008D7A0A">
        <w:trPr>
          <w:trHeight w:val="2964"/>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rPr>
            </w:pPr>
            <w:r w:rsidRPr="00EC3938">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1134" w:type="dxa"/>
            <w:vAlign w:val="center"/>
          </w:tcPr>
          <w:p w:rsidR="009372D6" w:rsidRPr="00C311AB" w:rsidRDefault="009372D6" w:rsidP="008D7A0A">
            <w:pPr>
              <w:jc w:val="center"/>
              <w:rPr>
                <w:sz w:val="18"/>
                <w:szCs w:val="18"/>
              </w:rPr>
            </w:pPr>
            <w:r>
              <w:rPr>
                <w:sz w:val="18"/>
                <w:szCs w:val="18"/>
              </w:rPr>
              <w:t>18</w:t>
            </w:r>
            <w:r w:rsidRPr="00C311AB">
              <w:rPr>
                <w:sz w:val="18"/>
                <w:szCs w:val="18"/>
              </w:rPr>
              <w:t xml:space="preserve"> 000</w:t>
            </w:r>
          </w:p>
        </w:tc>
        <w:tc>
          <w:tcPr>
            <w:tcW w:w="708" w:type="dxa"/>
            <w:vAlign w:val="center"/>
          </w:tcPr>
          <w:p w:rsidR="009372D6" w:rsidRPr="00C311AB" w:rsidRDefault="009372D6" w:rsidP="008D7A0A">
            <w:pPr>
              <w:widowControl w:val="0"/>
              <w:spacing w:line="300" w:lineRule="auto"/>
              <w:jc w:val="center"/>
              <w:rPr>
                <w:sz w:val="18"/>
                <w:szCs w:val="18"/>
                <w:lang w:eastAsia="ru-RU"/>
              </w:rPr>
            </w:pPr>
            <w:r w:rsidRPr="00C311AB">
              <w:rPr>
                <w:sz w:val="18"/>
                <w:szCs w:val="18"/>
              </w:rPr>
              <w:t>29,12</w:t>
            </w:r>
          </w:p>
        </w:tc>
        <w:tc>
          <w:tcPr>
            <w:tcW w:w="1418" w:type="dxa"/>
            <w:vAlign w:val="center"/>
          </w:tcPr>
          <w:p w:rsidR="009372D6" w:rsidRPr="00C311AB" w:rsidRDefault="009372D6" w:rsidP="008D7A0A">
            <w:pPr>
              <w:jc w:val="center"/>
              <w:rPr>
                <w:sz w:val="18"/>
                <w:szCs w:val="18"/>
              </w:rPr>
            </w:pPr>
            <w:r>
              <w:rPr>
                <w:sz w:val="18"/>
                <w:szCs w:val="18"/>
              </w:rPr>
              <w:t>524 160,00</w:t>
            </w:r>
          </w:p>
        </w:tc>
      </w:tr>
      <w:tr w:rsidR="009372D6" w:rsidRPr="00301963" w:rsidTr="008D7A0A">
        <w:trPr>
          <w:trHeight w:val="5160"/>
        </w:trPr>
        <w:tc>
          <w:tcPr>
            <w:tcW w:w="993" w:type="dxa"/>
            <w:vMerge/>
          </w:tcPr>
          <w:p w:rsidR="009372D6" w:rsidRPr="00303A88" w:rsidRDefault="009372D6" w:rsidP="008D7A0A">
            <w:pPr>
              <w:widowControl w:val="0"/>
              <w:jc w:val="center"/>
              <w:rPr>
                <w:sz w:val="20"/>
                <w:szCs w:val="16"/>
              </w:rPr>
            </w:pPr>
          </w:p>
        </w:tc>
        <w:tc>
          <w:tcPr>
            <w:tcW w:w="5102" w:type="dxa"/>
            <w:vMerge/>
          </w:tcPr>
          <w:p w:rsidR="009372D6" w:rsidRPr="001046CC" w:rsidRDefault="009372D6" w:rsidP="008D7A0A">
            <w:pPr>
              <w:widowControl w:val="0"/>
              <w:jc w:val="center"/>
              <w:rPr>
                <w:color w:val="FF0000"/>
                <w:sz w:val="20"/>
                <w:szCs w:val="16"/>
              </w:rPr>
            </w:pPr>
          </w:p>
        </w:tc>
        <w:tc>
          <w:tcPr>
            <w:tcW w:w="1134" w:type="dxa"/>
            <w:vAlign w:val="center"/>
          </w:tcPr>
          <w:p w:rsidR="009372D6" w:rsidRPr="00EC3938" w:rsidRDefault="009372D6" w:rsidP="008D7A0A">
            <w:pPr>
              <w:widowControl w:val="0"/>
              <w:autoSpaceDE w:val="0"/>
              <w:autoSpaceDN w:val="0"/>
              <w:adjustRightInd w:val="0"/>
              <w:jc w:val="center"/>
              <w:rPr>
                <w:sz w:val="16"/>
                <w:szCs w:val="16"/>
              </w:rPr>
            </w:pPr>
            <w:r w:rsidRPr="00EC3938">
              <w:rPr>
                <w:sz w:val="16"/>
                <w:szCs w:val="16"/>
              </w:rPr>
              <w:t>Государственное учреждение – Севастопольское региональное отделение Фонда социального страхования Российской Федерации</w:t>
            </w:r>
          </w:p>
        </w:tc>
        <w:tc>
          <w:tcPr>
            <w:tcW w:w="1134"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2 340</w:t>
            </w:r>
          </w:p>
        </w:tc>
        <w:tc>
          <w:tcPr>
            <w:tcW w:w="708"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35,79</w:t>
            </w:r>
          </w:p>
        </w:tc>
        <w:tc>
          <w:tcPr>
            <w:tcW w:w="1418" w:type="dxa"/>
            <w:vAlign w:val="center"/>
          </w:tcPr>
          <w:p w:rsidR="009372D6" w:rsidRPr="00301963" w:rsidRDefault="009372D6" w:rsidP="008D7A0A">
            <w:pPr>
              <w:widowControl w:val="0"/>
              <w:spacing w:line="300" w:lineRule="auto"/>
              <w:jc w:val="center"/>
              <w:rPr>
                <w:sz w:val="18"/>
                <w:szCs w:val="18"/>
                <w:highlight w:val="yellow"/>
                <w:lang w:eastAsia="ru-RU"/>
              </w:rPr>
            </w:pPr>
            <w:r w:rsidRPr="00301963">
              <w:rPr>
                <w:sz w:val="18"/>
                <w:szCs w:val="18"/>
              </w:rPr>
              <w:t>83 748,60</w:t>
            </w:r>
          </w:p>
        </w:tc>
      </w:tr>
      <w:tr w:rsidR="009372D6" w:rsidRPr="00301963" w:rsidTr="008D7A0A">
        <w:tc>
          <w:tcPr>
            <w:tcW w:w="6095" w:type="dxa"/>
            <w:gridSpan w:val="2"/>
          </w:tcPr>
          <w:p w:rsidR="009372D6" w:rsidRPr="001046CC" w:rsidRDefault="009372D6" w:rsidP="008D7A0A">
            <w:pPr>
              <w:widowControl w:val="0"/>
              <w:jc w:val="center"/>
              <w:rPr>
                <w:color w:val="FF0000"/>
                <w:sz w:val="20"/>
                <w:szCs w:val="16"/>
              </w:rPr>
            </w:pPr>
            <w:r w:rsidRPr="00303A88">
              <w:rPr>
                <w:b/>
                <w:bCs/>
                <w:sz w:val="20"/>
                <w:szCs w:val="20"/>
                <w:lang w:eastAsia="ru-RU"/>
              </w:rPr>
              <w:lastRenderedPageBreak/>
              <w:t xml:space="preserve"> Итого: </w:t>
            </w:r>
          </w:p>
        </w:tc>
        <w:tc>
          <w:tcPr>
            <w:tcW w:w="1134" w:type="dxa"/>
          </w:tcPr>
          <w:p w:rsidR="009372D6" w:rsidRPr="001046CC" w:rsidRDefault="009372D6" w:rsidP="008D7A0A">
            <w:pPr>
              <w:widowControl w:val="0"/>
              <w:jc w:val="center"/>
              <w:rPr>
                <w:color w:val="FF0000"/>
                <w:sz w:val="20"/>
                <w:szCs w:val="16"/>
              </w:rPr>
            </w:pPr>
          </w:p>
        </w:tc>
        <w:tc>
          <w:tcPr>
            <w:tcW w:w="1134" w:type="dxa"/>
          </w:tcPr>
          <w:p w:rsidR="009372D6" w:rsidRPr="009975DA" w:rsidRDefault="009372D6" w:rsidP="008D7A0A">
            <w:pPr>
              <w:widowControl w:val="0"/>
              <w:jc w:val="center"/>
              <w:rPr>
                <w:b/>
                <w:sz w:val="20"/>
              </w:rPr>
            </w:pPr>
            <w:r w:rsidRPr="009975DA">
              <w:rPr>
                <w:b/>
                <w:sz w:val="20"/>
              </w:rPr>
              <w:t>1</w:t>
            </w:r>
            <w:r>
              <w:rPr>
                <w:b/>
                <w:sz w:val="20"/>
              </w:rPr>
              <w:t> </w:t>
            </w:r>
            <w:r w:rsidRPr="009975DA">
              <w:rPr>
                <w:b/>
                <w:sz w:val="20"/>
              </w:rPr>
              <w:t>4</w:t>
            </w:r>
            <w:r>
              <w:rPr>
                <w:b/>
                <w:sz w:val="20"/>
              </w:rPr>
              <w:t>67 930</w:t>
            </w:r>
          </w:p>
        </w:tc>
        <w:tc>
          <w:tcPr>
            <w:tcW w:w="708" w:type="dxa"/>
          </w:tcPr>
          <w:p w:rsidR="009372D6" w:rsidRPr="009975DA" w:rsidRDefault="009372D6" w:rsidP="008D7A0A">
            <w:pPr>
              <w:widowControl w:val="0"/>
              <w:ind w:left="-107" w:right="-108"/>
              <w:jc w:val="center"/>
              <w:rPr>
                <w:b/>
                <w:sz w:val="20"/>
              </w:rPr>
            </w:pPr>
          </w:p>
        </w:tc>
        <w:tc>
          <w:tcPr>
            <w:tcW w:w="1418" w:type="dxa"/>
          </w:tcPr>
          <w:p w:rsidR="009372D6" w:rsidRPr="009975DA" w:rsidRDefault="009372D6" w:rsidP="008D7A0A">
            <w:pPr>
              <w:widowControl w:val="0"/>
              <w:ind w:left="-108" w:right="-106"/>
              <w:jc w:val="center"/>
              <w:rPr>
                <w:b/>
                <w:bCs/>
                <w:sz w:val="20"/>
              </w:rPr>
            </w:pPr>
            <w:r>
              <w:rPr>
                <w:b/>
                <w:bCs/>
                <w:sz w:val="20"/>
              </w:rPr>
              <w:t>35 700 224,40</w:t>
            </w:r>
          </w:p>
        </w:tc>
      </w:tr>
    </w:tbl>
    <w:p w:rsidR="009372D6" w:rsidRPr="00087620" w:rsidRDefault="009372D6" w:rsidP="009372D6">
      <w:pPr>
        <w:pStyle w:val="a9"/>
        <w:widowControl/>
        <w:autoSpaceDE/>
        <w:jc w:val="right"/>
        <w:rPr>
          <w:b/>
          <w:szCs w:val="23"/>
        </w:rPr>
      </w:pPr>
    </w:p>
    <w:p w:rsidR="009372D6" w:rsidRPr="00A755F0" w:rsidRDefault="009372D6" w:rsidP="009372D6">
      <w:pPr>
        <w:ind w:firstLine="709"/>
        <w:jc w:val="both"/>
      </w:pPr>
      <w:r w:rsidRPr="00A755F0">
        <w:t xml:space="preserve">Поставка изделий осуществляется </w:t>
      </w:r>
      <w:r w:rsidRPr="00A755F0">
        <w:rPr>
          <w:kern w:val="2"/>
        </w:rPr>
        <w:t xml:space="preserve">непосредственно Получателю по месту жительства  в течение 30 календарных дней с момента получения реестра Получателей, но </w:t>
      </w:r>
      <w:r w:rsidRPr="00A755F0">
        <w:t xml:space="preserve"> не </w:t>
      </w:r>
      <w:r w:rsidRPr="00A755F0">
        <w:rPr>
          <w:sz w:val="22"/>
          <w:szCs w:val="22"/>
        </w:rPr>
        <w:t xml:space="preserve">позднее </w:t>
      </w:r>
      <w:r>
        <w:rPr>
          <w:sz w:val="22"/>
          <w:szCs w:val="22"/>
        </w:rPr>
        <w:t>04</w:t>
      </w:r>
      <w:r w:rsidRPr="00A755F0">
        <w:rPr>
          <w:sz w:val="22"/>
          <w:szCs w:val="22"/>
        </w:rPr>
        <w:t>.1</w:t>
      </w:r>
      <w:r>
        <w:rPr>
          <w:sz w:val="22"/>
          <w:szCs w:val="22"/>
        </w:rPr>
        <w:t>2</w:t>
      </w:r>
      <w:r w:rsidRPr="00A755F0">
        <w:rPr>
          <w:sz w:val="22"/>
          <w:szCs w:val="22"/>
        </w:rPr>
        <w:t>.201</w:t>
      </w:r>
      <w:r>
        <w:rPr>
          <w:sz w:val="22"/>
          <w:szCs w:val="22"/>
        </w:rPr>
        <w:t>8</w:t>
      </w:r>
      <w:r w:rsidRPr="00A755F0">
        <w:rPr>
          <w:sz w:val="22"/>
          <w:szCs w:val="22"/>
        </w:rPr>
        <w:t xml:space="preserve"> г.:</w:t>
      </w:r>
    </w:p>
    <w:p w:rsidR="009372D6" w:rsidRPr="001E20D6" w:rsidRDefault="009372D6" w:rsidP="009372D6">
      <w:pPr>
        <w:widowControl w:val="0"/>
        <w:numPr>
          <w:ilvl w:val="0"/>
          <w:numId w:val="1"/>
        </w:numPr>
        <w:ind w:left="0" w:firstLine="360"/>
        <w:jc w:val="both"/>
      </w:pPr>
      <w:r w:rsidRPr="00A755F0">
        <w:t xml:space="preserve">Государственное учреждение – Ростовское региональное отделение Фонда социального страхования Российской Федерации: Российская Федерация, Ростовская область, по месту жительства инвалидов: г. Ростов-на-Дону,  Мясниковский,  Родионово - Несветайский районы, г. Аксай, Аксайский, Багаевский, Веселовский районы, г. </w:t>
      </w:r>
      <w:r w:rsidRPr="00A755F0">
        <w:lastRenderedPageBreak/>
        <w:t>Константиновск, Константиновский, Семикаракорский, Усть-Донецкий, Мартыновский районы, г. Миллерово, Миллеровский, Кашарский, Чертковский</w:t>
      </w:r>
      <w:r w:rsidRPr="001E20D6">
        <w:t>,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по месту жительства получателей согласно предоставленным Заказчиком реестров.</w:t>
      </w:r>
    </w:p>
    <w:p w:rsidR="009372D6" w:rsidRPr="001E20D6" w:rsidRDefault="009372D6" w:rsidP="009372D6">
      <w:pPr>
        <w:widowControl w:val="0"/>
        <w:numPr>
          <w:ilvl w:val="0"/>
          <w:numId w:val="1"/>
        </w:numPr>
        <w:tabs>
          <w:tab w:val="left" w:pos="1134"/>
        </w:tabs>
        <w:ind w:left="0" w:firstLine="360"/>
        <w:jc w:val="both"/>
      </w:pPr>
      <w:r w:rsidRPr="001E20D6">
        <w:t>Государственное учреждение – региональное отделение Фонда социального страхования Российской Федерации по Республике Крым: 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Нижегорский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w:t>
      </w:r>
      <w:r>
        <w:t>айон, Бахчисарайский район</w:t>
      </w:r>
      <w:r w:rsidRPr="001E20D6">
        <w:t>.</w:t>
      </w:r>
    </w:p>
    <w:p w:rsidR="009372D6" w:rsidRDefault="009372D6" w:rsidP="009372D6">
      <w:pPr>
        <w:pStyle w:val="aa"/>
        <w:numPr>
          <w:ilvl w:val="0"/>
          <w:numId w:val="1"/>
        </w:numPr>
        <w:ind w:left="0" w:firstLine="426"/>
      </w:pPr>
      <w:r w:rsidRPr="001E20D6">
        <w:t>Государственное учреждение – Севастопольское региональное отделение Фонда социального страхования Российской Федерации: Российская Федерация, г. Севас</w:t>
      </w:r>
      <w:r>
        <w:t>тополь.</w:t>
      </w:r>
    </w:p>
    <w:p w:rsidR="008F5FF6" w:rsidRDefault="008F5FF6">
      <w:bookmarkStart w:id="0" w:name="_GoBack"/>
      <w:bookmarkEnd w:id="0"/>
    </w:p>
    <w:sectPr w:rsidR="008F5FF6">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pPr>
      <w:pStyle w:val="a7"/>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pPr>
      <w:pStyle w:val="a7"/>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E6" w:rsidRDefault="006049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6"/>
    <w:rsid w:val="006049C3"/>
    <w:rsid w:val="008F5FF6"/>
    <w:rsid w:val="009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23FF-7A8B-40A8-AE79-1A352D6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2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9372D6"/>
    <w:pPr>
      <w:keepNext/>
      <w:spacing w:before="240" w:after="120"/>
    </w:pPr>
    <w:rPr>
      <w:rFonts w:ascii="Arial" w:eastAsia="Arial Unicode MS" w:hAnsi="Arial" w:cs="Tahoma"/>
      <w:sz w:val="28"/>
      <w:szCs w:val="28"/>
    </w:rPr>
  </w:style>
  <w:style w:type="paragraph" w:styleId="a5">
    <w:name w:val="footer"/>
    <w:basedOn w:val="a"/>
    <w:link w:val="a6"/>
    <w:rsid w:val="009372D6"/>
    <w:pPr>
      <w:tabs>
        <w:tab w:val="center" w:pos="4153"/>
        <w:tab w:val="right" w:pos="8306"/>
      </w:tabs>
    </w:pPr>
    <w:rPr>
      <w:sz w:val="20"/>
      <w:szCs w:val="20"/>
    </w:rPr>
  </w:style>
  <w:style w:type="character" w:customStyle="1" w:styleId="a6">
    <w:name w:val="Нижний колонтитул Знак"/>
    <w:basedOn w:val="a0"/>
    <w:link w:val="a5"/>
    <w:rsid w:val="009372D6"/>
    <w:rPr>
      <w:rFonts w:ascii="Times New Roman" w:eastAsia="Times New Roman" w:hAnsi="Times New Roman" w:cs="Times New Roman"/>
      <w:sz w:val="20"/>
      <w:szCs w:val="20"/>
      <w:lang w:eastAsia="ar-SA"/>
    </w:rPr>
  </w:style>
  <w:style w:type="paragraph" w:styleId="a7">
    <w:name w:val="header"/>
    <w:basedOn w:val="a"/>
    <w:link w:val="a8"/>
    <w:rsid w:val="009372D6"/>
    <w:pPr>
      <w:tabs>
        <w:tab w:val="center" w:pos="4153"/>
        <w:tab w:val="right" w:pos="8306"/>
      </w:tabs>
      <w:spacing w:before="120" w:after="120"/>
      <w:jc w:val="both"/>
    </w:pPr>
    <w:rPr>
      <w:rFonts w:ascii="Arial" w:hAnsi="Arial"/>
      <w:kern w:val="1"/>
      <w:szCs w:val="20"/>
    </w:rPr>
  </w:style>
  <w:style w:type="character" w:customStyle="1" w:styleId="a8">
    <w:name w:val="Верхний колонтитул Знак"/>
    <w:basedOn w:val="a0"/>
    <w:link w:val="a7"/>
    <w:rsid w:val="009372D6"/>
    <w:rPr>
      <w:rFonts w:ascii="Arial" w:eastAsia="Times New Roman" w:hAnsi="Arial" w:cs="Times New Roman"/>
      <w:kern w:val="1"/>
      <w:sz w:val="24"/>
      <w:szCs w:val="20"/>
      <w:lang w:eastAsia="ar-SA"/>
    </w:rPr>
  </w:style>
  <w:style w:type="paragraph" w:customStyle="1" w:styleId="a9">
    <w:name w:val="Обычный.Нормальный абзац"/>
    <w:rsid w:val="009372D6"/>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styleId="aa">
    <w:name w:val="List Paragraph"/>
    <w:basedOn w:val="a"/>
    <w:link w:val="ab"/>
    <w:uiPriority w:val="34"/>
    <w:qFormat/>
    <w:rsid w:val="009372D6"/>
    <w:pPr>
      <w:ind w:left="720"/>
      <w:contextualSpacing/>
    </w:pPr>
  </w:style>
  <w:style w:type="character" w:customStyle="1" w:styleId="ab">
    <w:name w:val="Абзац списка Знак"/>
    <w:link w:val="aa"/>
    <w:uiPriority w:val="34"/>
    <w:rsid w:val="009372D6"/>
    <w:rPr>
      <w:rFonts w:ascii="Times New Roman" w:eastAsia="Times New Roman" w:hAnsi="Times New Roman" w:cs="Times New Roman"/>
      <w:sz w:val="24"/>
      <w:szCs w:val="24"/>
      <w:lang w:eastAsia="ar-SA"/>
    </w:rPr>
  </w:style>
  <w:style w:type="paragraph" w:styleId="a4">
    <w:name w:val="Body Text"/>
    <w:basedOn w:val="a"/>
    <w:link w:val="ac"/>
    <w:uiPriority w:val="99"/>
    <w:semiHidden/>
    <w:unhideWhenUsed/>
    <w:rsid w:val="009372D6"/>
    <w:pPr>
      <w:spacing w:after="120"/>
    </w:pPr>
  </w:style>
  <w:style w:type="character" w:customStyle="1" w:styleId="ac">
    <w:name w:val="Основной текст Знак"/>
    <w:basedOn w:val="a0"/>
    <w:link w:val="a4"/>
    <w:uiPriority w:val="99"/>
    <w:semiHidden/>
    <w:rsid w:val="009372D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zam_dir_2</dc:creator>
  <cp:keywords/>
  <dc:description/>
  <cp:lastModifiedBy>zam_dir_2</cp:lastModifiedBy>
  <cp:revision>2</cp:revision>
  <dcterms:created xsi:type="dcterms:W3CDTF">2018-05-22T08:14:00Z</dcterms:created>
  <dcterms:modified xsi:type="dcterms:W3CDTF">2018-05-22T08:17:00Z</dcterms:modified>
</cp:coreProperties>
</file>