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99" w:rsidRPr="00F214A6" w:rsidRDefault="006E6399" w:rsidP="006E6399">
      <w:pPr>
        <w:jc w:val="center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>Техническое задание</w:t>
      </w:r>
    </w:p>
    <w:p w:rsidR="006E6399" w:rsidRDefault="006E6399" w:rsidP="001F5506">
      <w:pPr>
        <w:jc w:val="center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 xml:space="preserve">для проведения конкурсного отбора организаций на поставку </w:t>
      </w:r>
      <w:r w:rsidR="001820AE">
        <w:rPr>
          <w:rFonts w:ascii="Times New Roman" w:hAnsi="Times New Roman"/>
          <w:sz w:val="24"/>
          <w:szCs w:val="26"/>
        </w:rPr>
        <w:t>т</w:t>
      </w:r>
      <w:r w:rsidR="001820AE" w:rsidRPr="001820AE">
        <w:rPr>
          <w:rFonts w:ascii="Times New Roman" w:hAnsi="Times New Roman"/>
          <w:sz w:val="24"/>
          <w:szCs w:val="26"/>
        </w:rPr>
        <w:t xml:space="preserve">ехнических средств реабилитации (специальных средств при нарушениях функций выделения — </w:t>
      </w:r>
      <w:proofErr w:type="spellStart"/>
      <w:r w:rsidR="001820AE" w:rsidRPr="001820AE">
        <w:rPr>
          <w:rFonts w:ascii="Times New Roman" w:hAnsi="Times New Roman"/>
          <w:sz w:val="24"/>
          <w:szCs w:val="26"/>
        </w:rPr>
        <w:t>уроприемники</w:t>
      </w:r>
      <w:proofErr w:type="spellEnd"/>
      <w:r w:rsidR="001820AE" w:rsidRPr="001820AE">
        <w:rPr>
          <w:rFonts w:ascii="Times New Roman" w:hAnsi="Times New Roman"/>
          <w:sz w:val="24"/>
          <w:szCs w:val="26"/>
        </w:rPr>
        <w:t xml:space="preserve"> двухкомпонентные дренируемые, мешки дренируемые, пояс для </w:t>
      </w:r>
      <w:proofErr w:type="spellStart"/>
      <w:r w:rsidR="001820AE" w:rsidRPr="001820AE">
        <w:rPr>
          <w:rFonts w:ascii="Times New Roman" w:hAnsi="Times New Roman"/>
          <w:sz w:val="24"/>
          <w:szCs w:val="26"/>
        </w:rPr>
        <w:t>уроприемников</w:t>
      </w:r>
      <w:proofErr w:type="spellEnd"/>
      <w:r w:rsidR="001820AE" w:rsidRPr="001820AE">
        <w:rPr>
          <w:rFonts w:ascii="Times New Roman" w:hAnsi="Times New Roman"/>
          <w:sz w:val="24"/>
          <w:szCs w:val="26"/>
        </w:rPr>
        <w:t>) для обеспечения ими инвалидов в 2018 году</w:t>
      </w:r>
    </w:p>
    <w:p w:rsidR="00F214A6" w:rsidRPr="00F214A6" w:rsidRDefault="00F214A6" w:rsidP="001F5506">
      <w:pPr>
        <w:jc w:val="center"/>
        <w:rPr>
          <w:sz w:val="24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992"/>
        <w:gridCol w:w="1134"/>
        <w:gridCol w:w="1418"/>
      </w:tblGrid>
      <w:tr w:rsidR="006E6399" w:rsidTr="0070729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Наименование технического средства реабилитации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Цена за единицу</w:t>
            </w:r>
          </w:p>
          <w:p w:rsidR="006E6399" w:rsidRPr="00A440E0" w:rsidRDefault="006E6399" w:rsidP="00A322DE">
            <w:pPr>
              <w:pStyle w:val="a3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 xml:space="preserve">Количество </w:t>
            </w:r>
          </w:p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Сумма</w:t>
            </w:r>
          </w:p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6E6399" w:rsidTr="0070729C">
        <w:trPr>
          <w:trHeight w:val="344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6E6399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 xml:space="preserve">Адгезивная пластина для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</w:t>
            </w:r>
            <w:r w:rsidR="00BC2166" w:rsidRPr="0069624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E6399" w:rsidRPr="00696246" w:rsidRDefault="006E6399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>Размеры в ассортименте по Заявке Заказчика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6E6399" w:rsidP="001F550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 xml:space="preserve">Адгезивная пластина </w:t>
            </w:r>
            <w:r w:rsidR="00A322DE" w:rsidRPr="00696246">
              <w:rPr>
                <w:rFonts w:ascii="Times New Roman" w:hAnsi="Times New Roman"/>
                <w:sz w:val="22"/>
                <w:szCs w:val="22"/>
              </w:rPr>
              <w:t xml:space="preserve">должна быть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>с</w:t>
            </w:r>
            <w:r w:rsidR="00EC6B58" w:rsidRPr="00696246">
              <w:rPr>
                <w:rFonts w:ascii="Times New Roman" w:hAnsi="Times New Roman"/>
                <w:sz w:val="22"/>
                <w:szCs w:val="22"/>
              </w:rPr>
              <w:t xml:space="preserve"> клеевым слоем на натуральной,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гипоаллергенной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гидроколлоидной основе, структуры</w:t>
            </w:r>
            <w:r w:rsidR="00EC6B58" w:rsidRPr="00696246">
              <w:rPr>
                <w:rFonts w:ascii="Times New Roman" w:hAnsi="Times New Roman"/>
                <w:sz w:val="22"/>
                <w:szCs w:val="22"/>
              </w:rPr>
              <w:t>,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 состоящей из многослойных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адгезивов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, с защитным покрытием, </w:t>
            </w:r>
            <w:r w:rsidR="00BC2166" w:rsidRPr="00696246">
              <w:rPr>
                <w:rFonts w:ascii="Times New Roman" w:hAnsi="Times New Roman"/>
                <w:sz w:val="22"/>
                <w:szCs w:val="22"/>
              </w:rPr>
              <w:t xml:space="preserve">с креплением для пояса или без крепления для пояса,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с вырезаемым отверстием под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стому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>, с фланцем для крепления мешка, соответствующем фланцу мешка.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E153BE" w:rsidRDefault="00F214A6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73,50</w:t>
            </w:r>
          </w:p>
          <w:p w:rsidR="006E6399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6E6399" w:rsidRPr="00A440E0" w:rsidRDefault="006E6399" w:rsidP="006E639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EC6B58" w:rsidRDefault="00F065D1" w:rsidP="000D356B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399" w:rsidRPr="00A322EE" w:rsidRDefault="00F065D1" w:rsidP="006E639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328 912,50</w:t>
            </w:r>
          </w:p>
        </w:tc>
      </w:tr>
      <w:tr w:rsidR="006E6399" w:rsidTr="0070729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166" w:rsidRPr="00696246" w:rsidRDefault="006E6399" w:rsidP="00BC216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 xml:space="preserve">Мешок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="00BC2166" w:rsidRPr="00696246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разъемного. </w:t>
            </w:r>
          </w:p>
          <w:p w:rsidR="006E6399" w:rsidRPr="00696246" w:rsidRDefault="00BC2166" w:rsidP="00BC216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>Р</w:t>
            </w:r>
            <w:r w:rsidR="006E6399" w:rsidRPr="00696246">
              <w:rPr>
                <w:rFonts w:ascii="Times New Roman" w:hAnsi="Times New Roman"/>
                <w:sz w:val="22"/>
                <w:szCs w:val="22"/>
              </w:rPr>
              <w:t>азмеры в ассортименте по Заявке Заказчика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6E6399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 xml:space="preserve">Мешок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, дренируемый </w:t>
            </w:r>
            <w:r w:rsidR="00A322DE" w:rsidRPr="00696246">
              <w:rPr>
                <w:rFonts w:ascii="Times New Roman" w:hAnsi="Times New Roman"/>
                <w:sz w:val="22"/>
                <w:szCs w:val="22"/>
              </w:rPr>
              <w:t>должен быть из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многослойного, не пропускающего запах полиэтилена, с мягкой нетканой подложкой, с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антирефлюксным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и сливным клапанами, с креплением для пояса или</w:t>
            </w:r>
            <w:r w:rsidR="00F5204C" w:rsidRPr="006962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>без крепления для пояса, с фланцем для крепления мешка к пластине, соответствующим фланцу пластины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Default="00F214A6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80,56</w:t>
            </w:r>
          </w:p>
          <w:p w:rsidR="006E6399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A440E0" w:rsidRDefault="00F214A6" w:rsidP="00F065D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065D1">
              <w:rPr>
                <w:rFonts w:ascii="Times New Roman" w:hAnsi="Times New Roman"/>
                <w:sz w:val="24"/>
              </w:rPr>
              <w:t>2480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399" w:rsidRPr="00214142" w:rsidRDefault="00F214A6" w:rsidP="00F065D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065D1">
              <w:rPr>
                <w:rFonts w:ascii="Times New Roman" w:hAnsi="Times New Roman"/>
                <w:sz w:val="24"/>
              </w:rPr>
              <w:t> 005 388,80</w:t>
            </w:r>
          </w:p>
        </w:tc>
      </w:tr>
      <w:tr w:rsidR="00A322DE" w:rsidTr="0070729C"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322DE" w:rsidRPr="00696246" w:rsidRDefault="00A322DE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Конвексная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пластина для втянутых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стом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разъемного.</w:t>
            </w:r>
          </w:p>
          <w:p w:rsidR="00A322DE" w:rsidRPr="00696246" w:rsidRDefault="00A322DE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>Размеры в ассортименте по Заявке Заказчика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322DE" w:rsidRPr="00696246" w:rsidRDefault="00A322DE" w:rsidP="00C34F9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Конвексная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адгезивная пластина для втянутых </w:t>
            </w: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стом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уроприемника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двухкомпонентного разъемного должн</w:t>
            </w:r>
            <w:r w:rsidR="00C34F9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быть круглой формы с прозрачным </w:t>
            </w: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гипоаллергенным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гидроколлоидным </w:t>
            </w: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адгезивом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спиралевидной структуры, структуры, состоящей из многослойных </w:t>
            </w: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адгезивов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с защитным покрытием, с креплением для пояса или без крепления для пояса, с вырезаемым отверстием под </w:t>
            </w: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стому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, с фланцем для крепления мешка, соответствующем фланцу мешка. С вырезаемым отверстием 14мм-43мм.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322DE" w:rsidRDefault="00F214A6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195,64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322DE" w:rsidRDefault="00F065D1" w:rsidP="008B692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F214A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322DE" w:rsidRDefault="00F065D1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17 607,60</w:t>
            </w:r>
          </w:p>
        </w:tc>
      </w:tr>
      <w:tr w:rsidR="00A322DE" w:rsidTr="0070729C">
        <w:trPr>
          <w:trHeight w:val="222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322DE" w:rsidRPr="00696246" w:rsidRDefault="00A322DE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Мешок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разъемного. </w:t>
            </w:r>
          </w:p>
          <w:p w:rsidR="00A322DE" w:rsidRPr="00696246" w:rsidRDefault="00A322DE" w:rsidP="00A322DE">
            <w:pPr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>Размеры в ассортименте по Заявке Заказчика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322DE" w:rsidRPr="00696246" w:rsidRDefault="00A322DE" w:rsidP="00A322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Уростомный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мешок, дренируемый должен быть из многослойного, не пропускающего запах полиэтилена, с мягкой нетканой подложкой, с </w:t>
            </w: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антирефлюксным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  <w:p w:rsidR="00A322DE" w:rsidRPr="00696246" w:rsidRDefault="00A322DE" w:rsidP="001F550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322DE" w:rsidRDefault="00F214A6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2DE" w:rsidRDefault="00F065D1" w:rsidP="008B692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2DE" w:rsidRDefault="00F065D1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27 623,70</w:t>
            </w:r>
          </w:p>
        </w:tc>
      </w:tr>
      <w:tr w:rsidR="006E6399" w:rsidTr="0070729C"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6E6399" w:rsidP="00BC216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 xml:space="preserve">Пояс для </w:t>
            </w:r>
            <w:proofErr w:type="spellStart"/>
            <w:r w:rsidR="00BC2166" w:rsidRPr="00696246">
              <w:rPr>
                <w:rFonts w:ascii="Times New Roman" w:hAnsi="Times New Roman"/>
                <w:sz w:val="22"/>
                <w:szCs w:val="22"/>
              </w:rPr>
              <w:t>уроприемников</w:t>
            </w:r>
            <w:proofErr w:type="spellEnd"/>
            <w:r w:rsidR="00BC2166" w:rsidRPr="006962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6E6399" w:rsidP="00C34F9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 xml:space="preserve">Пояс для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уроприемников</w:t>
            </w:r>
            <w:proofErr w:type="spellEnd"/>
            <w:r w:rsidR="00A322DE" w:rsidRPr="00696246">
              <w:rPr>
                <w:rFonts w:ascii="Times New Roman" w:hAnsi="Times New Roman"/>
                <w:sz w:val="22"/>
                <w:szCs w:val="22"/>
              </w:rPr>
              <w:t xml:space="preserve"> должен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>регулир</w:t>
            </w:r>
            <w:r w:rsidR="00A322DE" w:rsidRPr="00696246">
              <w:rPr>
                <w:rFonts w:ascii="Times New Roman" w:hAnsi="Times New Roman"/>
                <w:sz w:val="22"/>
                <w:szCs w:val="22"/>
              </w:rPr>
              <w:t>оваться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по длине</w:t>
            </w:r>
            <w:r w:rsidR="00C34F94">
              <w:rPr>
                <w:rFonts w:ascii="Times New Roman" w:hAnsi="Times New Roman"/>
                <w:sz w:val="22"/>
                <w:szCs w:val="22"/>
              </w:rPr>
              <w:t>, должен быть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 эластичны</w:t>
            </w:r>
            <w:r w:rsidR="00C34F94">
              <w:rPr>
                <w:rFonts w:ascii="Times New Roman" w:hAnsi="Times New Roman"/>
                <w:sz w:val="22"/>
                <w:szCs w:val="22"/>
              </w:rPr>
              <w:t>м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из </w:t>
            </w:r>
            <w:proofErr w:type="spellStart"/>
            <w:r w:rsidRPr="00696246">
              <w:rPr>
                <w:rFonts w:ascii="Times New Roman" w:hAnsi="Times New Roman"/>
                <w:sz w:val="22"/>
                <w:szCs w:val="22"/>
              </w:rPr>
              <w:t>гипоаллергенного</w:t>
            </w:r>
            <w:proofErr w:type="spellEnd"/>
            <w:r w:rsidRPr="00696246">
              <w:rPr>
                <w:rFonts w:ascii="Times New Roman" w:hAnsi="Times New Roman"/>
                <w:sz w:val="22"/>
                <w:szCs w:val="22"/>
              </w:rPr>
              <w:t xml:space="preserve"> трикотажного полотна со специальными крепежами для крепления к пластине из 100 % неломкого полипропилена, длина </w:t>
            </w:r>
            <w:r w:rsidR="00A322DE" w:rsidRPr="00696246">
              <w:rPr>
                <w:rFonts w:ascii="Times New Roman" w:hAnsi="Times New Roman"/>
                <w:sz w:val="22"/>
                <w:szCs w:val="22"/>
              </w:rPr>
              <w:t xml:space="preserve">должна быть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>не менее 110 см.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Default="00F214A6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196,58</w:t>
            </w:r>
          </w:p>
          <w:p w:rsidR="006E6399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6E6399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A440E0" w:rsidRDefault="00F065D1" w:rsidP="008B692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399" w:rsidRPr="00A440E0" w:rsidRDefault="00F065D1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15 726,40</w:t>
            </w:r>
          </w:p>
        </w:tc>
      </w:tr>
      <w:tr w:rsidR="006E6399" w:rsidTr="0070729C"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BE30A5" w:rsidRDefault="006E6399" w:rsidP="00A322DE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BE30A5" w:rsidRDefault="006E6399" w:rsidP="00A322DE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BE30A5" w:rsidRDefault="006E6399" w:rsidP="00A322DE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BE30A5" w:rsidRDefault="00F065D1" w:rsidP="000D356B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17 395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399" w:rsidRPr="00BE30A5" w:rsidRDefault="00F214A6" w:rsidP="00F065D1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F065D1">
              <w:rPr>
                <w:rFonts w:ascii="Times New Roman" w:hAnsi="Times New Roman"/>
                <w:b/>
                <w:sz w:val="24"/>
              </w:rPr>
              <w:t> 395 259,00</w:t>
            </w:r>
          </w:p>
        </w:tc>
      </w:tr>
    </w:tbl>
    <w:p w:rsidR="00C34F94" w:rsidRDefault="006E6399" w:rsidP="00696246">
      <w:pPr>
        <w:rPr>
          <w:rFonts w:ascii="Times New Roman" w:hAnsi="Times New Roman"/>
          <w:sz w:val="28"/>
          <w:szCs w:val="28"/>
        </w:rPr>
      </w:pPr>
      <w:r w:rsidRPr="00A440E0">
        <w:rPr>
          <w:rFonts w:ascii="Times New Roman" w:hAnsi="Times New Roman"/>
          <w:sz w:val="28"/>
          <w:szCs w:val="28"/>
        </w:rPr>
        <w:tab/>
      </w:r>
    </w:p>
    <w:p w:rsidR="00F214A6" w:rsidRPr="00F214A6" w:rsidRDefault="00F214A6" w:rsidP="00F214A6">
      <w:pPr>
        <w:ind w:firstLine="709"/>
        <w:jc w:val="both"/>
        <w:rPr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 xml:space="preserve">Общее количество </w:t>
      </w:r>
      <w:r w:rsidR="00F065D1">
        <w:rPr>
          <w:rFonts w:ascii="Times New Roman" w:hAnsi="Times New Roman"/>
          <w:sz w:val="24"/>
          <w:szCs w:val="26"/>
        </w:rPr>
        <w:t>17 395</w:t>
      </w:r>
      <w:r w:rsidRPr="00F214A6">
        <w:rPr>
          <w:rFonts w:ascii="Times New Roman" w:hAnsi="Times New Roman"/>
          <w:sz w:val="24"/>
          <w:szCs w:val="26"/>
        </w:rPr>
        <w:t xml:space="preserve"> шт. на сумму 1</w:t>
      </w:r>
      <w:r w:rsidR="00F065D1">
        <w:rPr>
          <w:rFonts w:ascii="Times New Roman" w:hAnsi="Times New Roman"/>
          <w:sz w:val="24"/>
          <w:szCs w:val="26"/>
        </w:rPr>
        <w:t> 395 259,00</w:t>
      </w:r>
      <w:r w:rsidRPr="00F214A6">
        <w:rPr>
          <w:rFonts w:ascii="Times New Roman" w:hAnsi="Times New Roman"/>
          <w:sz w:val="24"/>
          <w:szCs w:val="26"/>
        </w:rPr>
        <w:t xml:space="preserve"> коп. (Один миллион </w:t>
      </w:r>
      <w:r w:rsidR="00F065D1">
        <w:rPr>
          <w:rFonts w:ascii="Times New Roman" w:hAnsi="Times New Roman"/>
          <w:sz w:val="24"/>
          <w:szCs w:val="26"/>
        </w:rPr>
        <w:t>триста девяносто пять</w:t>
      </w:r>
      <w:r w:rsidRPr="00F214A6">
        <w:rPr>
          <w:rFonts w:ascii="Times New Roman" w:hAnsi="Times New Roman"/>
          <w:sz w:val="24"/>
          <w:szCs w:val="26"/>
        </w:rPr>
        <w:t xml:space="preserve"> тысяч </w:t>
      </w:r>
      <w:r w:rsidR="00F065D1">
        <w:rPr>
          <w:rFonts w:ascii="Times New Roman" w:hAnsi="Times New Roman"/>
          <w:sz w:val="24"/>
          <w:szCs w:val="26"/>
        </w:rPr>
        <w:t>двести пятьдесят девять</w:t>
      </w:r>
      <w:r w:rsidRPr="00F214A6">
        <w:rPr>
          <w:rFonts w:ascii="Times New Roman" w:hAnsi="Times New Roman"/>
          <w:sz w:val="24"/>
          <w:szCs w:val="26"/>
        </w:rPr>
        <w:t xml:space="preserve"> рубл</w:t>
      </w:r>
      <w:r w:rsidR="00F065D1">
        <w:rPr>
          <w:rFonts w:ascii="Times New Roman" w:hAnsi="Times New Roman"/>
          <w:sz w:val="24"/>
          <w:szCs w:val="26"/>
        </w:rPr>
        <w:t>ей</w:t>
      </w:r>
      <w:r w:rsidRPr="00F214A6">
        <w:rPr>
          <w:rFonts w:ascii="Times New Roman" w:hAnsi="Times New Roman"/>
          <w:sz w:val="24"/>
          <w:szCs w:val="26"/>
        </w:rPr>
        <w:t xml:space="preserve"> </w:t>
      </w:r>
      <w:r w:rsidR="00F065D1">
        <w:rPr>
          <w:rFonts w:ascii="Times New Roman" w:hAnsi="Times New Roman"/>
          <w:sz w:val="24"/>
          <w:szCs w:val="26"/>
        </w:rPr>
        <w:t>00</w:t>
      </w:r>
      <w:r w:rsidRPr="00F214A6">
        <w:rPr>
          <w:rFonts w:ascii="Times New Roman" w:hAnsi="Times New Roman"/>
          <w:sz w:val="24"/>
          <w:szCs w:val="26"/>
        </w:rPr>
        <w:t xml:space="preserve"> коп.).</w:t>
      </w:r>
    </w:p>
    <w:p w:rsidR="006E6399" w:rsidRPr="00F214A6" w:rsidRDefault="00BC2166" w:rsidP="00F214A6">
      <w:pPr>
        <w:ind w:firstLine="708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 xml:space="preserve">Специальные средства при нарушениях функций выделения – </w:t>
      </w:r>
      <w:r w:rsidR="001F5506" w:rsidRPr="00F214A6">
        <w:rPr>
          <w:rFonts w:ascii="Times New Roman" w:hAnsi="Times New Roman"/>
          <w:sz w:val="24"/>
          <w:szCs w:val="26"/>
        </w:rPr>
        <w:t xml:space="preserve">пластины для двухкомпонентных </w:t>
      </w:r>
      <w:proofErr w:type="spellStart"/>
      <w:r w:rsidR="001F5506" w:rsidRPr="00F214A6">
        <w:rPr>
          <w:rFonts w:ascii="Times New Roman" w:hAnsi="Times New Roman"/>
          <w:sz w:val="24"/>
          <w:szCs w:val="26"/>
        </w:rPr>
        <w:t>уроприемников</w:t>
      </w:r>
      <w:proofErr w:type="spellEnd"/>
      <w:r w:rsidR="001F5506" w:rsidRPr="00F214A6">
        <w:rPr>
          <w:rFonts w:ascii="Times New Roman" w:hAnsi="Times New Roman"/>
          <w:sz w:val="24"/>
          <w:szCs w:val="26"/>
        </w:rPr>
        <w:t xml:space="preserve">, мешки </w:t>
      </w:r>
      <w:proofErr w:type="spellStart"/>
      <w:r w:rsidR="001F5506" w:rsidRPr="00F214A6">
        <w:rPr>
          <w:rFonts w:ascii="Times New Roman" w:hAnsi="Times New Roman"/>
          <w:sz w:val="24"/>
          <w:szCs w:val="26"/>
        </w:rPr>
        <w:t>уростомные</w:t>
      </w:r>
      <w:proofErr w:type="spellEnd"/>
      <w:r w:rsidR="001F5506" w:rsidRPr="00F214A6">
        <w:rPr>
          <w:rFonts w:ascii="Times New Roman" w:hAnsi="Times New Roman"/>
          <w:sz w:val="24"/>
          <w:szCs w:val="26"/>
        </w:rPr>
        <w:t xml:space="preserve">, пояса для </w:t>
      </w:r>
      <w:proofErr w:type="spellStart"/>
      <w:r w:rsidR="001F5506" w:rsidRPr="00F214A6">
        <w:rPr>
          <w:rFonts w:ascii="Times New Roman" w:hAnsi="Times New Roman"/>
          <w:sz w:val="24"/>
          <w:szCs w:val="26"/>
        </w:rPr>
        <w:t>уроприемников</w:t>
      </w:r>
      <w:proofErr w:type="spellEnd"/>
      <w:r w:rsidR="00C34F94" w:rsidRPr="00F214A6">
        <w:rPr>
          <w:rFonts w:ascii="Times New Roman" w:hAnsi="Times New Roman"/>
          <w:sz w:val="24"/>
          <w:szCs w:val="26"/>
        </w:rPr>
        <w:t xml:space="preserve"> – далее специальные средства при нарушениях функций выделения</w:t>
      </w:r>
      <w:r w:rsidRPr="00F214A6">
        <w:rPr>
          <w:rFonts w:ascii="Times New Roman" w:hAnsi="Times New Roman"/>
          <w:sz w:val="24"/>
          <w:szCs w:val="26"/>
        </w:rPr>
        <w:t>.</w:t>
      </w:r>
    </w:p>
    <w:p w:rsidR="006E6399" w:rsidRPr="00F214A6" w:rsidRDefault="00A322EE" w:rsidP="00A322EE">
      <w:pPr>
        <w:ind w:firstLine="708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Требования к качеству товара.</w:t>
      </w:r>
    </w:p>
    <w:p w:rsidR="006E6399" w:rsidRPr="00F214A6" w:rsidRDefault="00A322EE" w:rsidP="00A322EE">
      <w:pPr>
        <w:ind w:firstLine="708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>Специальные средства при нарушениях функций выделения</w:t>
      </w:r>
      <w:r w:rsidR="001F5506" w:rsidRPr="00F214A6">
        <w:rPr>
          <w:rFonts w:ascii="Times New Roman" w:hAnsi="Times New Roman"/>
          <w:sz w:val="24"/>
          <w:szCs w:val="26"/>
        </w:rPr>
        <w:t xml:space="preserve"> </w:t>
      </w:r>
      <w:r w:rsidRPr="00F214A6">
        <w:rPr>
          <w:rFonts w:ascii="Times New Roman" w:hAnsi="Times New Roman"/>
          <w:sz w:val="24"/>
          <w:szCs w:val="26"/>
        </w:rPr>
        <w:t>должны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</w:t>
      </w:r>
    </w:p>
    <w:p w:rsidR="006E6399" w:rsidRPr="00F214A6" w:rsidRDefault="006E6399" w:rsidP="00A322EE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bCs/>
          <w:kern w:val="0"/>
          <w:sz w:val="24"/>
          <w:szCs w:val="26"/>
          <w:lang w:eastAsia="ru-RU"/>
        </w:rPr>
        <w:t>Т</w:t>
      </w:r>
      <w:r w:rsidR="00A322EE" w:rsidRPr="00F214A6">
        <w:rPr>
          <w:rFonts w:ascii="Times New Roman" w:eastAsia="Times New Roman" w:hAnsi="Times New Roman"/>
          <w:bCs/>
          <w:kern w:val="0"/>
          <w:sz w:val="24"/>
          <w:szCs w:val="26"/>
          <w:lang w:eastAsia="ru-RU"/>
        </w:rPr>
        <w:t>ребования к безопасности товара.</w:t>
      </w:r>
    </w:p>
    <w:p w:rsidR="0070729C" w:rsidRPr="00F214A6" w:rsidRDefault="006E6399" w:rsidP="0070729C">
      <w:pPr>
        <w:widowControl/>
        <w:suppressAutoHyphens w:val="0"/>
        <w:spacing w:line="200" w:lineRule="atLeast"/>
        <w:ind w:firstLine="708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Специальные средства пр</w:t>
      </w:r>
      <w:r w:rsidR="00A322EE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и нарушениях функций выделения 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должны соответствовать требованиям стандартов серии</w:t>
      </w:r>
      <w:r w:rsidR="000D356B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  <w:r w:rsidR="000D356B" w:rsidRPr="00F214A6">
        <w:rPr>
          <w:rFonts w:ascii="Times New Roman" w:hAnsi="Times New Roman"/>
          <w:spacing w:val="-1"/>
          <w:sz w:val="22"/>
        </w:rPr>
        <w:t>ГОСТ ИСО 10993-1-2011</w:t>
      </w:r>
      <w:r w:rsidR="000D356B" w:rsidRPr="00F214A6">
        <w:rPr>
          <w:rFonts w:ascii="Times New Roman" w:hAnsi="Times New Roman"/>
          <w:sz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  <w:r w:rsidR="000F41D7">
        <w:rPr>
          <w:rFonts w:ascii="Times New Roman" w:hAnsi="Times New Roman"/>
          <w:sz w:val="24"/>
          <w:szCs w:val="26"/>
        </w:rPr>
        <w:t>ГОСТ ИСО 10993-</w:t>
      </w:r>
      <w:r w:rsidR="0070729C" w:rsidRPr="00F214A6">
        <w:rPr>
          <w:rFonts w:ascii="Times New Roman" w:hAnsi="Times New Roman"/>
          <w:sz w:val="24"/>
          <w:szCs w:val="26"/>
        </w:rPr>
        <w:t xml:space="preserve">5-2011 «Изделия медицинские. Оценка биологического действия медицинских изделий. Часть 5. Исследования на </w:t>
      </w:r>
      <w:proofErr w:type="spellStart"/>
      <w:r w:rsidR="0070729C" w:rsidRPr="00F214A6">
        <w:rPr>
          <w:rFonts w:ascii="Times New Roman" w:hAnsi="Times New Roman"/>
          <w:sz w:val="24"/>
          <w:szCs w:val="26"/>
        </w:rPr>
        <w:t>цитотоксичность</w:t>
      </w:r>
      <w:proofErr w:type="spellEnd"/>
      <w:r w:rsidR="0070729C" w:rsidRPr="00F214A6">
        <w:rPr>
          <w:rFonts w:ascii="Times New Roman" w:hAnsi="Times New Roman"/>
          <w:sz w:val="24"/>
          <w:szCs w:val="26"/>
        </w:rPr>
        <w:t>: м</w:t>
      </w:r>
      <w:r w:rsidR="009928A6">
        <w:rPr>
          <w:rFonts w:ascii="Times New Roman" w:hAnsi="Times New Roman"/>
          <w:sz w:val="24"/>
          <w:szCs w:val="26"/>
        </w:rPr>
        <w:t xml:space="preserve">етоды </w:t>
      </w:r>
      <w:proofErr w:type="spellStart"/>
      <w:r w:rsidR="009928A6">
        <w:rPr>
          <w:rFonts w:ascii="Times New Roman" w:hAnsi="Times New Roman"/>
          <w:sz w:val="24"/>
          <w:szCs w:val="26"/>
        </w:rPr>
        <w:t>in</w:t>
      </w:r>
      <w:proofErr w:type="spellEnd"/>
      <w:r w:rsidR="009928A6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9928A6">
        <w:rPr>
          <w:rFonts w:ascii="Times New Roman" w:hAnsi="Times New Roman"/>
          <w:sz w:val="24"/>
          <w:szCs w:val="26"/>
        </w:rPr>
        <w:t>vitro</w:t>
      </w:r>
      <w:proofErr w:type="spellEnd"/>
      <w:r w:rsidR="009928A6">
        <w:rPr>
          <w:rFonts w:ascii="Times New Roman" w:hAnsi="Times New Roman"/>
          <w:sz w:val="24"/>
          <w:szCs w:val="26"/>
        </w:rPr>
        <w:t>», ГОСТ ИСО 10993-</w:t>
      </w:r>
      <w:r w:rsidR="0070729C" w:rsidRPr="00F214A6">
        <w:rPr>
          <w:rFonts w:ascii="Times New Roman" w:hAnsi="Times New Roman"/>
          <w:sz w:val="24"/>
          <w:szCs w:val="26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F214A6" w:rsidRPr="00F214A6">
        <w:rPr>
          <w:rFonts w:ascii="Times New Roman" w:hAnsi="Times New Roman"/>
          <w:sz w:val="24"/>
          <w:szCs w:val="26"/>
        </w:rPr>
        <w:t>16</w:t>
      </w:r>
      <w:r w:rsidR="0070729C" w:rsidRPr="00F214A6">
        <w:rPr>
          <w:rFonts w:ascii="Times New Roman" w:hAnsi="Times New Roman"/>
          <w:sz w:val="24"/>
          <w:szCs w:val="26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E6399" w:rsidRPr="00F214A6" w:rsidRDefault="006E6399" w:rsidP="0070729C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Сырье и материалы для изготовления специальных средств пр</w:t>
      </w:r>
      <w:r w:rsidR="00A322EE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и нарушениях функций выделения</w:t>
      </w:r>
      <w:r w:rsidR="001F5506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должны быть разрешены к применению Министерством здравоохранения Российской Федерации.</w:t>
      </w:r>
    </w:p>
    <w:p w:rsidR="006E6399" w:rsidRPr="00F214A6" w:rsidRDefault="006E6399" w:rsidP="006E639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6E6399" w:rsidRPr="00F214A6" w:rsidRDefault="006E6399" w:rsidP="006E639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Упаковка специальных средств при нарушениях функций выделения</w:t>
      </w:r>
      <w:r w:rsidR="001F5506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E6399" w:rsidRPr="00F214A6" w:rsidRDefault="00C34F94" w:rsidP="006E6399">
      <w:pPr>
        <w:keepLines/>
        <w:tabs>
          <w:tab w:val="left" w:pos="708"/>
        </w:tabs>
        <w:ind w:firstLine="553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 xml:space="preserve"> </w:t>
      </w:r>
      <w:r w:rsidR="006D7FFE" w:rsidRPr="00F214A6">
        <w:rPr>
          <w:rFonts w:ascii="Times New Roman" w:hAnsi="Times New Roman"/>
          <w:sz w:val="24"/>
          <w:szCs w:val="26"/>
        </w:rPr>
        <w:t>Маркировка</w:t>
      </w:r>
      <w:r w:rsidR="006E6399" w:rsidRPr="00F214A6">
        <w:rPr>
          <w:rFonts w:ascii="Times New Roman" w:hAnsi="Times New Roman"/>
          <w:sz w:val="24"/>
          <w:szCs w:val="26"/>
        </w:rPr>
        <w:t xml:space="preserve"> упаковки специальных средств при нарушениях функций выделения</w:t>
      </w:r>
      <w:r w:rsidR="001F5506" w:rsidRPr="00F214A6">
        <w:rPr>
          <w:rFonts w:ascii="Times New Roman" w:hAnsi="Times New Roman"/>
          <w:sz w:val="24"/>
          <w:szCs w:val="26"/>
        </w:rPr>
        <w:t xml:space="preserve"> </w:t>
      </w:r>
      <w:r w:rsidR="006E6399" w:rsidRPr="00F214A6">
        <w:rPr>
          <w:rFonts w:ascii="Times New Roman" w:hAnsi="Times New Roman"/>
          <w:sz w:val="24"/>
          <w:szCs w:val="26"/>
        </w:rPr>
        <w:t>должна включать:</w:t>
      </w:r>
    </w:p>
    <w:p w:rsidR="006D7FFE" w:rsidRPr="00F214A6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D7FFE" w:rsidRPr="00F214A6" w:rsidRDefault="006D7FFE" w:rsidP="00E17BB4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страну-изготовителя;</w:t>
      </w:r>
    </w:p>
    <w:p w:rsidR="006D7FFE" w:rsidRPr="00F214A6" w:rsidRDefault="006D7FFE" w:rsidP="00E17BB4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lastRenderedPageBreak/>
        <w:t>- наименование предприятия-изготовителя, юридический адрес, товарный знак (при наличии);</w:t>
      </w:r>
    </w:p>
    <w:p w:rsidR="006D7FFE" w:rsidRPr="00F214A6" w:rsidRDefault="006D7FFE" w:rsidP="00E17BB4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6D7FFE" w:rsidRPr="00F214A6" w:rsidRDefault="006D7FFE" w:rsidP="00E17BB4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номер артикула (при наличии);</w:t>
      </w:r>
    </w:p>
    <w:p w:rsidR="006D7FFE" w:rsidRPr="00F214A6" w:rsidRDefault="006D7FFE" w:rsidP="00E17BB4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количество изделий в упаковке;</w:t>
      </w:r>
    </w:p>
    <w:p w:rsidR="006D7FFE" w:rsidRPr="00F214A6" w:rsidRDefault="006D7FFE" w:rsidP="00E17BB4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- дату (месяц, год) изготовления </w:t>
      </w:r>
      <w:r w:rsidR="00BC2166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и 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срок годности;</w:t>
      </w:r>
    </w:p>
    <w:p w:rsidR="006D7FFE" w:rsidRPr="00F214A6" w:rsidRDefault="006D7FFE" w:rsidP="00E17BB4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правила использования (при необходимости);</w:t>
      </w:r>
    </w:p>
    <w:p w:rsidR="00FF557E" w:rsidRDefault="006D7FFE" w:rsidP="00E17BB4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штриховой ко</w:t>
      </w:r>
      <w:r w:rsidR="00BC2166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д изделия (при наличии).</w:t>
      </w:r>
    </w:p>
    <w:p w:rsidR="00A322EE" w:rsidRPr="00FF557E" w:rsidRDefault="00A322EE" w:rsidP="00FF557E">
      <w:pPr>
        <w:widowControl/>
        <w:suppressAutoHyphens w:val="0"/>
        <w:ind w:firstLine="553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hAnsi="Times New Roman"/>
          <w:sz w:val="24"/>
          <w:szCs w:val="26"/>
        </w:rPr>
        <w:t xml:space="preserve">Сроки гарантии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 </w:t>
      </w:r>
    </w:p>
    <w:p w:rsidR="0070729C" w:rsidRPr="00E17BB4" w:rsidRDefault="006E6399" w:rsidP="00E17BB4">
      <w:pPr>
        <w:ind w:firstLine="553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Срок годности специальных средств при нарушениях функций выделения</w:t>
      </w:r>
      <w:r w:rsidR="001F5506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на момент выдачи изделий должен быть не менее 1 года.</w:t>
      </w:r>
    </w:p>
    <w:p w:rsidR="0070729C" w:rsidRPr="00F214A6" w:rsidRDefault="0070729C" w:rsidP="000D356B">
      <w:pPr>
        <w:ind w:firstLine="553"/>
        <w:jc w:val="both"/>
        <w:rPr>
          <w:rFonts w:ascii="Times New Roman" w:hAnsi="Times New Roman"/>
          <w:sz w:val="24"/>
          <w:szCs w:val="26"/>
        </w:rPr>
      </w:pPr>
      <w:r w:rsidRPr="00E17BB4">
        <w:rPr>
          <w:rFonts w:ascii="Times New Roman" w:hAnsi="Times New Roman"/>
          <w:sz w:val="24"/>
          <w:szCs w:val="26"/>
        </w:rPr>
        <w:t>Место поставки: Иркутская область, по месту жительства Получателей, либо, по согласованию с Получателем, в организованном(</w:t>
      </w:r>
      <w:proofErr w:type="spellStart"/>
      <w:r w:rsidRPr="00E17BB4">
        <w:rPr>
          <w:rFonts w:ascii="Times New Roman" w:hAnsi="Times New Roman"/>
          <w:sz w:val="24"/>
          <w:szCs w:val="26"/>
        </w:rPr>
        <w:t>ых</w:t>
      </w:r>
      <w:proofErr w:type="spellEnd"/>
      <w:r w:rsidRPr="00E17BB4">
        <w:rPr>
          <w:rFonts w:ascii="Times New Roman" w:hAnsi="Times New Roman"/>
          <w:sz w:val="24"/>
          <w:szCs w:val="26"/>
        </w:rPr>
        <w:t>) пункте (пунктах), располагающемся(</w:t>
      </w:r>
      <w:proofErr w:type="spellStart"/>
      <w:r w:rsidRPr="00E17BB4">
        <w:rPr>
          <w:rFonts w:ascii="Times New Roman" w:hAnsi="Times New Roman"/>
          <w:sz w:val="24"/>
          <w:szCs w:val="26"/>
        </w:rPr>
        <w:t>ихся</w:t>
      </w:r>
      <w:proofErr w:type="spellEnd"/>
      <w:r w:rsidRPr="00E17BB4">
        <w:rPr>
          <w:rFonts w:ascii="Times New Roman" w:hAnsi="Times New Roman"/>
          <w:sz w:val="24"/>
          <w:szCs w:val="26"/>
        </w:rPr>
        <w:t>) в помещении(</w:t>
      </w:r>
      <w:proofErr w:type="spellStart"/>
      <w:r w:rsidRPr="00E17BB4">
        <w:rPr>
          <w:rFonts w:ascii="Times New Roman" w:hAnsi="Times New Roman"/>
          <w:sz w:val="24"/>
          <w:szCs w:val="26"/>
        </w:rPr>
        <w:t>ях</w:t>
      </w:r>
      <w:proofErr w:type="spellEnd"/>
      <w:r w:rsidRPr="00E17BB4">
        <w:rPr>
          <w:rFonts w:ascii="Times New Roman" w:hAnsi="Times New Roman"/>
          <w:sz w:val="24"/>
          <w:szCs w:val="26"/>
        </w:rPr>
        <w:t>), имеющем(их) зону для хранения Товара, зону для выдачи Товара Получателя и оборудованном(</w:t>
      </w:r>
      <w:proofErr w:type="spellStart"/>
      <w:r w:rsidRPr="00E17BB4">
        <w:rPr>
          <w:rFonts w:ascii="Times New Roman" w:hAnsi="Times New Roman"/>
          <w:sz w:val="24"/>
          <w:szCs w:val="26"/>
        </w:rPr>
        <w:t>ых</w:t>
      </w:r>
      <w:proofErr w:type="spellEnd"/>
      <w:r w:rsidRPr="00E17BB4">
        <w:rPr>
          <w:rFonts w:ascii="Times New Roman" w:hAnsi="Times New Roman"/>
          <w:sz w:val="24"/>
          <w:szCs w:val="26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  <w:r w:rsidRPr="00F214A6">
        <w:rPr>
          <w:rFonts w:ascii="Times New Roman" w:hAnsi="Times New Roman"/>
          <w:sz w:val="24"/>
          <w:szCs w:val="26"/>
        </w:rPr>
        <w:t xml:space="preserve"> </w:t>
      </w:r>
    </w:p>
    <w:p w:rsidR="0070729C" w:rsidRPr="00F214A6" w:rsidRDefault="0070729C" w:rsidP="0070729C">
      <w:pPr>
        <w:ind w:firstLine="553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Pr="00F214A6" w:rsidRDefault="00F214A6" w:rsidP="0070729C">
      <w:pPr>
        <w:rPr>
          <w:rFonts w:ascii="Times New Roman" w:hAnsi="Times New Roman"/>
          <w:sz w:val="22"/>
        </w:rPr>
      </w:pPr>
    </w:p>
    <w:p w:rsidR="0070729C" w:rsidRPr="00F214A6" w:rsidRDefault="0070729C" w:rsidP="0070729C">
      <w:pPr>
        <w:rPr>
          <w:rFonts w:ascii="Times New Roman" w:hAnsi="Times New Roman"/>
          <w:sz w:val="22"/>
        </w:rPr>
      </w:pPr>
    </w:p>
    <w:p w:rsidR="0070729C" w:rsidRPr="00F214A6" w:rsidRDefault="0070729C" w:rsidP="0070729C">
      <w:pPr>
        <w:rPr>
          <w:rFonts w:ascii="Times New Roman" w:hAnsi="Times New Roman"/>
          <w:sz w:val="22"/>
        </w:rPr>
      </w:pPr>
    </w:p>
    <w:sectPr w:rsidR="0070729C" w:rsidRPr="00F214A6" w:rsidSect="00D75D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9"/>
    <w:rsid w:val="000C6E69"/>
    <w:rsid w:val="000D356B"/>
    <w:rsid w:val="000F41D7"/>
    <w:rsid w:val="001820AE"/>
    <w:rsid w:val="001E2542"/>
    <w:rsid w:val="001F5506"/>
    <w:rsid w:val="00214142"/>
    <w:rsid w:val="0023577E"/>
    <w:rsid w:val="003B79C5"/>
    <w:rsid w:val="00421370"/>
    <w:rsid w:val="004C5C8B"/>
    <w:rsid w:val="00511BC6"/>
    <w:rsid w:val="00641613"/>
    <w:rsid w:val="00682D67"/>
    <w:rsid w:val="00696246"/>
    <w:rsid w:val="006B19B1"/>
    <w:rsid w:val="006D7FFE"/>
    <w:rsid w:val="006E6399"/>
    <w:rsid w:val="0070729C"/>
    <w:rsid w:val="00752647"/>
    <w:rsid w:val="008235A3"/>
    <w:rsid w:val="00890142"/>
    <w:rsid w:val="008972FA"/>
    <w:rsid w:val="008B6929"/>
    <w:rsid w:val="009928A6"/>
    <w:rsid w:val="00A322DE"/>
    <w:rsid w:val="00A322EE"/>
    <w:rsid w:val="00B37725"/>
    <w:rsid w:val="00B573E6"/>
    <w:rsid w:val="00B7227F"/>
    <w:rsid w:val="00BA67FA"/>
    <w:rsid w:val="00BC2166"/>
    <w:rsid w:val="00C34F94"/>
    <w:rsid w:val="00D63BDE"/>
    <w:rsid w:val="00D75D8C"/>
    <w:rsid w:val="00E153BE"/>
    <w:rsid w:val="00E17BB4"/>
    <w:rsid w:val="00E61AAC"/>
    <w:rsid w:val="00E66FED"/>
    <w:rsid w:val="00EC6737"/>
    <w:rsid w:val="00EC6B58"/>
    <w:rsid w:val="00F022C5"/>
    <w:rsid w:val="00F065D1"/>
    <w:rsid w:val="00F214A6"/>
    <w:rsid w:val="00F40751"/>
    <w:rsid w:val="00F5204C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883C-8A56-4B3E-ADBB-8FDB6B0A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9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639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E6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99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63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rsid w:val="00682D67"/>
    <w:rPr>
      <w:color w:val="0000FF"/>
      <w:u w:val="single"/>
    </w:rPr>
  </w:style>
  <w:style w:type="table" w:styleId="a8">
    <w:name w:val="Table Grid"/>
    <w:basedOn w:val="a1"/>
    <w:uiPriority w:val="59"/>
    <w:rsid w:val="00E6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18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7</cp:revision>
  <cp:lastPrinted>2018-03-29T07:42:00Z</cp:lastPrinted>
  <dcterms:created xsi:type="dcterms:W3CDTF">2018-04-04T08:16:00Z</dcterms:created>
  <dcterms:modified xsi:type="dcterms:W3CDTF">2018-04-04T08:20:00Z</dcterms:modified>
</cp:coreProperties>
</file>