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22" w:rsidRPr="00836AEA" w:rsidRDefault="009B5D22" w:rsidP="009B5D22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B5D22" w:rsidRDefault="009B5D22" w:rsidP="009B5D22">
      <w:pPr>
        <w:autoSpaceDE w:val="0"/>
        <w:autoSpaceDN w:val="0"/>
        <w:adjustRightInd w:val="0"/>
        <w:jc w:val="both"/>
      </w:pPr>
    </w:p>
    <w:p w:rsidR="009B5D22" w:rsidRPr="00F83418" w:rsidRDefault="009B5D22" w:rsidP="009B5D22">
      <w:pPr>
        <w:jc w:val="both"/>
        <w:rPr>
          <w:rFonts w:eastAsia="Arial Unicode MS"/>
        </w:rPr>
      </w:pPr>
      <w:r w:rsidRPr="00F83418">
        <w:rPr>
          <w:b/>
        </w:rPr>
        <w:t>Срок выполнения работ:</w:t>
      </w:r>
      <w:r w:rsidRPr="00F83418">
        <w:t xml:space="preserve"> со дня, следующего за днем заключения г</w:t>
      </w:r>
      <w:r>
        <w:t>осударственного контракта, до 1</w:t>
      </w:r>
      <w:r w:rsidRPr="009B5D22">
        <w:t>1</w:t>
      </w:r>
      <w:r>
        <w:t>.12.2018</w:t>
      </w:r>
      <w:r w:rsidRPr="00F83418">
        <w:t xml:space="preserve"> включительно.</w:t>
      </w:r>
    </w:p>
    <w:p w:rsidR="009B5D22" w:rsidRDefault="009B5D22" w:rsidP="009B5D22">
      <w:pPr>
        <w:jc w:val="both"/>
        <w:rPr>
          <w:bCs/>
          <w:color w:val="FF0000"/>
          <w:sz w:val="28"/>
          <w:szCs w:val="28"/>
        </w:rPr>
      </w:pPr>
      <w:r w:rsidRPr="00F83418">
        <w:rPr>
          <w:b/>
        </w:rPr>
        <w:t>Сроки завершения работы:</w:t>
      </w:r>
      <w:r>
        <w:t xml:space="preserve"> до 1</w:t>
      </w:r>
      <w:r w:rsidRPr="009B5D22">
        <w:t>1</w:t>
      </w:r>
      <w:r>
        <w:t>.12.2018</w:t>
      </w:r>
      <w:r w:rsidRPr="00F83418">
        <w:t xml:space="preserve"> включительно.</w:t>
      </w:r>
    </w:p>
    <w:p w:rsidR="009B5D22" w:rsidRPr="00893E02" w:rsidRDefault="009B5D22" w:rsidP="009B5D22">
      <w:pPr>
        <w:jc w:val="both"/>
      </w:pPr>
    </w:p>
    <w:p w:rsidR="009B5D22" w:rsidRPr="00CF7543" w:rsidRDefault="009B5D22" w:rsidP="009B5D22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9B5D22" w:rsidRPr="00393D22" w:rsidRDefault="009B5D22" w:rsidP="009B5D22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 xml:space="preserve">Осуществлять изготовление инвалидам (далее – Получатели) </w:t>
      </w:r>
      <w:r>
        <w:rPr>
          <w:rFonts w:ascii="Times New Roman CYR" w:hAnsi="Times New Roman CYR" w:cs="Times New Roman CYR"/>
        </w:rPr>
        <w:t>протезов нижних конечностей (далее – Изделия).</w:t>
      </w:r>
      <w:r w:rsidRPr="003A35CA">
        <w:t xml:space="preserve"> </w:t>
      </w:r>
      <w:r w:rsidRPr="00B54FD8">
        <w:t>Изготовленные Изделия должны иметь действующие декларации о соответствии</w:t>
      </w:r>
      <w:r w:rsidRPr="00393D22">
        <w:t xml:space="preserve">, </w:t>
      </w:r>
      <w:r>
        <w:t xml:space="preserve">оформленные в соответствии с законодательством Российской Федерации. </w:t>
      </w:r>
      <w:r w:rsidRPr="00393D22">
        <w:t xml:space="preserve"> </w:t>
      </w:r>
    </w:p>
    <w:p w:rsidR="009B5D22" w:rsidRPr="00393D22" w:rsidRDefault="009B5D22" w:rsidP="009B5D22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9B5D22" w:rsidRPr="003A35CA" w:rsidRDefault="009B5D22" w:rsidP="009B5D22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9B5D22" w:rsidRDefault="009B5D22" w:rsidP="009B5D22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ей</w:t>
      </w:r>
      <w:r w:rsidRPr="00D700C0">
        <w:t xml:space="preserve"> или их представите</w:t>
      </w:r>
      <w:r>
        <w:t>лей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9B5D22" w:rsidRDefault="009B5D22" w:rsidP="009B5D22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B5D22" w:rsidRPr="00895926" w:rsidRDefault="009B5D22" w:rsidP="009B5D22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9B5D22" w:rsidRPr="00895926" w:rsidRDefault="009B5D22" w:rsidP="009B5D22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9B5D22" w:rsidRPr="00895926" w:rsidRDefault="009B5D22" w:rsidP="009B5D22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B5D22" w:rsidRPr="0034682C" w:rsidRDefault="009B5D22" w:rsidP="009B5D22">
      <w:pPr>
        <w:jc w:val="both"/>
      </w:pPr>
      <w:r w:rsidRPr="00393D22">
        <w:t xml:space="preserve">1.3. Выполнять работы по изготовлению Изделий по индивидуальным размерам Получателей и в зависимости от вида имеющейся патологии, выдачу Изделий, обучение пользованию Изделиями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9B5D22" w:rsidRPr="00895926" w:rsidRDefault="009B5D22" w:rsidP="009B5D22">
      <w:pPr>
        <w:jc w:val="both"/>
      </w:pPr>
      <w:r w:rsidRPr="00895926">
        <w:t>1.4. Осуществлять гарантийный ремонт Изделий за счет собственных средств в период гарантийного срока на Изделия. Гарантийный срок  н</w:t>
      </w:r>
      <w:r>
        <w:t>а Изделия</w:t>
      </w:r>
      <w:r w:rsidRPr="00895926">
        <w:t xml:space="preserve"> составляет  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9B5D22" w:rsidRPr="00895926" w:rsidRDefault="009B5D22" w:rsidP="009B5D22">
      <w:pPr>
        <w:jc w:val="both"/>
      </w:pPr>
      <w:r w:rsidRPr="00895926">
        <w:lastRenderedPageBreak/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</w:t>
      </w:r>
      <w:r>
        <w:t>Не позднее дня, следующего за днем заключения контракта, Исполнитель передает Заказчику</w:t>
      </w:r>
      <w:r w:rsidRPr="00895926">
        <w:t xml:space="preserve"> </w:t>
      </w:r>
      <w:r>
        <w:t xml:space="preserve">документы, подтверждающие право Исполнителя использовать помещения пунктов приема. </w:t>
      </w:r>
      <w:r w:rsidRPr="00895926">
        <w:t xml:space="preserve">Количество пунктов приема - не менее одного. </w:t>
      </w:r>
    </w:p>
    <w:p w:rsidR="009B5D22" w:rsidRPr="00BB2DDB" w:rsidRDefault="009B5D22" w:rsidP="009B5D22">
      <w:pPr>
        <w:autoSpaceDE w:val="0"/>
        <w:jc w:val="both"/>
      </w:pPr>
      <w:r w:rsidRPr="00895926"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 должно попадать в интервал с 08:00 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9B5D22" w:rsidRDefault="009B5D22" w:rsidP="009B5D22">
      <w:pPr>
        <w:autoSpaceDE w:val="0"/>
        <w:jc w:val="both"/>
      </w:pPr>
      <w:r w:rsidRPr="00895926"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9B5D22" w:rsidRDefault="009B5D22" w:rsidP="009B5D22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9B5D22" w:rsidRDefault="009B5D22" w:rsidP="009B5D22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</w:t>
      </w:r>
      <w:r>
        <w:t>.</w:t>
      </w:r>
    </w:p>
    <w:p w:rsidR="009B5D22" w:rsidRDefault="009B5D22" w:rsidP="009B5D22">
      <w:pPr>
        <w:jc w:val="both"/>
      </w:pPr>
      <w:r w:rsidRPr="006B48A0">
        <w:t>Вести аудиозапись теле</w:t>
      </w:r>
      <w:r>
        <w:t>фонных разговоров с Получателями по вопросам получения Изделий</w:t>
      </w:r>
      <w:r w:rsidRPr="006B48A0">
        <w:t>.</w:t>
      </w:r>
    </w:p>
    <w:p w:rsidR="009B5D22" w:rsidRDefault="009B5D22" w:rsidP="009B5D22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9B5D22" w:rsidRPr="00895926" w:rsidRDefault="009B5D22" w:rsidP="009B5D22">
      <w:pPr>
        <w:jc w:val="both"/>
      </w:pPr>
      <w:r>
        <w:t xml:space="preserve">2. </w:t>
      </w:r>
      <w:r w:rsidRPr="00895926">
        <w:t xml:space="preserve"> Изготавливать для Получателей Изделия, удовлетворяющие следующим требованиям:</w:t>
      </w:r>
    </w:p>
    <w:p w:rsidR="009B5D22" w:rsidRDefault="009B5D22" w:rsidP="009B5D22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9B5D22" w:rsidRDefault="009B5D22" w:rsidP="009B5D22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9B5D22" w:rsidRDefault="009B5D22" w:rsidP="009B5D22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9B5D22" w:rsidRDefault="009B5D22" w:rsidP="009B5D22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f6"/>
        </w:rPr>
        <w:footnoteReference w:id="1"/>
      </w:r>
      <w:r>
        <w:rPr>
          <w:lang w:eastAsia="ar-SA"/>
        </w:rPr>
        <w:t>:</w:t>
      </w:r>
      <w:r w:rsidRPr="0022690F">
        <w:rPr>
          <w:rStyle w:val="af6"/>
        </w:rPr>
        <w:t xml:space="preserve"> </w:t>
      </w: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5"/>
        <w:gridCol w:w="2410"/>
        <w:gridCol w:w="1842"/>
        <w:gridCol w:w="1560"/>
        <w:gridCol w:w="1383"/>
        <w:gridCol w:w="900"/>
      </w:tblGrid>
      <w:tr w:rsidR="002B6135" w:rsidRPr="006B502E" w:rsidTr="003B55D7">
        <w:tc>
          <w:tcPr>
            <w:tcW w:w="558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5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842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</w:t>
            </w:r>
            <w:r w:rsidRPr="006B502E">
              <w:rPr>
                <w:bCs/>
              </w:rPr>
              <w:lastRenderedPageBreak/>
              <w:t>го товара</w:t>
            </w:r>
          </w:p>
        </w:tc>
        <w:tc>
          <w:tcPr>
            <w:tcW w:w="1383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lastRenderedPageBreak/>
              <w:t>ГОСТ, технический регламент/</w:t>
            </w:r>
            <w:r w:rsidRPr="006B502E">
              <w:lastRenderedPageBreak/>
              <w:t>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 w:rsidRPr="006B502E">
              <w:lastRenderedPageBreak/>
              <w:t>Кол-во</w:t>
            </w:r>
          </w:p>
          <w:p w:rsidR="002B6135" w:rsidRPr="006B502E" w:rsidRDefault="002B6135" w:rsidP="003B55D7">
            <w:pPr>
              <w:widowControl w:val="0"/>
              <w:suppressAutoHyphens/>
              <w:jc w:val="center"/>
            </w:pPr>
            <w:r w:rsidRPr="006B502E">
              <w:t xml:space="preserve">Изделий </w:t>
            </w:r>
            <w:r w:rsidRPr="006B502E">
              <w:lastRenderedPageBreak/>
              <w:t>(шт.)</w:t>
            </w:r>
          </w:p>
          <w:p w:rsidR="002B6135" w:rsidRPr="006B502E" w:rsidRDefault="002B6135" w:rsidP="003B55D7">
            <w:pPr>
              <w:widowControl w:val="0"/>
              <w:suppressAutoHyphens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lastRenderedPageBreak/>
              <w:t>1.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Протез голени для купания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right="-108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Протез модульный, специальный.</w:t>
            </w:r>
          </w:p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Пробная приемная гильза (2шт.)</w:t>
            </w:r>
            <w:r>
              <w:t xml:space="preserve">, постоянная приемная гильза и </w:t>
            </w:r>
            <w:r w:rsidRPr="00DA43F4">
              <w:t>вкладная мягкая гильза изготовлены по слепку. Регулировочно-соединительные устройства влагостойкие.</w:t>
            </w:r>
          </w:p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Стопа бесшарнирная монолитная, со специальным рифлением на подошвенной поверхности для увеличения надежности сцепления на мокрой и скользкой поверхности с водостойким адаптером.</w:t>
            </w:r>
          </w:p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Крепление протеза герметизирующим коленным бандажом.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>
              <w:t xml:space="preserve">Материал пробной </w:t>
            </w:r>
            <w:r w:rsidRPr="00DA43F4">
              <w:t>приемной гильзы –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10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>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DA43F4">
              <w:t xml:space="preserve">Протез голени для купания 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Протез модульный, специальный.</w:t>
            </w:r>
          </w:p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Пробная (2шт.) и постоянная приемная гильза изготовлены по слепку.</w:t>
            </w:r>
          </w:p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t>Вкладной элемент – чехол.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Регулировочно-соединительные устройства влагостойкие. Стопа бесшарнирная монолитная, со специальным </w:t>
            </w:r>
            <w:r w:rsidRPr="00DA43F4">
              <w:lastRenderedPageBreak/>
              <w:t>рифлением на подошвенной поверхности для увеличения надежности сцепления на мокрой и скользкой поверхности с водостойким адаптером. Крепление протеза водостойкое с замком для полимерных чехлов.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>
              <w:lastRenderedPageBreak/>
              <w:t xml:space="preserve">Материал пробной </w:t>
            </w:r>
            <w:r w:rsidRPr="00DA43F4">
              <w:t>приемной гильзы –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5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</w:t>
            </w:r>
            <w:r w:rsidRPr="00DA43F4">
              <w:lastRenderedPageBreak/>
              <w:t>чехла – гелевый полимер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н</w:t>
            </w:r>
            <w:r w:rsidRPr="00DA43F4">
              <w:rPr>
                <w:rFonts w:eastAsia="Arial Unicode MS"/>
              </w:rPr>
              <w:t>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3.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1315"/>
              </w:tabs>
              <w:jc w:val="center"/>
            </w:pPr>
            <w:r w:rsidRPr="00DA43F4">
              <w:t xml:space="preserve">Протез голени </w:t>
            </w:r>
            <w:r>
              <w:t>немодульный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tabs>
                <w:tab w:val="left" w:pos="1315"/>
              </w:tabs>
              <w:jc w:val="center"/>
              <w:rPr>
                <w:b/>
              </w:rPr>
            </w:pPr>
            <w:r w:rsidRPr="00DA43F4">
              <w:t xml:space="preserve">в том числе при врожденном недоразвитии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Протез голени шинно-кожаный, постоянный.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Постоянная приемная гильза изготовлена по слепку</w:t>
            </w:r>
            <w:r w:rsidRPr="00DA43F4">
              <w:rPr>
                <w:color w:val="000000"/>
              </w:rPr>
              <w:t>.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t>монолитная.</w:t>
            </w:r>
          </w:p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  <w:color w:val="FF0000"/>
              </w:rPr>
            </w:pPr>
            <w:r w:rsidRPr="00DA43F4">
              <w:rPr>
                <w:color w:val="000000"/>
              </w:rPr>
              <w:t>Крепление п</w:t>
            </w:r>
            <w:r>
              <w:rPr>
                <w:color w:val="000000"/>
              </w:rPr>
              <w:t xml:space="preserve">ротеза с использованием гильзы </w:t>
            </w:r>
            <w:r w:rsidRPr="00DA43F4">
              <w:rPr>
                <w:color w:val="000000"/>
              </w:rPr>
              <w:t>бедра.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постоянной гильзы - кожа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наличие 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7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Максимальная нагрузка на 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DA43F4"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t>100 кг</w:t>
              </w:r>
            </w:smartTag>
            <w:r w:rsidRPr="00DA43F4"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4.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1315"/>
              </w:tabs>
              <w:jc w:val="center"/>
            </w:pPr>
            <w:r w:rsidRPr="00DA43F4">
              <w:t xml:space="preserve">Протез голени </w:t>
            </w:r>
            <w:r>
              <w:t>немодульный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tabs>
                <w:tab w:val="left" w:pos="1315"/>
              </w:tabs>
              <w:jc w:val="center"/>
              <w:rPr>
                <w:b/>
              </w:rPr>
            </w:pPr>
            <w:r w:rsidRPr="00DA43F4">
              <w:t xml:space="preserve">в том числе при врожденном недоразвитии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t>Протез голени деревянный, постоянный.  Пробная приемная гильза изготовлена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rPr>
                <w:color w:val="00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Постоянная приемная гильза </w:t>
            </w:r>
            <w:r w:rsidRPr="00DA43F4">
              <w:rPr>
                <w:color w:val="000000"/>
              </w:rPr>
              <w:t xml:space="preserve">изготовлена методом копирования пробной приемной гильзы на объемно-копировальном станке.  </w:t>
            </w:r>
            <w:r>
              <w:t xml:space="preserve">Стопа </w:t>
            </w:r>
            <w:r w:rsidRPr="00DA43F4">
              <w:t>одноосная монолитная.</w:t>
            </w:r>
            <w:r w:rsidRPr="00DA43F4">
              <w:rPr>
                <w:color w:val="00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Крепление </w:t>
            </w:r>
            <w:r w:rsidRPr="00DA43F4">
              <w:rPr>
                <w:color w:val="000000"/>
              </w:rPr>
              <w:t xml:space="preserve">с использованием </w:t>
            </w:r>
            <w:r>
              <w:t>кожаных полуфабрикатов.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-108"/>
              </w:tabs>
              <w:suppressAutoHyphens/>
              <w:rPr>
                <w:bCs/>
              </w:rPr>
            </w:pPr>
            <w:r w:rsidRPr="00DA43F4">
              <w:rPr>
                <w:bCs/>
              </w:rPr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</w:pPr>
            <w:r w:rsidRPr="00DA43F4">
              <w:rPr>
                <w:bCs/>
              </w:rPr>
              <w:t>Материал постоянной приемной гильзы - дерево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стопы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чулок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Максимальная нагрузка на регулировочно-соединительное устройство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5.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  <w:r w:rsidRPr="00DA43F4">
              <w:t>Протез стопы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Протез </w:t>
            </w:r>
            <w:r w:rsidRPr="00DA43F4">
              <w:t xml:space="preserve">модульный на культю стопы по Шопару,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Пробная приемная </w:t>
            </w:r>
            <w:r w:rsidRPr="00DA43F4">
              <w:lastRenderedPageBreak/>
              <w:t>гильза, постоянная приемная г</w:t>
            </w:r>
            <w:r>
              <w:t xml:space="preserve">ильза и вкладная мягкая гильза </w:t>
            </w:r>
            <w:r w:rsidRPr="00DA43F4">
              <w:t>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Крепление протеза </w:t>
            </w:r>
            <w:r w:rsidRPr="00DA43F4">
              <w:t xml:space="preserve">с использованием ленты «контакт». 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lastRenderedPageBreak/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углепластик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6.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  <w:r>
              <w:t xml:space="preserve">Протез голени </w:t>
            </w:r>
            <w:r w:rsidRPr="00DA43F4">
              <w:rPr>
                <w:color w:val="000000"/>
              </w:rPr>
              <w:t>лечебно-тренировочны</w:t>
            </w:r>
            <w:r>
              <w:rPr>
                <w:color w:val="000000"/>
              </w:rPr>
              <w:t>й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rPr>
                <w:color w:val="000000"/>
              </w:rPr>
              <w:t xml:space="preserve">Протез голени лечебно-тренировочный. 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rPr>
                <w:color w:val="000000"/>
              </w:rPr>
              <w:t>Пробная приемная гильза (3 шт.), постоянная прие</w:t>
            </w:r>
            <w:r>
              <w:rPr>
                <w:color w:val="000000"/>
              </w:rPr>
              <w:t xml:space="preserve">мная гильза (3 шт.) и вкладная </w:t>
            </w:r>
            <w:r w:rsidRPr="00DA43F4">
              <w:rPr>
                <w:color w:val="000000"/>
              </w:rPr>
              <w:t>гильза (3 шт.) изготовлены по слепку.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Стопа одноосная </w:t>
            </w:r>
            <w:r w:rsidRPr="00DA43F4">
              <w:rPr>
                <w:color w:val="000000"/>
              </w:rPr>
              <w:t xml:space="preserve">монолитная.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Крепление протеза </w:t>
            </w:r>
            <w:r w:rsidRPr="00DA43F4">
              <w:rPr>
                <w:color w:val="000000"/>
              </w:rPr>
              <w:t xml:space="preserve">с использованием кожаных полуфабрикатов.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rPr>
                <w:color w:val="000000"/>
              </w:rPr>
              <w:t>Изделие должно иметь формообразующую часть облицовки с косметическим покрытием чулками ортопедическими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пробной приемной гильзы - 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12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DA43F4">
              <w:rPr>
                <w:rFonts w:eastAsia="Arial Unicode MS"/>
                <w:color w:val="000000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color w:val="000000"/>
              </w:rPr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  <w:lang w:val="en-U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  <w:color w:val="000000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7.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низкого уровня активности,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</w:t>
            </w:r>
            <w:r>
              <w:t xml:space="preserve">, постоянная приемная гильза и </w:t>
            </w:r>
            <w:r w:rsidRPr="00DA43F4">
              <w:t>вкладная м</w:t>
            </w:r>
            <w:r>
              <w:t xml:space="preserve">ягкая гильза </w:t>
            </w:r>
            <w:r w:rsidRPr="00DA43F4">
              <w:t>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t xml:space="preserve">Стопа </w:t>
            </w:r>
            <w:r w:rsidRPr="00DA43F4">
              <w:t>одноосная монолитная.</w:t>
            </w:r>
            <w:r w:rsidRPr="00DA43F4">
              <w:rPr>
                <w:color w:val="00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lastRenderedPageBreak/>
              <w:t xml:space="preserve">Крепление </w:t>
            </w:r>
            <w:r w:rsidRPr="00DA43F4">
              <w:rPr>
                <w:color w:val="000000"/>
              </w:rPr>
              <w:t xml:space="preserve">с использованием </w:t>
            </w:r>
            <w:r w:rsidRPr="00DA43F4">
              <w:t>кожаных полуфабрикатов.    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18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Материал постоянной приемной гильзы -  слоистый пластик на </w:t>
            </w:r>
            <w:r w:rsidRPr="00DA43F4">
              <w:lastRenderedPageBreak/>
              <w:t>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8.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низкого уровня активности,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>Вкладной элемент – чехол.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>
              <w:t xml:space="preserve">Стопа </w:t>
            </w:r>
            <w:r w:rsidRPr="00DA43F4">
              <w:t>одноосная монолитная.</w:t>
            </w:r>
            <w:r w:rsidRPr="00DA43F4">
              <w:rPr>
                <w:color w:val="00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Крепление протеза с использованием замка для полимерных чехлов.    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15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Материал постоянной приемной гильзы -  слоистый пластик</w:t>
            </w:r>
            <w:r w:rsidRPr="00DA43F4">
              <w:rPr>
                <w:color w:val="000000"/>
              </w:rPr>
              <w:t xml:space="preserve"> на основе </w:t>
            </w:r>
            <w:r w:rsidRPr="00DA43F4">
              <w:t>связующих</w:t>
            </w:r>
            <w:r w:rsidRPr="00DA43F4">
              <w:rPr>
                <w:color w:val="000000"/>
              </w:rPr>
              <w:t xml:space="preserve">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Материал вкладного элемента -  полимер гелевый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 xml:space="preserve">Материал стопы 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 xml:space="preserve">Материал чулок 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rFonts w:eastAsia="Arial Unicode MS"/>
              </w:rPr>
              <w:t xml:space="preserve">Материал облицовки 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9.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lastRenderedPageBreak/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lastRenderedPageBreak/>
              <w:t xml:space="preserve">Протез голени </w:t>
            </w:r>
            <w:r w:rsidRPr="00DA43F4">
              <w:t xml:space="preserve">для получателей </w:t>
            </w:r>
            <w:r w:rsidRPr="00DA43F4">
              <w:lastRenderedPageBreak/>
              <w:t xml:space="preserve">среднего уровня активности,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элемент: чехол среднего уровня стабилизации.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со средним </w:t>
            </w:r>
            <w:r w:rsidRPr="00DA43F4">
              <w:t xml:space="preserve">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>
              <w:t xml:space="preserve">Крепление протеза вакуумное с </w:t>
            </w:r>
            <w:r w:rsidRPr="00DA43F4">
              <w:t xml:space="preserve">герметизирующим коленным бандажом.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</w:t>
            </w:r>
            <w:r w:rsidRPr="00DA43F4">
              <w:lastRenderedPageBreak/>
              <w:t xml:space="preserve">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</w:t>
            </w:r>
            <w:r>
              <w:lastRenderedPageBreak/>
              <w:t>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18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вкладного элемента -  полимер гелевый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  <w:lang w:val="en-U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10.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Протез голени </w:t>
            </w:r>
            <w:r w:rsidRPr="00DA43F4">
              <w:t xml:space="preserve">для получателей среднего уровня активности,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элемент: чехол среднего уровня стабилизации.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со средним </w:t>
            </w:r>
            <w:r w:rsidRPr="00DA43F4">
              <w:t xml:space="preserve">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 xml:space="preserve">Крепление протеза с использованием замка для полимерных чехлов.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Изделие должно иметь </w:t>
            </w:r>
            <w:r w:rsidRPr="00DA43F4">
              <w:lastRenderedPageBreak/>
              <w:t>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9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вкладного элемента -  полимер гелевый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</w:t>
            </w:r>
            <w:r w:rsidRPr="00DA43F4">
              <w:lastRenderedPageBreak/>
              <w:t>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lastRenderedPageBreak/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11.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Протез голени </w:t>
            </w:r>
            <w:r w:rsidRPr="00DA43F4">
              <w:t xml:space="preserve">для получателей среднего уровня активности,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элемент: чехол среднего уровня стабилизации.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со средним </w:t>
            </w:r>
            <w:r w:rsidRPr="00DA43F4">
              <w:t xml:space="preserve">уровнем энергосбережения с гидравлической бесступенчатой регулировкой высоты каблука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A43F4">
                <w:t>3 см</w:t>
              </w:r>
            </w:smartTag>
            <w:r w:rsidRPr="00DA43F4">
              <w:t xml:space="preserve">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>
              <w:t xml:space="preserve">Крепление протеза вакуумное с </w:t>
            </w:r>
            <w:r w:rsidRPr="00DA43F4">
              <w:t xml:space="preserve">герметизирующим коленным бандажом.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5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вкладного элемента -  полимер гелевый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12.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высокого уровня активности, постоянный.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Вкладной элемент – </w:t>
            </w:r>
            <w:r w:rsidRPr="00DA43F4">
              <w:lastRenderedPageBreak/>
              <w:t xml:space="preserve">чехол высокого уровня стабилизации.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Стопа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с высоким уровнем энергосбережения, адаптирующаяся к неровностям опоры во всех плоскостях.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>
              <w:t xml:space="preserve">Крепление протеза вакуумное с </w:t>
            </w:r>
            <w:r w:rsidRPr="00DA43F4">
              <w:t xml:space="preserve">герметизирующим коленным бандажом.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Материал постоянной приемной гильзы -  слоистый </w:t>
            </w:r>
            <w:r w:rsidRPr="00DA43F4">
              <w:lastRenderedPageBreak/>
              <w:t>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вкладного элемента - полимер гелевый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13.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для получателей высокого уровня активности, постоянный.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Пробная приемная гильза, постоянная приемная гильза изготовлены по слепку. Вкладной элемент – чехол высокого уровня стабилизации.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Стопа с высоким уровнем энергосбережения, расщеплёнными носком и пяткой, поглощением вертикального удара и мультиосными движениями в щиколотке, адаптирующаяся к неровностям опоры во всех плоскостях.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>Крепление протеза вакуумное с</w:t>
            </w:r>
            <w:r w:rsidRPr="00DA43F4">
              <w:t xml:space="preserve"> герметизирующим коленным бандажом. </w:t>
            </w:r>
          </w:p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 xml:space="preserve">Изделие должно иметь </w:t>
            </w:r>
            <w:r w:rsidRPr="00DA43F4">
              <w:lastRenderedPageBreak/>
              <w:t>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вкладного элемента - полимер гелевый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DA43F4">
              <w:rPr>
                <w:rFonts w:eastAsia="Arial Unicode MS"/>
              </w:rPr>
              <w:t>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14.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  <w:r w:rsidRPr="00DA43F4">
              <w:t xml:space="preserve">Протез голени </w:t>
            </w:r>
            <w:r>
              <w:t>модульный</w:t>
            </w:r>
            <w:r w:rsidRPr="00DA43F4">
              <w:t xml:space="preserve">, </w:t>
            </w:r>
          </w:p>
          <w:p w:rsidR="002B6135" w:rsidRPr="00DA43F4" w:rsidRDefault="002B6135" w:rsidP="003B55D7">
            <w:pPr>
              <w:pStyle w:val="Default"/>
              <w:jc w:val="center"/>
            </w:pPr>
            <w:r w:rsidRPr="00DA43F4">
              <w:t xml:space="preserve">в том числе при недоразвитии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голени модульный при ампутации по Пирогову (Сайму), постоянный.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</w:t>
            </w:r>
            <w:r>
              <w:t xml:space="preserve">, постоянная приемная гильза и </w:t>
            </w:r>
            <w:r w:rsidRPr="00DA43F4">
              <w:t>вкладная мягкая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низкопрофильная, </w:t>
            </w:r>
            <w:r w:rsidRPr="00DA43F4">
              <w:t xml:space="preserve">со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Крепление протеза за счет формы гильзы.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rFonts w:eastAsia="Arial Unicode MS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rFonts w:eastAsia="Arial Unicode MS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у</w:t>
            </w:r>
            <w:r w:rsidRPr="00DA43F4"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15.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 xml:space="preserve">Протез бедра для купания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Протез бедра модульный, специальный.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Регулировочно-соединительные устройства влагостойкие.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Стопа бесшарнирная монолитная, со специальным рифлением на подошвенной поверхности для увеличения надежности сцепления на мокрой и скользкой поверхности с водостойким адаптером.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Коленный шар</w:t>
            </w:r>
            <w:r>
              <w:t xml:space="preserve">нир одноосный, гидравлический, </w:t>
            </w:r>
            <w:r w:rsidRPr="00DA43F4">
              <w:t xml:space="preserve">влагостойкий.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lastRenderedPageBreak/>
              <w:t>Крепление протеза</w:t>
            </w:r>
            <w:r w:rsidRPr="00DA43F4">
              <w:t xml:space="preserve"> -  влагостойкий вакуумный клапан.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9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16.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highlight w:val="yellow"/>
              </w:rPr>
            </w:pPr>
            <w:r w:rsidRPr="00DA43F4">
              <w:t xml:space="preserve">лечебно – тренировочный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rPr>
                <w:color w:val="000000"/>
              </w:rPr>
              <w:t xml:space="preserve">Протез бедра лечебно-тренировочный. </w:t>
            </w:r>
            <w:r w:rsidRPr="00DA43F4">
              <w:t xml:space="preserve">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FF0000"/>
              </w:rPr>
            </w:pPr>
            <w:r w:rsidRPr="00DA43F4">
              <w:t>Пробная приемная гильза, постоянная приемная гильза изготовлены по слепку (3 шт.).</w:t>
            </w:r>
            <w:r w:rsidRPr="00DA43F4">
              <w:rPr>
                <w:color w:val="FF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Вкладная мягкая гильза </w:t>
            </w:r>
            <w:r w:rsidRPr="00DA43F4">
              <w:t xml:space="preserve">изготовлена по слепку (3 шт.).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Коленный шарнир одноосный замковый.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t xml:space="preserve">монолитная.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Крепление протеза - поясное с использованием кожаных полуфабрикатов.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13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постоянной приемной гильзы - </w:t>
            </w:r>
            <w:r w:rsidRPr="00DA43F4">
              <w:rPr>
                <w:rFonts w:eastAsia="Arial Unicode MS"/>
              </w:rPr>
              <w:t xml:space="preserve"> листовой термопласт</w:t>
            </w:r>
            <w:r w:rsidRPr="00DA43F4"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вкладной мяг</w:t>
            </w:r>
            <w:r>
              <w:t xml:space="preserve">кой </w:t>
            </w:r>
            <w:r w:rsidRPr="00DA43F4">
              <w:t xml:space="preserve">гильзы - </w:t>
            </w:r>
            <w:r w:rsidRPr="00DA43F4">
              <w:rPr>
                <w:rFonts w:eastAsia="Arial Unicode MS"/>
              </w:rPr>
              <w:t xml:space="preserve"> 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17.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  <w:r w:rsidRPr="00DA43F4">
              <w:t>Про</w:t>
            </w:r>
            <w:r>
              <w:t xml:space="preserve">тез бедра </w:t>
            </w:r>
            <w:r w:rsidRPr="00DA43F4">
              <w:t>немодульный</w:t>
            </w:r>
            <w:r>
              <w:t>, в том числе при врожденном недоразвитии</w:t>
            </w:r>
            <w:r w:rsidRPr="00DA43F4">
              <w:t xml:space="preserve"> </w:t>
            </w:r>
          </w:p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Протез бедра </w:t>
            </w:r>
            <w:r w:rsidRPr="00DA43F4">
              <w:t xml:space="preserve">шинно-кожаный, постоянный.  Приемная </w:t>
            </w:r>
            <w:r>
              <w:t xml:space="preserve">гильза: индивидуальная кожаная </w:t>
            </w:r>
            <w:r w:rsidRPr="00DA43F4">
              <w:t xml:space="preserve">по слепку (без вкладной гильзы). </w:t>
            </w:r>
            <w:r>
              <w:t xml:space="preserve"> Коленный шарнир многоосный, с </w:t>
            </w:r>
            <w:r w:rsidRPr="00DA43F4">
              <w:t>независимым механическим регулированием фазы сгибания и разгибания или одноосный за</w:t>
            </w:r>
            <w:r>
              <w:t xml:space="preserve">мковый. Стопа одноосная </w:t>
            </w:r>
            <w:r w:rsidRPr="00DA43F4">
              <w:lastRenderedPageBreak/>
              <w:t xml:space="preserve">монолитная. 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Крепление протеза с использованием кожаных полуфабрикатов. Изделие должно иметь формообразующую часть облицовки.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lastRenderedPageBreak/>
              <w:t>Материал постоянной гильзы - кожа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t xml:space="preserve">Материал стопы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Максимальная нагрузка на регулировочно-соединительное устройство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18.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  <w:r w:rsidRPr="00DA43F4">
              <w:t>Про</w:t>
            </w:r>
            <w:r>
              <w:t xml:space="preserve">тез бедра </w:t>
            </w:r>
            <w:r w:rsidRPr="00DA43F4">
              <w:t>немодульный</w:t>
            </w:r>
            <w:r>
              <w:t>, в том числе при врожденном недоразвитии</w:t>
            </w:r>
            <w:r w:rsidRPr="00DA43F4">
              <w:t xml:space="preserve"> </w:t>
            </w:r>
          </w:p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t>Протез бедра деревянный, постоянный.  Пробная приемная гильза изготовлена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rPr>
                <w:color w:val="00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rPr>
                <w:color w:val="000000"/>
              </w:rPr>
              <w:t xml:space="preserve">Постоянная приемная гильза </w:t>
            </w:r>
            <w:r w:rsidRPr="00DA43F4">
              <w:rPr>
                <w:color w:val="000000"/>
              </w:rPr>
              <w:t xml:space="preserve">изготовлена методом копирования пробной приемной гильзы на объемно-копировальном станке.  </w:t>
            </w:r>
            <w:r w:rsidRPr="00DA43F4">
              <w:t xml:space="preserve"> Коленный шарн</w:t>
            </w:r>
            <w:r>
              <w:t xml:space="preserve">ир одноосный замковый.   Стопа </w:t>
            </w:r>
            <w:r w:rsidRPr="00DA43F4">
              <w:t xml:space="preserve">с металлическим каркасом, подвижная во всех вертикальных плоскостях. Крепление - вакуумное. 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-108"/>
              </w:tabs>
              <w:suppressAutoHyphens/>
              <w:rPr>
                <w:bCs/>
              </w:rPr>
            </w:pPr>
            <w:r w:rsidRPr="00DA43F4">
              <w:rPr>
                <w:bCs/>
              </w:rPr>
              <w:t>Ма</w:t>
            </w:r>
            <w:r>
              <w:rPr>
                <w:bCs/>
              </w:rPr>
              <w:t xml:space="preserve">териал пробной приемной гильзы </w:t>
            </w:r>
            <w:r w:rsidRPr="00DA43F4">
              <w:rPr>
                <w:bCs/>
              </w:rPr>
              <w:t>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bCs/>
              </w:rPr>
              <w:t>Материал постоянной приемной гильзы - дерево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bCs/>
              </w:rPr>
              <w:t>Материал стопы листовая сталь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 xml:space="preserve">регулировочно-соединительные устройства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 xml:space="preserve"> </w:t>
            </w: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19.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бедра для получателей низкого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 и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Коленный шарнир многоосный, с </w:t>
            </w:r>
            <w:r w:rsidRPr="00DA43F4">
              <w:t xml:space="preserve">независимым механическим регулированием фазы сгибания и разгибания.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lastRenderedPageBreak/>
              <w:t xml:space="preserve">монолитная. 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Крепление - поясное с использованием кожаных полуфабрикатов.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литьевой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13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вкладной мягкой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A43F4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20.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бедра для получателей низкого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color w:val="000000"/>
              </w:rPr>
            </w:pPr>
            <w:r w:rsidRPr="00DA43F4">
              <w:t>Пробная приемная гильза изготовлена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rPr>
                <w:color w:val="000000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rPr>
                <w:color w:val="000000"/>
              </w:rPr>
              <w:t xml:space="preserve">Постоянная приемная гильза </w:t>
            </w:r>
            <w:r w:rsidRPr="00DA43F4">
              <w:rPr>
                <w:color w:val="000000"/>
              </w:rPr>
              <w:t>изготовлена методом копирования пробной приемной гильзы на объемно-копировальном станке.</w:t>
            </w:r>
            <w:r>
              <w:t xml:space="preserve">Коленный шарнир многоосный, с </w:t>
            </w:r>
            <w:r w:rsidRPr="00DA43F4">
              <w:t xml:space="preserve">независимым механическим регулированием фазы сгибания и разгибания.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одноосная </w:t>
            </w:r>
            <w:r w:rsidRPr="00DA43F4">
              <w:t xml:space="preserve">монолитная. 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Крепление - поясное с использованием кожаных полуфабрикатов.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-108"/>
              </w:tabs>
              <w:suppressAutoHyphens/>
              <w:rPr>
                <w:bCs/>
              </w:rPr>
            </w:pPr>
            <w:r w:rsidRPr="00DA43F4">
              <w:rPr>
                <w:bCs/>
              </w:rPr>
              <w:t>Ма</w:t>
            </w:r>
            <w:r>
              <w:rPr>
                <w:bCs/>
              </w:rPr>
              <w:t xml:space="preserve">териал пробной приемной гильзы </w:t>
            </w:r>
            <w:r w:rsidRPr="00DA43F4">
              <w:rPr>
                <w:bCs/>
              </w:rPr>
              <w:t>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rPr>
                <w:bCs/>
              </w:rPr>
              <w:t xml:space="preserve">Материал постоянной приемной гильзы - дерево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21.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lastRenderedPageBreak/>
              <w:t xml:space="preserve">Протез бедра </w:t>
            </w:r>
            <w:r w:rsidRPr="00DA43F4">
              <w:t xml:space="preserve">для получателей среднего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Пробная приемная </w:t>
            </w:r>
            <w:r w:rsidRPr="00DA43F4">
              <w:lastRenderedPageBreak/>
              <w:t>гильза и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 w:rsidRPr="00DA43F4">
              <w:rPr>
                <w:szCs w:val="24"/>
              </w:rPr>
              <w:t>Коленный шарнир многоосный, с независимым пневматическим регулированием фазы сгибания и разгибания.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</w:t>
            </w:r>
            <w:r w:rsidRPr="00DA43F4">
              <w:t xml:space="preserve">со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Крепление </w:t>
            </w:r>
            <w:r w:rsidRPr="00DA43F4">
              <w:t xml:space="preserve">с использованием бандажа.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25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мягкой вкладной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</w:t>
            </w:r>
            <w:r w:rsidRPr="00DA43F4">
              <w:rPr>
                <w:rFonts w:eastAsia="Arial Unicode MS"/>
              </w:rPr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22.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Протез бедра </w:t>
            </w:r>
            <w:r w:rsidRPr="00DA43F4">
              <w:t xml:space="preserve">для получателей среднего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 и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 w:rsidRPr="00DA43F4">
              <w:rPr>
                <w:szCs w:val="24"/>
              </w:rPr>
              <w:t>Коленный шарнир одноосный, с пневматическим контролем фазы переноса и фиксацией под нагрузкой.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</w:t>
            </w:r>
            <w:r w:rsidRPr="00DA43F4">
              <w:t xml:space="preserve">со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>Крепление с</w:t>
            </w:r>
            <w:r w:rsidRPr="00DA43F4">
              <w:t xml:space="preserve">использованием </w:t>
            </w:r>
            <w:r w:rsidRPr="00DA43F4">
              <w:lastRenderedPageBreak/>
              <w:t xml:space="preserve">бандажа.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мягкой вкладной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</w:t>
            </w:r>
            <w:r w:rsidRPr="00DA43F4">
              <w:rPr>
                <w:rFonts w:eastAsia="Arial Unicode MS"/>
              </w:rPr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23.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Протез бедра </w:t>
            </w:r>
            <w:r w:rsidRPr="00DA43F4">
              <w:t xml:space="preserve">для получателей среднего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 и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 w:rsidRPr="00DA43F4">
              <w:rPr>
                <w:szCs w:val="24"/>
              </w:rPr>
              <w:t>Коленный шарнир многоосный, с независимым пневматическим регулированием фазы сгибания и разгибания, с интегрированным поворотным устройством.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</w:t>
            </w:r>
            <w:r w:rsidRPr="00DA43F4">
              <w:t xml:space="preserve">со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Крепление </w:t>
            </w:r>
            <w:r w:rsidRPr="00DA43F4">
              <w:t xml:space="preserve">с использованием бандажа.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мягкой вкладной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</w:t>
            </w:r>
            <w:r w:rsidRPr="00DA43F4">
              <w:rPr>
                <w:rFonts w:eastAsia="Arial Unicode MS"/>
              </w:rPr>
              <w:t>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24.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lastRenderedPageBreak/>
              <w:t xml:space="preserve">Протез бедра </w:t>
            </w:r>
            <w:r w:rsidRPr="00DA43F4">
              <w:t xml:space="preserve">для получателей среднего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Пробная приемная гильза, постоянная приемная гильза </w:t>
            </w:r>
            <w:r w:rsidRPr="00DA43F4">
              <w:lastRenderedPageBreak/>
              <w:t>изготовлены по слепку.</w:t>
            </w:r>
            <w:r w:rsidRPr="00DA43F4">
              <w:rPr>
                <w:color w:val="FF0000"/>
              </w:rPr>
              <w:t xml:space="preserve"> </w:t>
            </w:r>
            <w:r>
              <w:t xml:space="preserve">Вкладная мягкая гильза </w:t>
            </w:r>
            <w:r w:rsidRPr="00DA43F4">
              <w:t xml:space="preserve">изготовлена по слепку.   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Коленный модуль </w:t>
            </w:r>
            <w:r w:rsidRPr="00DA43F4">
              <w:rPr>
                <w:color w:val="000000"/>
                <w:szCs w:val="24"/>
              </w:rPr>
              <w:t>полицентрический гидравлический с раздельной регулировкой фазы сгибания и разгибания.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Стопа </w:t>
            </w:r>
            <w:r w:rsidRPr="00DA43F4">
              <w:t xml:space="preserve">со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Крепление </w:t>
            </w:r>
            <w:r w:rsidRPr="00DA43F4">
              <w:t xml:space="preserve">с использованием бандажа. </w:t>
            </w:r>
            <w:r w:rsidRPr="00DA43F4">
              <w:rPr>
                <w:color w:val="000000"/>
              </w:rPr>
              <w:t xml:space="preserve"> </w:t>
            </w:r>
            <w:r w:rsidRPr="00DA43F4">
              <w:t xml:space="preserve">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lastRenderedPageBreak/>
              <w:t xml:space="preserve">Материал пробной приемной гильзы - </w:t>
            </w:r>
            <w:r w:rsidRPr="00DA43F4">
              <w:rPr>
                <w:rFonts w:eastAsia="Arial Unicode MS"/>
              </w:rPr>
              <w:t xml:space="preserve"> </w:t>
            </w:r>
            <w:r w:rsidRPr="00DA43F4">
              <w:t xml:space="preserve"> листовой </w:t>
            </w:r>
            <w:r w:rsidRPr="00DA43F4">
              <w:rPr>
                <w:rFonts w:eastAsia="Arial Unicode MS"/>
              </w:rPr>
              <w:t>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6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widowControl w:val="0"/>
              <w:tabs>
                <w:tab w:val="left" w:pos="9180"/>
              </w:tabs>
              <w:suppressAutoHyphens/>
            </w:pPr>
            <w:r w:rsidRPr="00DA43F4">
              <w:t xml:space="preserve">Материал постоянной </w:t>
            </w:r>
            <w:r w:rsidRPr="00DA43F4">
              <w:lastRenderedPageBreak/>
              <w:t>приемной гильзы -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 xml:space="preserve">Материал мягкой вкладной гильзы - </w:t>
            </w:r>
            <w:r w:rsidRPr="00DA43F4">
              <w:rPr>
                <w:rFonts w:eastAsia="Arial Unicode MS"/>
              </w:rPr>
              <w:t xml:space="preserve">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jc w:val="center"/>
            </w:pPr>
            <w:r w:rsidRPr="00DA43F4"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>углепластик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>
              <w:t>п</w:t>
            </w:r>
            <w:r w:rsidRPr="00DA43F4"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>
              <w:t>п</w:t>
            </w:r>
            <w:r w:rsidRPr="00DA43F4">
              <w:t>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Максимальная нагрузка на 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>
              <w:t>н</w:t>
            </w:r>
            <w:r w:rsidRPr="00DA43F4">
              <w:t xml:space="preserve">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t>100 кг</w:t>
              </w:r>
            </w:smartTag>
            <w:r w:rsidRPr="00DA43F4"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25</w:t>
            </w:r>
            <w:r>
              <w:t>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  <w:r w:rsidRPr="00DA43F4">
              <w:rPr>
                <w:szCs w:val="24"/>
              </w:rPr>
              <w:t>Протез бедра модульный</w:t>
            </w:r>
            <w:r>
              <w:rPr>
                <w:szCs w:val="24"/>
              </w:rPr>
              <w:t>, в том числе при врожденном недоразвитии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ind w:left="-95"/>
              <w:rPr>
                <w:szCs w:val="24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бедра для получателей среднего уровня активности, постоянный.  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Пробная приемная гильза, постоянная приемная гильза изготовлены по слепку.</w:t>
            </w:r>
            <w:r w:rsidRPr="00DA43F4">
              <w:rPr>
                <w:color w:val="FF0000"/>
              </w:rPr>
              <w:t xml:space="preserve"> </w:t>
            </w:r>
            <w:r w:rsidRPr="00DA43F4">
              <w:t xml:space="preserve">Вкладной элемент – чехол среднего уровня стабилизации.   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 w:rsidRPr="00DA43F4">
              <w:rPr>
                <w:color w:val="000000"/>
                <w:szCs w:val="24"/>
              </w:rPr>
              <w:t>Коленный шарнир многоосный, с независимым пневматическим регулированием фазы сгибания и разгибания.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Стоп</w:t>
            </w:r>
            <w:r>
              <w:t>а с</w:t>
            </w:r>
            <w:r w:rsidRPr="00DA43F4">
              <w:t xml:space="preserve">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>
              <w:t xml:space="preserve">Крепление </w:t>
            </w:r>
            <w:r w:rsidRPr="00DA43F4">
              <w:t xml:space="preserve">протеза с использованием замка для полимерных чехлов.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lastRenderedPageBreak/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lastRenderedPageBreak/>
              <w:t>Материал пробной приемной гильзы - 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Материал постоянной приемной гильзы -  слоистый пластик</w:t>
            </w:r>
            <w:r w:rsidRPr="00DA43F4">
              <w:rPr>
                <w:color w:val="000000"/>
              </w:rPr>
              <w:t xml:space="preserve">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 xml:space="preserve">Материал вкладного элемента – полимер гелевый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rPr>
                <w:rFonts w:eastAsia="Arial Unicode MS"/>
              </w:rPr>
              <w:t>углепластик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t xml:space="preserve">Максимальная нагрузка на </w:t>
            </w:r>
            <w:r w:rsidRPr="00DA43F4">
              <w:t>регулировочно-</w:t>
            </w:r>
            <w:r w:rsidRPr="00DA43F4">
              <w:lastRenderedPageBreak/>
              <w:t>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rPr>
                <w:rFonts w:eastAsia="Arial Unicode MS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A43F4">
                <w:rPr>
                  <w:rFonts w:eastAsia="Arial Unicode MS"/>
                </w:rPr>
                <w:t>100 кг</w:t>
              </w:r>
            </w:smartTag>
            <w:r w:rsidRPr="00DA43F4">
              <w:rPr>
                <w:rFonts w:eastAsia="Arial Unicode MS"/>
              </w:rPr>
              <w:t xml:space="preserve"> (включитель</w:t>
            </w:r>
            <w:r w:rsidRPr="00DA43F4">
              <w:rPr>
                <w:rFonts w:eastAsia="Arial Unicode MS"/>
              </w:rPr>
              <w:lastRenderedPageBreak/>
              <w:t>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rPr>
          <w:trHeight w:val="2494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26</w:t>
            </w:r>
            <w:r>
              <w:t>.</w:t>
            </w: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  <w:r w:rsidRPr="00DA43F4">
              <w:t>Протез при вычленении бедра модульный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при вычленении в тазобедренном суставе, постоянный.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Постоянная и вкладная приемные гильзы изготовлены по слепку. Стопа с голеностопным шарниром, подвижным в сагиттальной плоскости. Коленный шарнир с зависимым механическим регулированием фаз сгибания - разгибания, полицентрический. Тазобедренный шарнир моноцентрический. </w:t>
            </w:r>
            <w:r w:rsidRPr="00DA43F4">
              <w:rPr>
                <w:color w:val="000000"/>
              </w:rPr>
              <w:t xml:space="preserve"> Крепление поясное. </w:t>
            </w:r>
            <w:r w:rsidRPr="00DA43F4"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постоянной приемной гильзы -  слоистый пластик на основе связующих смол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мягкой вкладной гильзы - 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несущего модуля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сталь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Максимальная нагрузка на 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A43F4">
                <w:t>125 кг</w:t>
              </w:r>
            </w:smartTag>
            <w:r w:rsidRPr="00DA43F4"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  <w:r w:rsidRPr="00DA43F4">
              <w:t>27.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  <w:r w:rsidRPr="00DA43F4">
              <w:t xml:space="preserve">Протез при вычленении бедра модульный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  <w:rPr>
                <w:color w:val="FF0000"/>
              </w:rPr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 xml:space="preserve">Протез при вычленении в тазобедренном суставе, постоянный.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Постоянная и вкладная приемные гильзы изготовлены по слепку. Вкладная мягк</w:t>
            </w:r>
            <w:r>
              <w:t xml:space="preserve">ая гильза </w:t>
            </w:r>
            <w:r w:rsidRPr="00DA43F4">
              <w:t xml:space="preserve">изготовлена по слепку.   </w:t>
            </w:r>
          </w:p>
          <w:p w:rsidR="002B6135" w:rsidRPr="00DA43F4" w:rsidRDefault="002B6135" w:rsidP="003B55D7">
            <w:pPr>
              <w:pStyle w:val="11"/>
              <w:keepNext w:val="0"/>
              <w:tabs>
                <w:tab w:val="left" w:pos="9180"/>
              </w:tabs>
              <w:jc w:val="left"/>
              <w:rPr>
                <w:szCs w:val="24"/>
              </w:rPr>
            </w:pPr>
            <w:r w:rsidRPr="00DA43F4">
              <w:rPr>
                <w:color w:val="000000"/>
                <w:szCs w:val="24"/>
              </w:rPr>
              <w:t xml:space="preserve">Коленный шарнир многоосный, с независимым </w:t>
            </w:r>
            <w:r w:rsidRPr="00DA43F4">
              <w:rPr>
                <w:color w:val="000000"/>
                <w:szCs w:val="24"/>
              </w:rPr>
              <w:lastRenderedPageBreak/>
              <w:t>пневматическим регулированием фазы сгибания и разгибания.</w:t>
            </w:r>
            <w:r w:rsidRPr="00DA43F4">
              <w:rPr>
                <w:szCs w:val="24"/>
              </w:rPr>
              <w:t xml:space="preserve">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Тазобедренный ш</w:t>
            </w:r>
            <w:r>
              <w:t xml:space="preserve">арнир моноцентрический.  Стопа </w:t>
            </w:r>
            <w:r w:rsidRPr="00DA43F4">
              <w:t xml:space="preserve">со средним уровнем энергосбережения. </w:t>
            </w:r>
          </w:p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  <w:r w:rsidRPr="00DA43F4">
              <w:t>Крепление поясное. 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</w:pPr>
            <w:r w:rsidRPr="00DA43F4">
              <w:lastRenderedPageBreak/>
              <w:t>Материал пробной приемной гильзы -   литьевой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  <w:r w:rsidRPr="00DA43F4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B6135" w:rsidRPr="00505EB2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постоянной приемной гильзы -  слоистый пластик на основе связующих </w:t>
            </w:r>
            <w:r w:rsidRPr="00DA43F4">
              <w:lastRenderedPageBreak/>
              <w:t>смол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мягкой вкладной гильзы - 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несущего модуля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сталь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 xml:space="preserve">Материал облицовки 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>полиамид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558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ind w:left="3" w:right="-40"/>
              <w:rPr>
                <w:rFonts w:eastAsia="Arial Unicode MS"/>
              </w:rPr>
            </w:pPr>
            <w:r w:rsidRPr="00DA43F4">
              <w:t>Максимальная нагрузка на 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2B6135" w:rsidRPr="00DA43F4" w:rsidRDefault="002B6135" w:rsidP="003B55D7">
            <w:pPr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  <w:r w:rsidRPr="00DA43F4"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A43F4">
                <w:t>125 кг</w:t>
              </w:r>
            </w:smartTag>
            <w:r w:rsidRPr="00DA43F4">
              <w:t xml:space="preserve">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2B6135" w:rsidRPr="006B502E" w:rsidTr="003B55D7">
        <w:tc>
          <w:tcPr>
            <w:tcW w:w="9558" w:type="dxa"/>
            <w:gridSpan w:val="6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2B6135" w:rsidRPr="006B502E" w:rsidRDefault="002B6135" w:rsidP="003B55D7">
            <w:pPr>
              <w:widowControl w:val="0"/>
              <w:suppressAutoHyphens/>
              <w:snapToGrid w:val="0"/>
              <w:jc w:val="center"/>
            </w:pPr>
            <w:r>
              <w:t>188</w:t>
            </w:r>
          </w:p>
        </w:tc>
      </w:tr>
    </w:tbl>
    <w:p w:rsidR="008F0FDB" w:rsidRDefault="008F0FDB">
      <w:bookmarkStart w:id="0" w:name="_GoBack"/>
      <w:bookmarkEnd w:id="0"/>
    </w:p>
    <w:sectPr w:rsidR="008F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CC" w:rsidRDefault="004723CC" w:rsidP="009B5D22">
      <w:r>
        <w:separator/>
      </w:r>
    </w:p>
  </w:endnote>
  <w:endnote w:type="continuationSeparator" w:id="0">
    <w:p w:rsidR="004723CC" w:rsidRDefault="004723CC" w:rsidP="009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CC" w:rsidRDefault="004723CC" w:rsidP="009B5D22">
      <w:r>
        <w:separator/>
      </w:r>
    </w:p>
  </w:footnote>
  <w:footnote w:type="continuationSeparator" w:id="0">
    <w:p w:rsidR="004723CC" w:rsidRDefault="004723CC" w:rsidP="009B5D22">
      <w:r>
        <w:continuationSeparator/>
      </w:r>
    </w:p>
  </w:footnote>
  <w:footnote w:id="1">
    <w:p w:rsidR="009B5D22" w:rsidRPr="004D2FEC" w:rsidRDefault="009B5D22" w:rsidP="009B5D2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B5D22" w:rsidRDefault="009B5D22" w:rsidP="009B5D2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5640"/>
    <w:multiLevelType w:val="hybridMultilevel"/>
    <w:tmpl w:val="64A6C9FE"/>
    <w:lvl w:ilvl="0" w:tplc="DF50B43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44120"/>
    <w:multiLevelType w:val="multilevel"/>
    <w:tmpl w:val="63C61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24DA4"/>
    <w:multiLevelType w:val="hybridMultilevel"/>
    <w:tmpl w:val="6B4C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5F53"/>
    <w:multiLevelType w:val="hybridMultilevel"/>
    <w:tmpl w:val="D868C870"/>
    <w:lvl w:ilvl="0" w:tplc="A5CC2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29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A0909"/>
    <w:multiLevelType w:val="hybridMultilevel"/>
    <w:tmpl w:val="C60E7D28"/>
    <w:lvl w:ilvl="0" w:tplc="B6B27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E1AE6"/>
    <w:multiLevelType w:val="hybridMultilevel"/>
    <w:tmpl w:val="E75E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13"/>
  </w:num>
  <w:num w:numId="5">
    <w:abstractNumId w:val="10"/>
  </w:num>
  <w:num w:numId="6">
    <w:abstractNumId w:val="34"/>
  </w:num>
  <w:num w:numId="7">
    <w:abstractNumId w:val="5"/>
  </w:num>
  <w:num w:numId="8">
    <w:abstractNumId w:val="7"/>
  </w:num>
  <w:num w:numId="9">
    <w:abstractNumId w:val="23"/>
  </w:num>
  <w:num w:numId="10">
    <w:abstractNumId w:val="8"/>
  </w:num>
  <w:num w:numId="11">
    <w:abstractNumId w:val="31"/>
  </w:num>
  <w:num w:numId="12">
    <w:abstractNumId w:val="11"/>
  </w:num>
  <w:num w:numId="13">
    <w:abstractNumId w:val="15"/>
  </w:num>
  <w:num w:numId="14">
    <w:abstractNumId w:val="32"/>
  </w:num>
  <w:num w:numId="15">
    <w:abstractNumId w:val="33"/>
  </w:num>
  <w:num w:numId="16">
    <w:abstractNumId w:val="18"/>
  </w:num>
  <w:num w:numId="17">
    <w:abstractNumId w:val="26"/>
  </w:num>
  <w:num w:numId="18">
    <w:abstractNumId w:val="3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30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1"/>
  </w:num>
  <w:num w:numId="30">
    <w:abstractNumId w:val="2"/>
  </w:num>
  <w:num w:numId="31">
    <w:abstractNumId w:val="21"/>
  </w:num>
  <w:num w:numId="32">
    <w:abstractNumId w:val="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35"/>
  </w:num>
  <w:num w:numId="37">
    <w:abstractNumId w:val="25"/>
  </w:num>
  <w:num w:numId="38">
    <w:abstractNumId w:val="24"/>
  </w:num>
  <w:num w:numId="39">
    <w:abstractNumId w:val="36"/>
  </w:num>
  <w:num w:numId="40">
    <w:abstractNumId w:val="14"/>
  </w:num>
  <w:num w:numId="41">
    <w:abstractNumId w:val="4"/>
  </w:num>
  <w:num w:numId="42">
    <w:abstractNumId w:val="1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3A"/>
    <w:rsid w:val="00133721"/>
    <w:rsid w:val="0018242E"/>
    <w:rsid w:val="002B6135"/>
    <w:rsid w:val="00382561"/>
    <w:rsid w:val="004723CC"/>
    <w:rsid w:val="008F0FDB"/>
    <w:rsid w:val="009B5D22"/>
    <w:rsid w:val="00AD26EE"/>
    <w:rsid w:val="00B14F3A"/>
    <w:rsid w:val="00FD0BE7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E3CFA-9BD9-48EA-B6E7-65A5C0A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9B5D2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9B5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B5D2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1"/>
    <w:qFormat/>
    <w:rsid w:val="009B5D22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5D22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9B5D22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9B5D22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B5D22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B5D22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,Заголовок 1 Знак Знак,Заголовок 1 Знак Знак1,Заголовок 11,Заголовок 1 Знак11"/>
    <w:basedOn w:val="a0"/>
    <w:link w:val="1"/>
    <w:rsid w:val="009B5D2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5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0"/>
    <w:rsid w:val="009B5D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9B5D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5D22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5D2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B5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5D22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1">
    <w:name w:val="заголовок 11"/>
    <w:basedOn w:val="a"/>
    <w:next w:val="a"/>
    <w:rsid w:val="009B5D22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9B5D2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9B5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B5D22"/>
    <w:rPr>
      <w:color w:val="0000FF"/>
      <w:u w:val="single"/>
    </w:rPr>
  </w:style>
  <w:style w:type="paragraph" w:styleId="33">
    <w:name w:val="Body Text Indent 3"/>
    <w:basedOn w:val="a"/>
    <w:link w:val="34"/>
    <w:rsid w:val="009B5D22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9B5D22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B5D22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B5D22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rsid w:val="009B5D22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basedOn w:val="a0"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6"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B5D2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9B5D2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9B5D22"/>
  </w:style>
  <w:style w:type="paragraph" w:styleId="ab">
    <w:name w:val="footer"/>
    <w:basedOn w:val="a"/>
    <w:link w:val="13"/>
    <w:uiPriority w:val="99"/>
    <w:rsid w:val="009B5D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uiPriority w:val="99"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B5D22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B5D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9B5D2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9B5D22"/>
    <w:pPr>
      <w:widowControl w:val="0"/>
      <w:numPr>
        <w:numId w:val="1"/>
      </w:numPr>
      <w:tabs>
        <w:tab w:val="clear" w:pos="1134"/>
        <w:tab w:val="clear" w:pos="4932"/>
        <w:tab w:val="num" w:pos="2843"/>
      </w:tabs>
      <w:overflowPunct/>
      <w:autoSpaceDE/>
      <w:autoSpaceDN/>
      <w:ind w:left="2843" w:hanging="1425"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9B5D22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9B5D22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4">
    <w:name w:val="Обычный1"/>
    <w:rsid w:val="009B5D22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9B5D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9B5D22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9B5D22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9B5D22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5">
    <w:name w:val="Body Text 3"/>
    <w:basedOn w:val="a"/>
    <w:link w:val="36"/>
    <w:rsid w:val="009B5D2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B5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15"/>
    <w:uiPriority w:val="99"/>
    <w:rsid w:val="009B5D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uiPriority w:val="99"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9B5D22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9B5D2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9B5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9B5D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rsid w:val="009B5D2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B5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B5D22"/>
    <w:rPr>
      <w:vertAlign w:val="superscript"/>
    </w:rPr>
  </w:style>
  <w:style w:type="paragraph" w:customStyle="1" w:styleId="af7">
    <w:name w:val="Знак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B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link w:val="af9"/>
    <w:rsid w:val="009B5D22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9B5D22"/>
  </w:style>
  <w:style w:type="character" w:styleId="afa">
    <w:name w:val="FollowedHyperlink"/>
    <w:rsid w:val="009B5D22"/>
    <w:rPr>
      <w:color w:val="800080"/>
      <w:u w:val="single"/>
    </w:rPr>
  </w:style>
  <w:style w:type="paragraph" w:customStyle="1" w:styleId="oaenoniinee">
    <w:name w:val="oaeno niinee"/>
    <w:basedOn w:val="a"/>
    <w:rsid w:val="009B5D2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6">
    <w:name w:val="Текст выноски1"/>
    <w:basedOn w:val="a"/>
    <w:rsid w:val="009B5D22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9B5D22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9B5D22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9B5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9B5D22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rsid w:val="009B5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1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9B5D22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B5D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9B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9B5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9B5D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9B5D22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9B5D22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9B5D22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9B5D2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B5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"/>
    <w:basedOn w:val="a"/>
    <w:rsid w:val="009B5D2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9B5D22"/>
    <w:pPr>
      <w:spacing w:after="60"/>
      <w:jc w:val="both"/>
    </w:pPr>
  </w:style>
  <w:style w:type="paragraph" w:customStyle="1" w:styleId="37">
    <w:name w:val="Стиль3 Знак Знак"/>
    <w:basedOn w:val="21"/>
    <w:link w:val="38"/>
    <w:rsid w:val="009B5D22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8">
    <w:name w:val="Стиль3 Знак Знак Знак"/>
    <w:link w:val="37"/>
    <w:rsid w:val="009B5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8">
    <w:name w:val="toc 1"/>
    <w:basedOn w:val="a"/>
    <w:next w:val="a"/>
    <w:autoRedefine/>
    <w:semiHidden/>
    <w:rsid w:val="009B5D22"/>
    <w:pPr>
      <w:autoSpaceDE w:val="0"/>
      <w:autoSpaceDN w:val="0"/>
      <w:adjustRightInd w:val="0"/>
      <w:jc w:val="both"/>
    </w:pPr>
  </w:style>
  <w:style w:type="character" w:customStyle="1" w:styleId="19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9B5D22"/>
    <w:rPr>
      <w:sz w:val="24"/>
      <w:szCs w:val="24"/>
      <w:lang w:val="ru-RU" w:eastAsia="ru-RU" w:bidi="ar-SA"/>
    </w:rPr>
  </w:style>
  <w:style w:type="paragraph" w:customStyle="1" w:styleId="FR1">
    <w:name w:val="FR1"/>
    <w:rsid w:val="009B5D22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9B5D22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9B5D22"/>
    <w:rPr>
      <w:sz w:val="24"/>
      <w:szCs w:val="24"/>
      <w:lang w:val="ru-RU" w:eastAsia="ru-RU" w:bidi="ar-SA"/>
    </w:rPr>
  </w:style>
  <w:style w:type="paragraph" w:customStyle="1" w:styleId="1b">
    <w:name w:val="Знак1 Знак Знак Знак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Знак3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9B5D22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B5D2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2"/>
    <w:uiPriority w:val="99"/>
    <w:rsid w:val="009B5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9B5D22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c">
    <w:name w:val="Цитата1"/>
    <w:basedOn w:val="a"/>
    <w:rsid w:val="009B5D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9B5D22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2">
    <w:name w:val="Знак4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9B5D22"/>
    <w:rPr>
      <w:sz w:val="24"/>
      <w:szCs w:val="24"/>
      <w:lang w:val="ru-RU" w:eastAsia="ru-RU" w:bidi="ar-SA"/>
    </w:rPr>
  </w:style>
  <w:style w:type="character" w:styleId="aff2">
    <w:name w:val="Emphasis"/>
    <w:qFormat/>
    <w:rsid w:val="009B5D22"/>
    <w:rPr>
      <w:i/>
      <w:iCs/>
    </w:rPr>
  </w:style>
  <w:style w:type="paragraph" w:customStyle="1" w:styleId="aff3">
    <w:name w:val="Заголовок"/>
    <w:basedOn w:val="a"/>
    <w:next w:val="a6"/>
    <w:rsid w:val="009B5D2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9B5D2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9B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9B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9B5D22"/>
    <w:pPr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Знак1 Знак Знак Знак1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9B5D22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4">
    <w:name w:val="Strong"/>
    <w:qFormat/>
    <w:rsid w:val="009B5D22"/>
    <w:rPr>
      <w:b/>
      <w:bCs/>
    </w:rPr>
  </w:style>
  <w:style w:type="paragraph" w:customStyle="1" w:styleId="29">
    <w:name w:val="Цитата2"/>
    <w:basedOn w:val="a"/>
    <w:rsid w:val="009B5D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9B5D22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9B5D22"/>
    <w:pPr>
      <w:suppressAutoHyphens/>
      <w:spacing w:before="100" w:after="100"/>
    </w:pPr>
    <w:rPr>
      <w:szCs w:val="20"/>
      <w:lang w:eastAsia="ar-SA"/>
    </w:rPr>
  </w:style>
  <w:style w:type="paragraph" w:customStyle="1" w:styleId="aff5">
    <w:name w:val="Содержимое таблицы"/>
    <w:basedOn w:val="a"/>
    <w:rsid w:val="009B5D22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9B5D22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9B5D22"/>
    <w:pPr>
      <w:keepNext/>
      <w:spacing w:before="100" w:beforeAutospacing="1"/>
    </w:pPr>
    <w:rPr>
      <w:color w:val="000000"/>
    </w:rPr>
  </w:style>
  <w:style w:type="character" w:customStyle="1" w:styleId="aff6">
    <w:name w:val="Символ сноски"/>
    <w:rsid w:val="009B5D22"/>
    <w:rPr>
      <w:vertAlign w:val="superscript"/>
    </w:rPr>
  </w:style>
  <w:style w:type="paragraph" w:customStyle="1" w:styleId="1d">
    <w:name w:val="Текст1"/>
    <w:basedOn w:val="a"/>
    <w:rsid w:val="009B5D2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9B5D22"/>
    <w:rPr>
      <w:sz w:val="24"/>
      <w:szCs w:val="24"/>
      <w:lang w:val="ru-RU" w:eastAsia="ru-RU" w:bidi="ar-SA"/>
    </w:rPr>
  </w:style>
  <w:style w:type="character" w:customStyle="1" w:styleId="31">
    <w:name w:val="Заголовок 3 Знак1"/>
    <w:link w:val="30"/>
    <w:rsid w:val="009B5D2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1">
    <w:name w:val="Заголовок 4 Знак1"/>
    <w:link w:val="4"/>
    <w:rsid w:val="009B5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e">
    <w:name w:val="Нет списка1"/>
    <w:next w:val="a2"/>
    <w:semiHidden/>
    <w:rsid w:val="009B5D22"/>
  </w:style>
  <w:style w:type="character" w:customStyle="1" w:styleId="15">
    <w:name w:val="Верхний колонтитул Знак1"/>
    <w:link w:val="af1"/>
    <w:uiPriority w:val="99"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b"/>
    <w:uiPriority w:val="99"/>
    <w:rsid w:val="009B5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Знак Знак1"/>
    <w:basedOn w:val="a0"/>
    <w:rsid w:val="009B5D22"/>
  </w:style>
  <w:style w:type="paragraph" w:customStyle="1" w:styleId="3a">
    <w:name w:val="Знак3"/>
    <w:basedOn w:val="a"/>
    <w:rsid w:val="009B5D2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7">
    <w:name w:val="Основной шрифт"/>
    <w:rsid w:val="009B5D22"/>
  </w:style>
  <w:style w:type="paragraph" w:customStyle="1" w:styleId="230">
    <w:name w:val="Основной текст 23"/>
    <w:basedOn w:val="a"/>
    <w:rsid w:val="009B5D22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9B5D22"/>
  </w:style>
  <w:style w:type="character" w:customStyle="1" w:styleId="iceouttxt">
    <w:name w:val="iceouttxt"/>
    <w:rsid w:val="009B5D22"/>
  </w:style>
  <w:style w:type="paragraph" w:customStyle="1" w:styleId="54">
    <w:name w:val="Знак5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1 Знак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List"/>
    <w:basedOn w:val="a"/>
    <w:rsid w:val="009B5D22"/>
    <w:pPr>
      <w:ind w:left="283" w:hanging="283"/>
    </w:pPr>
  </w:style>
  <w:style w:type="paragraph" w:customStyle="1" w:styleId="ae0">
    <w:name w:val="ae"/>
    <w:basedOn w:val="a"/>
    <w:rsid w:val="009B5D22"/>
    <w:pPr>
      <w:spacing w:before="100" w:beforeAutospacing="1" w:after="100" w:afterAutospacing="1"/>
    </w:pPr>
  </w:style>
  <w:style w:type="paragraph" w:customStyle="1" w:styleId="1f1">
    <w:name w:val="Название объекта1"/>
    <w:basedOn w:val="a"/>
    <w:rsid w:val="009B5D22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9B5D2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9B5D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9B5D22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3">
    <w:name w:val="Знак Знак4"/>
    <w:locked/>
    <w:rsid w:val="009B5D22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5D2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9">
    <w:name w:val="line number"/>
    <w:rsid w:val="009B5D22"/>
  </w:style>
  <w:style w:type="character" w:customStyle="1" w:styleId="WW-Absatz-Standardschriftart111111111111">
    <w:name w:val="WW-Absatz-Standardschriftart111111111111"/>
    <w:rsid w:val="009B5D22"/>
  </w:style>
  <w:style w:type="character" w:customStyle="1" w:styleId="WW-Absatz-Standardschriftart111111111111111111">
    <w:name w:val="WW-Absatz-Standardschriftart111111111111111111"/>
    <w:rsid w:val="009B5D22"/>
  </w:style>
  <w:style w:type="numbering" w:customStyle="1" w:styleId="111">
    <w:name w:val="Нет списка11"/>
    <w:next w:val="a2"/>
    <w:semiHidden/>
    <w:rsid w:val="009B5D22"/>
  </w:style>
  <w:style w:type="paragraph" w:customStyle="1" w:styleId="WW-Web">
    <w:name w:val="WW-Обычный (Web)"/>
    <w:basedOn w:val="a"/>
    <w:rsid w:val="009B5D22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9B5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2">
    <w:name w:val="Сетка таблицы1"/>
    <w:basedOn w:val="a1"/>
    <w:next w:val="af3"/>
    <w:rsid w:val="009B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link w:val="af8"/>
    <w:locked/>
    <w:rsid w:val="009B5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9B5D22"/>
  </w:style>
  <w:style w:type="paragraph" w:customStyle="1" w:styleId="affa">
    <w:name w:val="Базовый"/>
    <w:rsid w:val="009B5D22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9B5D22"/>
    <w:rPr>
      <w:b/>
      <w:bCs/>
      <w:i/>
      <w:iCs/>
      <w:sz w:val="26"/>
      <w:lang w:val="ru-RU" w:eastAsia="ru-RU" w:bidi="ar-SA"/>
    </w:rPr>
  </w:style>
  <w:style w:type="paragraph" w:customStyle="1" w:styleId="1f3">
    <w:name w:val="Обычный (веб)1"/>
    <w:basedOn w:val="a"/>
    <w:semiHidden/>
    <w:rsid w:val="009B5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9B5D22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rsid w:val="009B5D22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b">
    <w:name w:val="!Подпись"/>
    <w:basedOn w:val="a"/>
    <w:semiHidden/>
    <w:rsid w:val="009B5D22"/>
    <w:pPr>
      <w:ind w:right="51"/>
    </w:pPr>
    <w:rPr>
      <w:b/>
      <w:bCs/>
    </w:rPr>
  </w:style>
  <w:style w:type="paragraph" w:customStyle="1" w:styleId="1f4">
    <w:name w:val="Обычный1"/>
    <w:rsid w:val="009B5D22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rsid w:val="009B5D2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9B5D22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rsid w:val="009B5D22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d">
    <w:name w:val="Обычный + По ширине"/>
    <w:basedOn w:val="a"/>
    <w:rsid w:val="009B5D22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9B5D22"/>
  </w:style>
  <w:style w:type="character" w:customStyle="1" w:styleId="blk">
    <w:name w:val="blk"/>
    <w:basedOn w:val="a0"/>
    <w:rsid w:val="009B5D22"/>
  </w:style>
  <w:style w:type="character" w:customStyle="1" w:styleId="epm">
    <w:name w:val="epm"/>
    <w:basedOn w:val="a0"/>
    <w:rsid w:val="009B5D22"/>
  </w:style>
  <w:style w:type="character" w:customStyle="1" w:styleId="f">
    <w:name w:val="f"/>
    <w:basedOn w:val="a0"/>
    <w:rsid w:val="009B5D22"/>
  </w:style>
  <w:style w:type="character" w:customStyle="1" w:styleId="1f5">
    <w:name w:val="Знак Знак1"/>
    <w:semiHidden/>
    <w:locked/>
    <w:rsid w:val="009B5D22"/>
    <w:rPr>
      <w:lang w:val="ru-RU" w:eastAsia="ar-SA" w:bidi="ar-SA"/>
    </w:rPr>
  </w:style>
  <w:style w:type="character" w:customStyle="1" w:styleId="FontStyle14">
    <w:name w:val="Font Style14"/>
    <w:rsid w:val="009B5D22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9B5D22"/>
    <w:rPr>
      <w:sz w:val="24"/>
      <w:szCs w:val="24"/>
      <w:lang w:val="ru-RU" w:eastAsia="ru-RU" w:bidi="ar-SA"/>
    </w:rPr>
  </w:style>
  <w:style w:type="character" w:customStyle="1" w:styleId="affe">
    <w:name w:val="Знак Знак"/>
    <w:locked/>
    <w:rsid w:val="009B5D22"/>
    <w:rPr>
      <w:rFonts w:ascii="Courier New" w:hAnsi="Courier New" w:cs="Courier New"/>
      <w:lang w:val="ru-RU" w:eastAsia="ru-RU" w:bidi="ar-SA"/>
    </w:rPr>
  </w:style>
  <w:style w:type="character" w:customStyle="1" w:styleId="3b">
    <w:name w:val="Знак Знак3"/>
    <w:locked/>
    <w:rsid w:val="009B5D22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9B5D2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rsid w:val="009B5D22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TML2">
    <w:name w:val="Стандартный HTML Знак2"/>
    <w:link w:val="HTML"/>
    <w:locked/>
    <w:rsid w:val="009B5D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WebChar">
    <w:name w:val="Normal (Web) Char"/>
    <w:locked/>
    <w:rsid w:val="009B5D22"/>
    <w:rPr>
      <w:rFonts w:ascii="Times New Roman" w:hAnsi="Times New Roman"/>
      <w:sz w:val="24"/>
      <w:lang w:val="x-none" w:eastAsia="ru-RU"/>
    </w:rPr>
  </w:style>
  <w:style w:type="paragraph" w:customStyle="1" w:styleId="afff">
    <w:name w:val="Пункты"/>
    <w:basedOn w:val="2"/>
    <w:link w:val="afff0"/>
    <w:qFormat/>
    <w:rsid w:val="009B5D22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0">
    <w:name w:val="Пункты Знак"/>
    <w:link w:val="afff"/>
    <w:rsid w:val="009B5D2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1">
    <w:name w:val="No Spacing"/>
    <w:link w:val="afff2"/>
    <w:qFormat/>
    <w:rsid w:val="009B5D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link w:val="afff1"/>
    <w:locked/>
    <w:rsid w:val="009B5D22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9B5D2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9B5D2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9B5D22"/>
    <w:rPr>
      <w:rFonts w:cs="Times New Roman"/>
    </w:rPr>
  </w:style>
  <w:style w:type="character" w:customStyle="1" w:styleId="field-content">
    <w:name w:val="field-content"/>
    <w:basedOn w:val="a0"/>
    <w:rsid w:val="009B5D22"/>
  </w:style>
  <w:style w:type="character" w:customStyle="1" w:styleId="NormalWebChar1">
    <w:name w:val="Normal (Web) Char1"/>
    <w:locked/>
    <w:rsid w:val="009B5D22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9B5D22"/>
    <w:rPr>
      <w:sz w:val="24"/>
      <w:szCs w:val="24"/>
      <w:lang w:val="ru-RU" w:eastAsia="ru-RU" w:bidi="ar-SA"/>
    </w:rPr>
  </w:style>
  <w:style w:type="character" w:customStyle="1" w:styleId="223">
    <w:name w:val="Знак Знак22"/>
    <w:rsid w:val="009B5D22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9B5D2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B5D2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rsid w:val="009B5D22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2">
    <w:name w:val="Font Style32"/>
    <w:rsid w:val="009B5D22"/>
    <w:rPr>
      <w:rFonts w:ascii="Times New Roman" w:hAnsi="Times New Roman" w:cs="Times New Roman"/>
      <w:sz w:val="22"/>
      <w:szCs w:val="22"/>
    </w:rPr>
  </w:style>
  <w:style w:type="paragraph" w:customStyle="1" w:styleId="afff3">
    <w:name w:val="Заголовок таблицы"/>
    <w:basedOn w:val="a"/>
    <w:rsid w:val="009B5D22"/>
    <w:pPr>
      <w:suppressLineNumbers/>
      <w:suppressAutoHyphens/>
      <w:jc w:val="center"/>
    </w:pPr>
    <w:rPr>
      <w:b/>
      <w:bCs/>
      <w:lang w:eastAsia="ar-SA"/>
    </w:rPr>
  </w:style>
  <w:style w:type="paragraph" w:styleId="afff4">
    <w:name w:val="List Paragraph"/>
    <w:basedOn w:val="a"/>
    <w:uiPriority w:val="34"/>
    <w:qFormat/>
    <w:rsid w:val="009B5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5">
    <w:name w:val="Знак"/>
    <w:basedOn w:val="a"/>
    <w:rsid w:val="009B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9B5D22"/>
  </w:style>
  <w:style w:type="character" w:customStyle="1" w:styleId="HTMLPreformattedChar">
    <w:name w:val="HTML Preformatted Char"/>
    <w:locked/>
    <w:rsid w:val="009B5D22"/>
    <w:rPr>
      <w:rFonts w:ascii="Courier New" w:hAnsi="Courier New" w:cs="Courier New"/>
      <w:lang w:val="ru-RU" w:eastAsia="ru-RU" w:bidi="ar-SA"/>
    </w:rPr>
  </w:style>
  <w:style w:type="character" w:customStyle="1" w:styleId="Heading4Char">
    <w:name w:val="Heading 4 Char"/>
    <w:locked/>
    <w:rsid w:val="009B5D2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f6">
    <w:name w:val="Абзац списка1"/>
    <w:basedOn w:val="a"/>
    <w:rsid w:val="009B5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6">
    <w:name w:val="Font Style26"/>
    <w:rsid w:val="009B5D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sid w:val="009B5D2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B5D22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rsid w:val="009B5D2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WW8Num2z1">
    <w:name w:val="WW8Num2z1"/>
    <w:rsid w:val="009B5D22"/>
    <w:rPr>
      <w:rFonts w:ascii="Courier New" w:hAnsi="Courier New" w:cs="Courier New"/>
    </w:rPr>
  </w:style>
  <w:style w:type="character" w:customStyle="1" w:styleId="HTML1">
    <w:name w:val="Стандартный HTML Знак1"/>
    <w:rsid w:val="009B5D22"/>
    <w:rPr>
      <w:rFonts w:ascii="Courier New" w:hAnsi="Courier New" w:cs="Courier New"/>
    </w:rPr>
  </w:style>
  <w:style w:type="character" w:customStyle="1" w:styleId="260">
    <w:name w:val="Знак Знак26"/>
    <w:rsid w:val="009B5D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7">
    <w:name w:val="1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2B6135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2">
    <w:name w:val="Body Text 2"/>
    <w:basedOn w:val="a"/>
    <w:rsid w:val="002B61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BalloonText">
    <w:name w:val="Balloon Text"/>
    <w:basedOn w:val="a"/>
    <w:rsid w:val="002B6135"/>
    <w:rPr>
      <w:rFonts w:ascii="Tahoma" w:hAnsi="Tahoma" w:cs="Tahoma"/>
      <w:sz w:val="16"/>
      <w:szCs w:val="16"/>
    </w:rPr>
  </w:style>
  <w:style w:type="paragraph" w:customStyle="1" w:styleId="BodyTextIndent3">
    <w:name w:val="Body Text Indent 3"/>
    <w:basedOn w:val="a"/>
    <w:rsid w:val="002B6135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1f8">
    <w:name w:val=" Знак1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 Знак2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 Знак1 Знак Знак Знак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 Знак5 Знак Знак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 Знак3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 Знак5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8">
    <w:name w:val=" Знак5 Знак Знак Знак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4">
    <w:name w:val=" Знак4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 Знак1 Знак Знак Знак1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a">
    <w:name w:val=" Знак Знак1"/>
    <w:basedOn w:val="a0"/>
    <w:rsid w:val="002B6135"/>
  </w:style>
  <w:style w:type="character" w:customStyle="1" w:styleId="45">
    <w:name w:val=" Знак Знак4"/>
    <w:locked/>
    <w:rsid w:val="002B6135"/>
    <w:rPr>
      <w:b/>
      <w:bCs/>
      <w:i/>
      <w:iCs/>
      <w:sz w:val="26"/>
      <w:lang w:val="ru-RU" w:eastAsia="ru-RU" w:bidi="ar-SA"/>
    </w:rPr>
  </w:style>
  <w:style w:type="character" w:customStyle="1" w:styleId="59">
    <w:name w:val=" Знак Знак5"/>
    <w:rsid w:val="002B613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4">
    <w:name w:val=" Знак Знак22"/>
    <w:rsid w:val="002B6135"/>
    <w:rPr>
      <w:b/>
      <w:bCs/>
      <w:color w:val="000000"/>
      <w:spacing w:val="2"/>
      <w:sz w:val="25"/>
      <w:szCs w:val="25"/>
      <w:lang w:val="ru-RU" w:eastAsia="ru-RU" w:bidi="ar-SA"/>
    </w:rPr>
  </w:style>
  <w:style w:type="paragraph" w:customStyle="1" w:styleId="afff6">
    <w:name w:val=" Знак"/>
    <w:basedOn w:val="a"/>
    <w:rsid w:val="002B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B61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aliases w:val="Çàã1 Char,BO Char,ID Char,body indent Char,andrad Char,EHPT Char,Body Text2 Char,Body Text2 Знак Char,Çàã1 Знак1 Char,BO Знак1 Char,ID Знак1 Char,body indent Знак1 Char,andrad Знак1 Char,EHPT Знак1 Char,body indent Знак1 Знак Char"/>
    <w:semiHidden/>
    <w:locked/>
    <w:rsid w:val="002B61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6442-C4FF-4489-A50C-C64F7EDA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Пахолков</dc:creator>
  <cp:keywords/>
  <dc:description/>
  <cp:lastModifiedBy>Татьяна Чебанова</cp:lastModifiedBy>
  <cp:revision>3</cp:revision>
  <dcterms:created xsi:type="dcterms:W3CDTF">2018-02-27T11:30:00Z</dcterms:created>
  <dcterms:modified xsi:type="dcterms:W3CDTF">2018-04-12T11:37:00Z</dcterms:modified>
</cp:coreProperties>
</file>