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E0" w:rsidRPr="00135EAF" w:rsidRDefault="00DC2FE0" w:rsidP="00DC2FE0">
      <w:pPr>
        <w:pStyle w:val="5"/>
        <w:rPr>
          <w:sz w:val="24"/>
          <w:szCs w:val="24"/>
        </w:rPr>
      </w:pPr>
      <w:r w:rsidRPr="00135EAF">
        <w:rPr>
          <w:sz w:val="24"/>
          <w:szCs w:val="24"/>
        </w:rPr>
        <w:t>Техническое задание</w:t>
      </w:r>
    </w:p>
    <w:p w:rsidR="00DC2FE0" w:rsidRDefault="00DC2FE0" w:rsidP="00DC2FE0"/>
    <w:tbl>
      <w:tblPr>
        <w:tblW w:w="10363" w:type="dxa"/>
        <w:tblInd w:w="-928" w:type="dxa"/>
        <w:tblLayout w:type="fixed"/>
        <w:tblLook w:val="04A0" w:firstRow="1" w:lastRow="0" w:firstColumn="1" w:lastColumn="0" w:noHBand="0" w:noVBand="1"/>
      </w:tblPr>
      <w:tblGrid>
        <w:gridCol w:w="483"/>
        <w:gridCol w:w="1852"/>
        <w:gridCol w:w="7036"/>
        <w:gridCol w:w="992"/>
      </w:tblGrid>
      <w:tr w:rsidR="00DC2FE0" w:rsidRPr="00F840F7" w:rsidTr="00DC2FE0">
        <w:trPr>
          <w:trHeight w:val="419"/>
        </w:trPr>
        <w:tc>
          <w:tcPr>
            <w:tcW w:w="4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2FE0" w:rsidRPr="00F840F7" w:rsidRDefault="00DC2FE0" w:rsidP="00E47FF6">
            <w:pPr>
              <w:jc w:val="center"/>
              <w:rPr>
                <w:sz w:val="17"/>
                <w:szCs w:val="17"/>
              </w:rPr>
            </w:pPr>
            <w:bookmarkStart w:id="0" w:name="_GoBack"/>
            <w:bookmarkEnd w:id="0"/>
            <w:r w:rsidRPr="00F840F7">
              <w:rPr>
                <w:sz w:val="17"/>
                <w:szCs w:val="17"/>
              </w:rPr>
              <w:t xml:space="preserve">№ </w:t>
            </w:r>
            <w:proofErr w:type="gramStart"/>
            <w:r w:rsidRPr="00F840F7">
              <w:rPr>
                <w:sz w:val="17"/>
                <w:szCs w:val="17"/>
              </w:rPr>
              <w:t>п</w:t>
            </w:r>
            <w:proofErr w:type="gramEnd"/>
            <w:r w:rsidRPr="00F840F7">
              <w:rPr>
                <w:sz w:val="17"/>
                <w:szCs w:val="17"/>
              </w:rPr>
              <w:t>/п</w:t>
            </w:r>
          </w:p>
        </w:tc>
        <w:tc>
          <w:tcPr>
            <w:tcW w:w="1852" w:type="dxa"/>
            <w:tcBorders>
              <w:top w:val="single" w:sz="4" w:space="0" w:color="auto"/>
              <w:left w:val="nil"/>
              <w:bottom w:val="single" w:sz="4" w:space="0" w:color="auto"/>
              <w:right w:val="single" w:sz="4" w:space="0" w:color="auto"/>
            </w:tcBorders>
            <w:shd w:val="clear" w:color="auto" w:fill="auto"/>
            <w:vAlign w:val="bottom"/>
            <w:hideMark/>
          </w:tcPr>
          <w:p w:rsidR="00DC2FE0" w:rsidRPr="00F840F7" w:rsidRDefault="00DC2FE0" w:rsidP="00E47FF6">
            <w:pPr>
              <w:jc w:val="center"/>
              <w:rPr>
                <w:sz w:val="17"/>
                <w:szCs w:val="17"/>
              </w:rPr>
            </w:pPr>
            <w:r w:rsidRPr="00F840F7">
              <w:rPr>
                <w:sz w:val="17"/>
                <w:szCs w:val="17"/>
              </w:rPr>
              <w:t>Наименование</w:t>
            </w:r>
          </w:p>
        </w:tc>
        <w:tc>
          <w:tcPr>
            <w:tcW w:w="7036" w:type="dxa"/>
            <w:tcBorders>
              <w:top w:val="single" w:sz="4" w:space="0" w:color="auto"/>
              <w:left w:val="nil"/>
              <w:bottom w:val="single" w:sz="4" w:space="0" w:color="auto"/>
              <w:right w:val="single" w:sz="4" w:space="0" w:color="auto"/>
            </w:tcBorders>
            <w:shd w:val="clear" w:color="auto" w:fill="auto"/>
            <w:hideMark/>
          </w:tcPr>
          <w:p w:rsidR="00DC2FE0" w:rsidRPr="00F840F7" w:rsidRDefault="00DC2FE0" w:rsidP="00E47FF6">
            <w:pPr>
              <w:jc w:val="center"/>
              <w:rPr>
                <w:sz w:val="17"/>
                <w:szCs w:val="17"/>
              </w:rPr>
            </w:pPr>
            <w:r w:rsidRPr="00F840F7">
              <w:rPr>
                <w:sz w:val="17"/>
                <w:szCs w:val="17"/>
              </w:rPr>
              <w:t>Описание</w:t>
            </w:r>
          </w:p>
        </w:tc>
        <w:tc>
          <w:tcPr>
            <w:tcW w:w="992" w:type="dxa"/>
            <w:tcBorders>
              <w:top w:val="single" w:sz="4" w:space="0" w:color="auto"/>
              <w:left w:val="nil"/>
              <w:bottom w:val="single" w:sz="4" w:space="0" w:color="auto"/>
              <w:right w:val="single" w:sz="4" w:space="0" w:color="auto"/>
            </w:tcBorders>
            <w:shd w:val="clear" w:color="auto" w:fill="auto"/>
            <w:hideMark/>
          </w:tcPr>
          <w:p w:rsidR="00DC2FE0" w:rsidRPr="00F840F7" w:rsidRDefault="00DC2FE0" w:rsidP="00E47FF6">
            <w:pPr>
              <w:jc w:val="center"/>
              <w:rPr>
                <w:sz w:val="17"/>
                <w:szCs w:val="17"/>
              </w:rPr>
            </w:pPr>
            <w:r w:rsidRPr="00F840F7">
              <w:rPr>
                <w:sz w:val="17"/>
                <w:szCs w:val="17"/>
              </w:rPr>
              <w:t>Количество (шт.)</w:t>
            </w:r>
          </w:p>
        </w:tc>
      </w:tr>
      <w:tr w:rsidR="00DC2FE0" w:rsidRPr="00F840F7" w:rsidTr="00DC2FE0">
        <w:trPr>
          <w:trHeight w:val="397"/>
        </w:trPr>
        <w:tc>
          <w:tcPr>
            <w:tcW w:w="483" w:type="dxa"/>
            <w:tcBorders>
              <w:top w:val="nil"/>
              <w:left w:val="single" w:sz="4" w:space="0" w:color="auto"/>
              <w:bottom w:val="single" w:sz="4" w:space="0" w:color="auto"/>
              <w:right w:val="single" w:sz="4" w:space="0" w:color="auto"/>
            </w:tcBorders>
            <w:shd w:val="clear" w:color="auto" w:fill="auto"/>
          </w:tcPr>
          <w:p w:rsidR="00DC2FE0" w:rsidRPr="00F840F7" w:rsidRDefault="00DC2FE0" w:rsidP="00E47FF6">
            <w:pPr>
              <w:jc w:val="center"/>
              <w:rPr>
                <w:sz w:val="17"/>
                <w:szCs w:val="17"/>
              </w:rPr>
            </w:pPr>
            <w:r w:rsidRPr="00F840F7">
              <w:rPr>
                <w:sz w:val="17"/>
                <w:szCs w:val="17"/>
              </w:rPr>
              <w:t>1</w:t>
            </w:r>
          </w:p>
        </w:tc>
        <w:tc>
          <w:tcPr>
            <w:tcW w:w="1852" w:type="dxa"/>
            <w:tcBorders>
              <w:top w:val="nil"/>
              <w:left w:val="nil"/>
              <w:bottom w:val="single" w:sz="4" w:space="0" w:color="auto"/>
              <w:right w:val="single" w:sz="4" w:space="0" w:color="auto"/>
            </w:tcBorders>
            <w:shd w:val="clear" w:color="auto" w:fill="auto"/>
          </w:tcPr>
          <w:p w:rsidR="00DC2FE0" w:rsidRPr="009011E8" w:rsidRDefault="00DC2FE0" w:rsidP="00E47FF6">
            <w:pPr>
              <w:rPr>
                <w:sz w:val="22"/>
                <w:szCs w:val="22"/>
              </w:rPr>
            </w:pPr>
            <w:r w:rsidRPr="009011E8">
              <w:rPr>
                <w:sz w:val="22"/>
                <w:szCs w:val="22"/>
              </w:rPr>
              <w:t>Протез голени лечебно-тренировочный</w:t>
            </w:r>
          </w:p>
        </w:tc>
        <w:tc>
          <w:tcPr>
            <w:tcW w:w="7036" w:type="dxa"/>
            <w:tcBorders>
              <w:top w:val="nil"/>
              <w:left w:val="nil"/>
              <w:bottom w:val="single" w:sz="4" w:space="0" w:color="auto"/>
              <w:right w:val="single" w:sz="4" w:space="0" w:color="auto"/>
            </w:tcBorders>
            <w:shd w:val="clear" w:color="auto" w:fill="auto"/>
          </w:tcPr>
          <w:p w:rsidR="00DC2FE0" w:rsidRPr="009011E8" w:rsidRDefault="00DC2FE0" w:rsidP="00E47FF6">
            <w:pPr>
              <w:rPr>
                <w:sz w:val="22"/>
                <w:szCs w:val="22"/>
              </w:rPr>
            </w:pPr>
            <w:r w:rsidRPr="009011E8">
              <w:rPr>
                <w:b/>
                <w:sz w:val="22"/>
                <w:szCs w:val="22"/>
              </w:rPr>
              <w:t>Протез голени лечебно-тренировочный немодульный</w:t>
            </w:r>
            <w:r w:rsidRPr="009011E8">
              <w:rPr>
                <w:sz w:val="22"/>
                <w:szCs w:val="22"/>
              </w:rPr>
              <w:t xml:space="preserve">, с шинами, без облицовки. Пробная и постоянная приемные гильзы изготавливаются из листового термопласта, вкладная гильза изготавливается из вспененных материалов по индивидуальному слепку с культи инвалида. Вкладная гильза должна иметь функцию изменения объемных размеров, что позволяет добиться полного контакта гильзы с культей и равномерного распределения давления в период эксплуатации. Крепление гильзы осуществляется с помощью ленты «контакт» либо с применением кожаных полуфабрикатов. Крепление протеза голени на пациенте осуществляется с использованием гильзы бедра (манжета с шинами) или с использованием кожаных полуфабрикатов (без шин - типа уздечки); крепление поясное осуществляется с использованием кожаных полуфабрикатов. Стопа протеза - шарнирная, полиуретановая, монолитная. Регулировочно-соединительные устройства предусматривают нагрузку до 100 кг. Протез назначается при первичном протезировании для обучения навыков ходьбы и формирования культи. </w:t>
            </w:r>
          </w:p>
        </w:tc>
        <w:tc>
          <w:tcPr>
            <w:tcW w:w="992" w:type="dxa"/>
            <w:tcBorders>
              <w:top w:val="nil"/>
              <w:left w:val="nil"/>
              <w:bottom w:val="single" w:sz="4" w:space="0" w:color="auto"/>
              <w:right w:val="single" w:sz="4" w:space="0" w:color="auto"/>
            </w:tcBorders>
            <w:shd w:val="clear" w:color="auto" w:fill="auto"/>
            <w:vAlign w:val="center"/>
          </w:tcPr>
          <w:p w:rsidR="00DC2FE0" w:rsidRPr="009011E8" w:rsidRDefault="00DC2FE0" w:rsidP="00E47FF6">
            <w:pPr>
              <w:jc w:val="center"/>
              <w:rPr>
                <w:b/>
                <w:bCs/>
                <w:sz w:val="22"/>
                <w:szCs w:val="22"/>
              </w:rPr>
            </w:pPr>
            <w:r w:rsidRPr="009011E8">
              <w:rPr>
                <w:b/>
                <w:bCs/>
                <w:sz w:val="22"/>
                <w:szCs w:val="22"/>
              </w:rPr>
              <w:t>3</w:t>
            </w:r>
          </w:p>
        </w:tc>
      </w:tr>
      <w:tr w:rsidR="00DC2FE0" w:rsidRPr="00F840F7" w:rsidTr="00DC2FE0">
        <w:trPr>
          <w:trHeight w:val="397"/>
        </w:trPr>
        <w:tc>
          <w:tcPr>
            <w:tcW w:w="483" w:type="dxa"/>
            <w:tcBorders>
              <w:top w:val="nil"/>
              <w:left w:val="single" w:sz="4" w:space="0" w:color="auto"/>
              <w:bottom w:val="single" w:sz="4" w:space="0" w:color="auto"/>
              <w:right w:val="single" w:sz="4" w:space="0" w:color="auto"/>
            </w:tcBorders>
            <w:shd w:val="clear" w:color="auto" w:fill="auto"/>
          </w:tcPr>
          <w:p w:rsidR="00DC2FE0" w:rsidRPr="00F840F7" w:rsidRDefault="00DC2FE0" w:rsidP="00E47FF6">
            <w:pPr>
              <w:jc w:val="center"/>
              <w:rPr>
                <w:sz w:val="17"/>
                <w:szCs w:val="17"/>
              </w:rPr>
            </w:pPr>
            <w:r w:rsidRPr="00F840F7">
              <w:rPr>
                <w:sz w:val="17"/>
                <w:szCs w:val="17"/>
              </w:rPr>
              <w:t>2</w:t>
            </w:r>
          </w:p>
        </w:tc>
        <w:tc>
          <w:tcPr>
            <w:tcW w:w="1852" w:type="dxa"/>
            <w:tcBorders>
              <w:top w:val="nil"/>
              <w:left w:val="nil"/>
              <w:bottom w:val="single" w:sz="4" w:space="0" w:color="auto"/>
              <w:right w:val="single" w:sz="4" w:space="0" w:color="auto"/>
            </w:tcBorders>
            <w:shd w:val="clear" w:color="auto" w:fill="auto"/>
          </w:tcPr>
          <w:p w:rsidR="00DC2FE0" w:rsidRPr="009011E8" w:rsidRDefault="00DC2FE0" w:rsidP="00E47FF6">
            <w:pPr>
              <w:rPr>
                <w:sz w:val="22"/>
                <w:szCs w:val="22"/>
              </w:rPr>
            </w:pPr>
            <w:r w:rsidRPr="009011E8">
              <w:rPr>
                <w:sz w:val="22"/>
                <w:szCs w:val="22"/>
              </w:rPr>
              <w:t>Протез голени лечебно-тренировочный</w:t>
            </w:r>
          </w:p>
        </w:tc>
        <w:tc>
          <w:tcPr>
            <w:tcW w:w="7036" w:type="dxa"/>
            <w:tcBorders>
              <w:top w:val="nil"/>
              <w:left w:val="nil"/>
              <w:bottom w:val="single" w:sz="4" w:space="0" w:color="auto"/>
              <w:right w:val="single" w:sz="4" w:space="0" w:color="auto"/>
            </w:tcBorders>
            <w:shd w:val="clear" w:color="auto" w:fill="auto"/>
          </w:tcPr>
          <w:p w:rsidR="00DC2FE0" w:rsidRPr="009011E8" w:rsidRDefault="00DC2FE0" w:rsidP="00E47FF6">
            <w:pPr>
              <w:rPr>
                <w:sz w:val="22"/>
                <w:szCs w:val="22"/>
              </w:rPr>
            </w:pPr>
            <w:r w:rsidRPr="009011E8">
              <w:rPr>
                <w:b/>
                <w:sz w:val="22"/>
                <w:szCs w:val="22"/>
              </w:rPr>
              <w:t>Протез голени лечебно-тренировочный модульный</w:t>
            </w:r>
            <w:r w:rsidRPr="009011E8">
              <w:rPr>
                <w:sz w:val="22"/>
                <w:szCs w:val="22"/>
              </w:rPr>
              <w:t xml:space="preserve"> с облицовкой. Облицовка мягкая полиуретановая (листовой поролон), покрытие облицовки – чулки силиконовые ортопедические. Пробная и постоянная приемные гильзы изготавливаются из листового сополимера или полиэтилена по индивидуальному слепку с культи инвалида, вкладная гильза - из вспененных материалов. Вкладная гильза должна иметь функцию изменения объемных размеров, что позволяет добиться полного контакта гильзы с культей и равномерного распределения давления в период эксплуатации. Возможно изготовление гильзы с откидным задним клапаном. Крепление гильзы осуществляется с помощью ленты «контакт» либо с применением кожаных полуфабрикатов. Крепление протеза голени на инвалиде осуществляется с использованием гильзы бедра (манжета с шинами) или с использованием кожаных полуфабрикатов (без шин - типа уздечки); поясное крепление осуществляется с использованием кожаных полуфабрикатов. </w:t>
            </w:r>
            <w:proofErr w:type="spellStart"/>
            <w:r w:rsidRPr="009011E8">
              <w:rPr>
                <w:sz w:val="22"/>
                <w:szCs w:val="22"/>
              </w:rPr>
              <w:t>Многоосевой</w:t>
            </w:r>
            <w:proofErr w:type="spellEnd"/>
            <w:r w:rsidRPr="009011E8">
              <w:rPr>
                <w:sz w:val="22"/>
                <w:szCs w:val="22"/>
              </w:rPr>
              <w:t xml:space="preserve"> шарнир стопы представляет собой надежное и сгибающееся во всех плоскостях соединение базовой стельки и пластины РСУ. Благодаря своему положению на уровне линии нагрузки, пользователь стоит стабильно, независимо от веса тела. Протез выдерживает нагрузку до 125 кг. Стопа подходит для различной скорости ходьбы, без ухудшения комфортности, снижая нагрузку на здоровую конечность. Также можно использовать стопу с голеностопным шарниром, подвижным в </w:t>
            </w:r>
            <w:proofErr w:type="spellStart"/>
            <w:r w:rsidRPr="009011E8">
              <w:rPr>
                <w:sz w:val="22"/>
                <w:szCs w:val="22"/>
              </w:rPr>
              <w:t>саггитальной</w:t>
            </w:r>
            <w:proofErr w:type="spellEnd"/>
            <w:r w:rsidRPr="009011E8">
              <w:rPr>
                <w:sz w:val="22"/>
                <w:szCs w:val="22"/>
              </w:rPr>
              <w:t xml:space="preserve"> плоскости, и со сменным пяточным амортизатором с регулировкой высоты каблука. </w:t>
            </w:r>
          </w:p>
        </w:tc>
        <w:tc>
          <w:tcPr>
            <w:tcW w:w="992" w:type="dxa"/>
            <w:tcBorders>
              <w:top w:val="nil"/>
              <w:left w:val="nil"/>
              <w:bottom w:val="single" w:sz="4" w:space="0" w:color="auto"/>
              <w:right w:val="single" w:sz="4" w:space="0" w:color="auto"/>
            </w:tcBorders>
            <w:shd w:val="clear" w:color="auto" w:fill="auto"/>
            <w:vAlign w:val="center"/>
          </w:tcPr>
          <w:p w:rsidR="00DC2FE0" w:rsidRPr="009011E8" w:rsidRDefault="00DC2FE0" w:rsidP="00E47FF6">
            <w:pPr>
              <w:jc w:val="center"/>
              <w:rPr>
                <w:b/>
                <w:bCs/>
                <w:sz w:val="22"/>
                <w:szCs w:val="22"/>
              </w:rPr>
            </w:pPr>
            <w:r w:rsidRPr="009011E8">
              <w:rPr>
                <w:b/>
                <w:bCs/>
                <w:sz w:val="22"/>
                <w:szCs w:val="22"/>
              </w:rPr>
              <w:t>14</w:t>
            </w:r>
          </w:p>
        </w:tc>
      </w:tr>
      <w:tr w:rsidR="00DC2FE0" w:rsidRPr="00F840F7" w:rsidTr="00DC2FE0">
        <w:trPr>
          <w:trHeight w:val="397"/>
        </w:trPr>
        <w:tc>
          <w:tcPr>
            <w:tcW w:w="483" w:type="dxa"/>
            <w:tcBorders>
              <w:top w:val="nil"/>
              <w:left w:val="single" w:sz="4" w:space="0" w:color="auto"/>
              <w:bottom w:val="single" w:sz="4" w:space="0" w:color="auto"/>
              <w:right w:val="single" w:sz="4" w:space="0" w:color="auto"/>
            </w:tcBorders>
            <w:shd w:val="clear" w:color="auto" w:fill="auto"/>
          </w:tcPr>
          <w:p w:rsidR="00DC2FE0" w:rsidRPr="00F840F7" w:rsidRDefault="00DC2FE0" w:rsidP="00E47FF6">
            <w:pPr>
              <w:jc w:val="center"/>
              <w:rPr>
                <w:sz w:val="17"/>
                <w:szCs w:val="17"/>
              </w:rPr>
            </w:pPr>
            <w:r w:rsidRPr="00F840F7">
              <w:rPr>
                <w:sz w:val="17"/>
                <w:szCs w:val="17"/>
              </w:rPr>
              <w:t>3</w:t>
            </w:r>
          </w:p>
        </w:tc>
        <w:tc>
          <w:tcPr>
            <w:tcW w:w="1852" w:type="dxa"/>
            <w:tcBorders>
              <w:top w:val="nil"/>
              <w:left w:val="nil"/>
              <w:bottom w:val="single" w:sz="4" w:space="0" w:color="auto"/>
              <w:right w:val="single" w:sz="4" w:space="0" w:color="auto"/>
            </w:tcBorders>
            <w:shd w:val="clear" w:color="auto" w:fill="auto"/>
          </w:tcPr>
          <w:p w:rsidR="00DC2FE0" w:rsidRPr="009011E8" w:rsidRDefault="00DC2FE0" w:rsidP="00E47FF6">
            <w:pPr>
              <w:rPr>
                <w:sz w:val="22"/>
                <w:szCs w:val="22"/>
              </w:rPr>
            </w:pPr>
            <w:r w:rsidRPr="009011E8">
              <w:rPr>
                <w:sz w:val="22"/>
                <w:szCs w:val="22"/>
              </w:rPr>
              <w:t>Протез бедра лечебно-тренировочный</w:t>
            </w:r>
          </w:p>
        </w:tc>
        <w:tc>
          <w:tcPr>
            <w:tcW w:w="7036" w:type="dxa"/>
            <w:tcBorders>
              <w:top w:val="nil"/>
              <w:left w:val="nil"/>
              <w:bottom w:val="single" w:sz="4" w:space="0" w:color="auto"/>
              <w:right w:val="single" w:sz="4" w:space="0" w:color="auto"/>
            </w:tcBorders>
            <w:shd w:val="clear" w:color="auto" w:fill="auto"/>
          </w:tcPr>
          <w:p w:rsidR="00DC2FE0" w:rsidRPr="009011E8" w:rsidRDefault="00DC2FE0" w:rsidP="00E47FF6">
            <w:pPr>
              <w:rPr>
                <w:sz w:val="22"/>
                <w:szCs w:val="22"/>
              </w:rPr>
            </w:pPr>
            <w:r w:rsidRPr="009011E8">
              <w:rPr>
                <w:b/>
                <w:sz w:val="22"/>
                <w:szCs w:val="22"/>
              </w:rPr>
              <w:t>Протез бедра лечебно-тренировочный модульный</w:t>
            </w:r>
            <w:r w:rsidRPr="009011E8">
              <w:rPr>
                <w:sz w:val="22"/>
                <w:szCs w:val="22"/>
              </w:rPr>
              <w:t xml:space="preserve"> с облицовкой. Облицовка мягкая полиуретановая (листовой поролон), покрытие облицовки – чулки силиконовые ортопедические. Пробная и постоянная приемные гильзы изготавливаются из листового сополимера или полиэтилена по индивидуальному слепку с культи инвалида, вкладная гильза - из вспененных материалов. Вкладная гильза должна иметь функцию изменения объемных размеров, что позволяет добиться полного контакта гильзы с культей и равномерного распределения давления в период эксплуатации. Крепление гильзы осуществляется при помощи ленты «контакт». Коленный модуль протеза четырехосный, что позволяет достигнуть функционального укорочения протеза в фазе переноса. </w:t>
            </w:r>
            <w:proofErr w:type="spellStart"/>
            <w:r w:rsidRPr="009011E8">
              <w:rPr>
                <w:sz w:val="22"/>
                <w:szCs w:val="22"/>
              </w:rPr>
              <w:t>Подкосоустойчивость</w:t>
            </w:r>
            <w:proofErr w:type="spellEnd"/>
            <w:r w:rsidRPr="009011E8">
              <w:rPr>
                <w:sz w:val="22"/>
                <w:szCs w:val="22"/>
              </w:rPr>
              <w:t xml:space="preserve"> в фазе </w:t>
            </w:r>
            <w:r w:rsidRPr="009011E8">
              <w:rPr>
                <w:sz w:val="22"/>
                <w:szCs w:val="22"/>
              </w:rPr>
              <w:lastRenderedPageBreak/>
              <w:t xml:space="preserve">опоры обеспечивается геометрическим замком, создаваемым многоосной конструкцией шарнира. Фаза переноса регулируется за счет осевого трения и усилия пружины толкателя. По показаниям коленный модуль может иметь замок. </w:t>
            </w:r>
            <w:proofErr w:type="spellStart"/>
            <w:r w:rsidRPr="009011E8">
              <w:rPr>
                <w:sz w:val="22"/>
                <w:szCs w:val="22"/>
              </w:rPr>
              <w:t>Многоосевой</w:t>
            </w:r>
            <w:proofErr w:type="spellEnd"/>
            <w:r w:rsidRPr="009011E8">
              <w:rPr>
                <w:sz w:val="22"/>
                <w:szCs w:val="22"/>
              </w:rPr>
              <w:t xml:space="preserve"> шарнир стопы представляет собой надежное и сгибающееся во всех плоскостях соединение базовой стельки и пластины РСУ. Благодаря своему положению на уровне линии нагрузки, пользователь стоит стабильно, независимо от веса тела. Протез выдерживает нагрузку до 125 кг. Стопа подходит для различной скорости ходьбы, без ухудшения комфортности, снижая нагрузку на здоровую конечность. Также можно использовать стопу с голеностопным шарниром, подвижным в </w:t>
            </w:r>
            <w:proofErr w:type="spellStart"/>
            <w:r w:rsidRPr="009011E8">
              <w:rPr>
                <w:sz w:val="22"/>
                <w:szCs w:val="22"/>
              </w:rPr>
              <w:t>саггитальной</w:t>
            </w:r>
            <w:proofErr w:type="spellEnd"/>
            <w:r w:rsidRPr="009011E8">
              <w:rPr>
                <w:sz w:val="22"/>
                <w:szCs w:val="22"/>
              </w:rPr>
              <w:t xml:space="preserve"> плоскости, со сменным пяточным амортизатором с регулировкой высоты каблука. Поясное крепление протеза осуществляется с использованием кожаных полуфабрикатов или бандажа. </w:t>
            </w:r>
          </w:p>
        </w:tc>
        <w:tc>
          <w:tcPr>
            <w:tcW w:w="992" w:type="dxa"/>
            <w:tcBorders>
              <w:top w:val="nil"/>
              <w:left w:val="nil"/>
              <w:bottom w:val="single" w:sz="4" w:space="0" w:color="auto"/>
              <w:right w:val="single" w:sz="4" w:space="0" w:color="auto"/>
            </w:tcBorders>
            <w:shd w:val="clear" w:color="auto" w:fill="auto"/>
            <w:vAlign w:val="center"/>
          </w:tcPr>
          <w:p w:rsidR="00DC2FE0" w:rsidRPr="009011E8" w:rsidRDefault="00DC2FE0" w:rsidP="00E47FF6">
            <w:pPr>
              <w:jc w:val="center"/>
              <w:rPr>
                <w:b/>
                <w:bCs/>
                <w:sz w:val="22"/>
                <w:szCs w:val="22"/>
              </w:rPr>
            </w:pPr>
            <w:r w:rsidRPr="009011E8">
              <w:rPr>
                <w:b/>
                <w:bCs/>
                <w:sz w:val="22"/>
                <w:szCs w:val="22"/>
              </w:rPr>
              <w:lastRenderedPageBreak/>
              <w:t>30</w:t>
            </w:r>
          </w:p>
        </w:tc>
      </w:tr>
      <w:tr w:rsidR="00DC2FE0" w:rsidRPr="00F840F7" w:rsidTr="00DC2FE0">
        <w:trPr>
          <w:trHeight w:val="70"/>
        </w:trPr>
        <w:tc>
          <w:tcPr>
            <w:tcW w:w="9371" w:type="dxa"/>
            <w:gridSpan w:val="3"/>
            <w:tcBorders>
              <w:top w:val="nil"/>
              <w:left w:val="single" w:sz="4" w:space="0" w:color="auto"/>
              <w:bottom w:val="single" w:sz="4" w:space="0" w:color="auto"/>
              <w:right w:val="single" w:sz="4" w:space="0" w:color="auto"/>
            </w:tcBorders>
            <w:shd w:val="clear" w:color="auto" w:fill="auto"/>
            <w:hideMark/>
          </w:tcPr>
          <w:p w:rsidR="00DC2FE0" w:rsidRPr="00A6563B" w:rsidRDefault="00DC2FE0" w:rsidP="00E47FF6">
            <w:pPr>
              <w:rPr>
                <w:b/>
                <w:sz w:val="22"/>
                <w:szCs w:val="22"/>
              </w:rPr>
            </w:pPr>
            <w:r w:rsidRPr="00A6563B">
              <w:rPr>
                <w:b/>
                <w:sz w:val="22"/>
                <w:szCs w:val="22"/>
              </w:rPr>
              <w:lastRenderedPageBreak/>
              <w:t>ИТОГО</w:t>
            </w:r>
            <w:r>
              <w:rPr>
                <w:b/>
                <w:sz w:val="22"/>
                <w:szCs w:val="22"/>
              </w:rPr>
              <w:t>:</w:t>
            </w:r>
          </w:p>
        </w:tc>
        <w:tc>
          <w:tcPr>
            <w:tcW w:w="992" w:type="dxa"/>
            <w:tcBorders>
              <w:top w:val="nil"/>
              <w:left w:val="nil"/>
              <w:bottom w:val="single" w:sz="4" w:space="0" w:color="auto"/>
              <w:right w:val="single" w:sz="4" w:space="0" w:color="auto"/>
            </w:tcBorders>
            <w:shd w:val="clear" w:color="auto" w:fill="auto"/>
            <w:vAlign w:val="bottom"/>
          </w:tcPr>
          <w:p w:rsidR="00DC2FE0" w:rsidRPr="00A6563B" w:rsidRDefault="00DC2FE0" w:rsidP="00E47FF6">
            <w:pPr>
              <w:jc w:val="center"/>
              <w:rPr>
                <w:b/>
                <w:sz w:val="22"/>
                <w:szCs w:val="22"/>
              </w:rPr>
            </w:pPr>
            <w:r w:rsidRPr="00A6563B">
              <w:rPr>
                <w:b/>
                <w:sz w:val="22"/>
                <w:szCs w:val="22"/>
              </w:rPr>
              <w:t>47</w:t>
            </w:r>
          </w:p>
        </w:tc>
      </w:tr>
    </w:tbl>
    <w:p w:rsidR="00DC2FE0" w:rsidRDefault="00DC2FE0" w:rsidP="00DC2FE0"/>
    <w:p w:rsidR="00DC2FE0" w:rsidRPr="00135EAF" w:rsidRDefault="00DC2FE0" w:rsidP="00DC2FE0">
      <w:pPr>
        <w:ind w:firstLine="720"/>
        <w:jc w:val="both"/>
      </w:pPr>
      <w:r w:rsidRPr="00135EAF">
        <w:t xml:space="preserve">Срок изготовления Изделий – не более 33 (тридцати трех) рабочих дней </w:t>
      </w:r>
      <w:proofErr w:type="gramStart"/>
      <w:r w:rsidRPr="00135EAF">
        <w:t>с даты принятия</w:t>
      </w:r>
      <w:proofErr w:type="gramEnd"/>
      <w:r w:rsidRPr="00135EAF">
        <w:t xml:space="preserve"> Направления от Получателя. Выдача готовых Изде</w:t>
      </w:r>
      <w:r>
        <w:t>лий Получателям – не позднее «14</w:t>
      </w:r>
      <w:r w:rsidRPr="00135EAF">
        <w:t>» декабря 201</w:t>
      </w:r>
      <w:r>
        <w:t>8</w:t>
      </w:r>
      <w:r w:rsidRPr="00135EAF">
        <w:t xml:space="preserve"> года.</w:t>
      </w:r>
    </w:p>
    <w:p w:rsidR="00DC2FE0" w:rsidRPr="003642FB" w:rsidRDefault="00DC2FE0" w:rsidP="00DC2FE0">
      <w:pPr>
        <w:autoSpaceDE w:val="0"/>
        <w:ind w:firstLine="720"/>
        <w:jc w:val="both"/>
      </w:pPr>
      <w:r w:rsidRPr="003642FB">
        <w:t>Выполнение работ по обеспечению протезами должно осущ</w:t>
      </w:r>
      <w:r>
        <w:t>ествляться по месту нахождения И</w:t>
      </w:r>
      <w:r w:rsidRPr="003642FB">
        <w:t>сполнителя в г. Красноярске или</w:t>
      </w:r>
      <w:r>
        <w:t>,</w:t>
      </w:r>
      <w:r w:rsidRPr="003642FB">
        <w:t xml:space="preserve"> при необходимости</w:t>
      </w:r>
      <w:r>
        <w:t>,</w:t>
      </w:r>
      <w:r w:rsidRPr="003642FB">
        <w:t xml:space="preserve"> по месту жительства инвалида</w:t>
      </w:r>
      <w:r>
        <w:t>, предоставление стационара (при необходимости)</w:t>
      </w:r>
      <w:r w:rsidRPr="003642FB">
        <w:t>.</w:t>
      </w:r>
    </w:p>
    <w:p w:rsidR="00DC2FE0" w:rsidRDefault="00DC2FE0" w:rsidP="00DC2FE0">
      <w:pPr>
        <w:autoSpaceDE w:val="0"/>
        <w:ind w:firstLine="709"/>
        <w:jc w:val="both"/>
      </w:pPr>
      <w:r w:rsidRPr="003642FB">
        <w:t xml:space="preserve">Изделия должны соответствовать требованиям ГОСТ </w:t>
      </w:r>
      <w:proofErr w:type="gramStart"/>
      <w:r w:rsidRPr="003642FB">
        <w:t>Р</w:t>
      </w:r>
      <w:proofErr w:type="gramEnd"/>
      <w:r w:rsidRPr="003642FB">
        <w:t xml:space="preserve"> 52770-20</w:t>
      </w:r>
      <w:r>
        <w:t>16</w:t>
      </w:r>
      <w:r w:rsidRPr="003642FB">
        <w:t xml:space="preserve">, ГОСТ Р 51632-2014, ГОСТ </w:t>
      </w:r>
      <w:r w:rsidRPr="003642FB">
        <w:rPr>
          <w:lang w:val="en-US"/>
        </w:rPr>
        <w:t>ISO</w:t>
      </w:r>
      <w:r w:rsidRPr="003642FB">
        <w:t xml:space="preserve"> 10993-1-2011, ГОСТ </w:t>
      </w:r>
      <w:r w:rsidRPr="003642FB">
        <w:rPr>
          <w:lang w:val="en-US"/>
        </w:rPr>
        <w:t>ISO</w:t>
      </w:r>
      <w:r w:rsidRPr="003642FB">
        <w:t xml:space="preserve"> 10993-10-2011.</w:t>
      </w:r>
    </w:p>
    <w:p w:rsidR="00BC1357" w:rsidRDefault="00DC2FE0" w:rsidP="00DC2FE0">
      <w:r w:rsidRPr="003642FB">
        <w:t>Гарантийный срок на протезы устанавливается со дня выдачи готового изделия в эксплуатацию. Гарантия на протез голени лечебно-тренировочный, протез бедра лечебно-трен</w:t>
      </w:r>
      <w:r>
        <w:t>ировочный – не менее 12 месяцев</w:t>
      </w:r>
      <w:r w:rsidRPr="003642FB">
        <w:t>. В течение этого срока предприятие – изготовитель должен производить замену или ремонт изделий бесплатно.</w:t>
      </w:r>
    </w:p>
    <w:sectPr w:rsidR="00BC1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E0"/>
    <w:rsid w:val="000016F4"/>
    <w:rsid w:val="0000409E"/>
    <w:rsid w:val="00005900"/>
    <w:rsid w:val="00020435"/>
    <w:rsid w:val="000221D2"/>
    <w:rsid w:val="00026154"/>
    <w:rsid w:val="0002628B"/>
    <w:rsid w:val="00032CC1"/>
    <w:rsid w:val="000336D8"/>
    <w:rsid w:val="00045A59"/>
    <w:rsid w:val="00045F23"/>
    <w:rsid w:val="00050573"/>
    <w:rsid w:val="00053D04"/>
    <w:rsid w:val="000662A6"/>
    <w:rsid w:val="00071DE8"/>
    <w:rsid w:val="00072E75"/>
    <w:rsid w:val="000733D8"/>
    <w:rsid w:val="000767ED"/>
    <w:rsid w:val="000778C9"/>
    <w:rsid w:val="000854C9"/>
    <w:rsid w:val="00096842"/>
    <w:rsid w:val="000A46C5"/>
    <w:rsid w:val="000A5113"/>
    <w:rsid w:val="000B04BC"/>
    <w:rsid w:val="000B4F7C"/>
    <w:rsid w:val="000C0599"/>
    <w:rsid w:val="000C0A10"/>
    <w:rsid w:val="000C4A46"/>
    <w:rsid w:val="000C5B45"/>
    <w:rsid w:val="000C60DE"/>
    <w:rsid w:val="000C704C"/>
    <w:rsid w:val="000C7057"/>
    <w:rsid w:val="000C7CFE"/>
    <w:rsid w:val="000D0608"/>
    <w:rsid w:val="000D1742"/>
    <w:rsid w:val="000D2060"/>
    <w:rsid w:val="000D693B"/>
    <w:rsid w:val="000D6F99"/>
    <w:rsid w:val="000E19B5"/>
    <w:rsid w:val="000E27EC"/>
    <w:rsid w:val="000E4D48"/>
    <w:rsid w:val="000E65B9"/>
    <w:rsid w:val="000F111C"/>
    <w:rsid w:val="000F1B64"/>
    <w:rsid w:val="000F218A"/>
    <w:rsid w:val="000F30D0"/>
    <w:rsid w:val="000F5195"/>
    <w:rsid w:val="00101B0A"/>
    <w:rsid w:val="00102F32"/>
    <w:rsid w:val="00104913"/>
    <w:rsid w:val="001053AD"/>
    <w:rsid w:val="00107AE3"/>
    <w:rsid w:val="00127A7D"/>
    <w:rsid w:val="00130BCA"/>
    <w:rsid w:val="001338D2"/>
    <w:rsid w:val="0013462A"/>
    <w:rsid w:val="00136388"/>
    <w:rsid w:val="00141F50"/>
    <w:rsid w:val="00142492"/>
    <w:rsid w:val="00146735"/>
    <w:rsid w:val="0015086B"/>
    <w:rsid w:val="001512E4"/>
    <w:rsid w:val="00153951"/>
    <w:rsid w:val="0015741F"/>
    <w:rsid w:val="00160D04"/>
    <w:rsid w:val="00161931"/>
    <w:rsid w:val="00170C92"/>
    <w:rsid w:val="001729D3"/>
    <w:rsid w:val="0017426D"/>
    <w:rsid w:val="00175B5E"/>
    <w:rsid w:val="00182668"/>
    <w:rsid w:val="00183EC7"/>
    <w:rsid w:val="00185D17"/>
    <w:rsid w:val="001917E1"/>
    <w:rsid w:val="0019394D"/>
    <w:rsid w:val="001939E8"/>
    <w:rsid w:val="001A2DA5"/>
    <w:rsid w:val="001A31D4"/>
    <w:rsid w:val="001A458F"/>
    <w:rsid w:val="001A4935"/>
    <w:rsid w:val="001A733E"/>
    <w:rsid w:val="001B4D53"/>
    <w:rsid w:val="001B4FC4"/>
    <w:rsid w:val="001B5C62"/>
    <w:rsid w:val="001B6084"/>
    <w:rsid w:val="001B6E7D"/>
    <w:rsid w:val="001B7D20"/>
    <w:rsid w:val="001C0947"/>
    <w:rsid w:val="001C2C62"/>
    <w:rsid w:val="001C4BDC"/>
    <w:rsid w:val="001C7950"/>
    <w:rsid w:val="001D0B9E"/>
    <w:rsid w:val="001D3B8A"/>
    <w:rsid w:val="001D3B9D"/>
    <w:rsid w:val="001D459D"/>
    <w:rsid w:val="001D52E8"/>
    <w:rsid w:val="001E09DB"/>
    <w:rsid w:val="001E1769"/>
    <w:rsid w:val="001E3A55"/>
    <w:rsid w:val="001E4C53"/>
    <w:rsid w:val="001E7D49"/>
    <w:rsid w:val="001F0E12"/>
    <w:rsid w:val="001F1373"/>
    <w:rsid w:val="001F400C"/>
    <w:rsid w:val="001F4B3D"/>
    <w:rsid w:val="001F5369"/>
    <w:rsid w:val="001F5B5F"/>
    <w:rsid w:val="001F672E"/>
    <w:rsid w:val="001F682D"/>
    <w:rsid w:val="002007D5"/>
    <w:rsid w:val="002028A9"/>
    <w:rsid w:val="00202E9D"/>
    <w:rsid w:val="002056C3"/>
    <w:rsid w:val="002100B3"/>
    <w:rsid w:val="00213B96"/>
    <w:rsid w:val="00213D94"/>
    <w:rsid w:val="00217F67"/>
    <w:rsid w:val="00220F5C"/>
    <w:rsid w:val="00221389"/>
    <w:rsid w:val="002231A9"/>
    <w:rsid w:val="00223A5B"/>
    <w:rsid w:val="00225790"/>
    <w:rsid w:val="002264F5"/>
    <w:rsid w:val="00234B71"/>
    <w:rsid w:val="00236950"/>
    <w:rsid w:val="00236F24"/>
    <w:rsid w:val="00236FFA"/>
    <w:rsid w:val="0023789C"/>
    <w:rsid w:val="00241F3B"/>
    <w:rsid w:val="00242D38"/>
    <w:rsid w:val="00244299"/>
    <w:rsid w:val="00247FD5"/>
    <w:rsid w:val="00254829"/>
    <w:rsid w:val="002555CB"/>
    <w:rsid w:val="00261B5E"/>
    <w:rsid w:val="00274D6F"/>
    <w:rsid w:val="0027600E"/>
    <w:rsid w:val="0028077D"/>
    <w:rsid w:val="00281F00"/>
    <w:rsid w:val="0028314F"/>
    <w:rsid w:val="00283603"/>
    <w:rsid w:val="00291FA8"/>
    <w:rsid w:val="00297619"/>
    <w:rsid w:val="00297841"/>
    <w:rsid w:val="002A0AEF"/>
    <w:rsid w:val="002A0D34"/>
    <w:rsid w:val="002A134E"/>
    <w:rsid w:val="002A2760"/>
    <w:rsid w:val="002A288E"/>
    <w:rsid w:val="002A2C4B"/>
    <w:rsid w:val="002A2CEE"/>
    <w:rsid w:val="002B23F2"/>
    <w:rsid w:val="002B241D"/>
    <w:rsid w:val="002B31CE"/>
    <w:rsid w:val="002B4974"/>
    <w:rsid w:val="002B4F75"/>
    <w:rsid w:val="002B6A63"/>
    <w:rsid w:val="002B70BE"/>
    <w:rsid w:val="002B732F"/>
    <w:rsid w:val="002B7714"/>
    <w:rsid w:val="002B7CB4"/>
    <w:rsid w:val="002C3340"/>
    <w:rsid w:val="002C3E0F"/>
    <w:rsid w:val="002D05E2"/>
    <w:rsid w:val="002D0E13"/>
    <w:rsid w:val="002D2823"/>
    <w:rsid w:val="002D4486"/>
    <w:rsid w:val="002D67D8"/>
    <w:rsid w:val="002E0B11"/>
    <w:rsid w:val="002E147B"/>
    <w:rsid w:val="002E5A28"/>
    <w:rsid w:val="002E618C"/>
    <w:rsid w:val="002E77A1"/>
    <w:rsid w:val="002E7EB9"/>
    <w:rsid w:val="002F0650"/>
    <w:rsid w:val="002F1F2D"/>
    <w:rsid w:val="002F45CF"/>
    <w:rsid w:val="00300A7A"/>
    <w:rsid w:val="00300DE4"/>
    <w:rsid w:val="00303314"/>
    <w:rsid w:val="003041B2"/>
    <w:rsid w:val="00304590"/>
    <w:rsid w:val="00306CE2"/>
    <w:rsid w:val="00306DD2"/>
    <w:rsid w:val="00307C17"/>
    <w:rsid w:val="00310195"/>
    <w:rsid w:val="0031130C"/>
    <w:rsid w:val="00314D05"/>
    <w:rsid w:val="003208AC"/>
    <w:rsid w:val="0032533D"/>
    <w:rsid w:val="003258D3"/>
    <w:rsid w:val="00325EDD"/>
    <w:rsid w:val="00326718"/>
    <w:rsid w:val="00326E57"/>
    <w:rsid w:val="00327C84"/>
    <w:rsid w:val="003315C5"/>
    <w:rsid w:val="00334E57"/>
    <w:rsid w:val="00341941"/>
    <w:rsid w:val="00341FEF"/>
    <w:rsid w:val="003446B1"/>
    <w:rsid w:val="00347F87"/>
    <w:rsid w:val="00350408"/>
    <w:rsid w:val="00350779"/>
    <w:rsid w:val="00351272"/>
    <w:rsid w:val="00351F8E"/>
    <w:rsid w:val="00352619"/>
    <w:rsid w:val="0035281F"/>
    <w:rsid w:val="00353A12"/>
    <w:rsid w:val="00353AF2"/>
    <w:rsid w:val="0035439A"/>
    <w:rsid w:val="00356F24"/>
    <w:rsid w:val="003664A0"/>
    <w:rsid w:val="00366614"/>
    <w:rsid w:val="00367005"/>
    <w:rsid w:val="003724C5"/>
    <w:rsid w:val="00372ACE"/>
    <w:rsid w:val="003731F5"/>
    <w:rsid w:val="00373BDF"/>
    <w:rsid w:val="0037713C"/>
    <w:rsid w:val="00382402"/>
    <w:rsid w:val="003827C6"/>
    <w:rsid w:val="00384397"/>
    <w:rsid w:val="00390C70"/>
    <w:rsid w:val="00391581"/>
    <w:rsid w:val="003920EC"/>
    <w:rsid w:val="0039287C"/>
    <w:rsid w:val="003930DA"/>
    <w:rsid w:val="00393171"/>
    <w:rsid w:val="00394A32"/>
    <w:rsid w:val="00395B09"/>
    <w:rsid w:val="003A0E31"/>
    <w:rsid w:val="003A3E1C"/>
    <w:rsid w:val="003A543B"/>
    <w:rsid w:val="003A6E2F"/>
    <w:rsid w:val="003B0BF2"/>
    <w:rsid w:val="003B1F54"/>
    <w:rsid w:val="003B3DDC"/>
    <w:rsid w:val="003B5189"/>
    <w:rsid w:val="003B65EA"/>
    <w:rsid w:val="003C0674"/>
    <w:rsid w:val="003D04C0"/>
    <w:rsid w:val="003D10C3"/>
    <w:rsid w:val="003D1EE5"/>
    <w:rsid w:val="003D3890"/>
    <w:rsid w:val="003D6465"/>
    <w:rsid w:val="003D6858"/>
    <w:rsid w:val="003E3AE5"/>
    <w:rsid w:val="003E5154"/>
    <w:rsid w:val="003E6015"/>
    <w:rsid w:val="003E666A"/>
    <w:rsid w:val="003F0900"/>
    <w:rsid w:val="003F1772"/>
    <w:rsid w:val="003F273B"/>
    <w:rsid w:val="003F3E1E"/>
    <w:rsid w:val="003F49D3"/>
    <w:rsid w:val="0040039B"/>
    <w:rsid w:val="00402547"/>
    <w:rsid w:val="00411D45"/>
    <w:rsid w:val="00416E8E"/>
    <w:rsid w:val="0041758F"/>
    <w:rsid w:val="00417FBA"/>
    <w:rsid w:val="00420930"/>
    <w:rsid w:val="00420A4B"/>
    <w:rsid w:val="00420B4A"/>
    <w:rsid w:val="00421B87"/>
    <w:rsid w:val="004237F9"/>
    <w:rsid w:val="004242FF"/>
    <w:rsid w:val="00426126"/>
    <w:rsid w:val="00427FA4"/>
    <w:rsid w:val="00432C03"/>
    <w:rsid w:val="00447DD6"/>
    <w:rsid w:val="00450833"/>
    <w:rsid w:val="0045562D"/>
    <w:rsid w:val="0045666F"/>
    <w:rsid w:val="00463C72"/>
    <w:rsid w:val="004657E4"/>
    <w:rsid w:val="00470570"/>
    <w:rsid w:val="00471539"/>
    <w:rsid w:val="004744F2"/>
    <w:rsid w:val="00477E17"/>
    <w:rsid w:val="00482704"/>
    <w:rsid w:val="00484403"/>
    <w:rsid w:val="004844BD"/>
    <w:rsid w:val="00486F7E"/>
    <w:rsid w:val="004875DB"/>
    <w:rsid w:val="00487CBD"/>
    <w:rsid w:val="004914EA"/>
    <w:rsid w:val="00491996"/>
    <w:rsid w:val="00492CB8"/>
    <w:rsid w:val="004935C1"/>
    <w:rsid w:val="004975EF"/>
    <w:rsid w:val="00497C22"/>
    <w:rsid w:val="004A647A"/>
    <w:rsid w:val="004B60C3"/>
    <w:rsid w:val="004B60EB"/>
    <w:rsid w:val="004C4BA2"/>
    <w:rsid w:val="004C675A"/>
    <w:rsid w:val="004C71C0"/>
    <w:rsid w:val="004C7BC9"/>
    <w:rsid w:val="004D312C"/>
    <w:rsid w:val="004D37C7"/>
    <w:rsid w:val="004D4B4A"/>
    <w:rsid w:val="004D5227"/>
    <w:rsid w:val="004D5C91"/>
    <w:rsid w:val="004D5F3B"/>
    <w:rsid w:val="004D5F48"/>
    <w:rsid w:val="004D70D2"/>
    <w:rsid w:val="004E133E"/>
    <w:rsid w:val="004E5262"/>
    <w:rsid w:val="004F084B"/>
    <w:rsid w:val="004F1610"/>
    <w:rsid w:val="004F19D2"/>
    <w:rsid w:val="004F32B2"/>
    <w:rsid w:val="004F4E15"/>
    <w:rsid w:val="005059F0"/>
    <w:rsid w:val="00506956"/>
    <w:rsid w:val="00507104"/>
    <w:rsid w:val="0050720B"/>
    <w:rsid w:val="00510A6A"/>
    <w:rsid w:val="00510B0A"/>
    <w:rsid w:val="005121E1"/>
    <w:rsid w:val="00512458"/>
    <w:rsid w:val="00513F34"/>
    <w:rsid w:val="00514E21"/>
    <w:rsid w:val="0052421A"/>
    <w:rsid w:val="00524CDC"/>
    <w:rsid w:val="00527880"/>
    <w:rsid w:val="005304A2"/>
    <w:rsid w:val="00531402"/>
    <w:rsid w:val="005315DF"/>
    <w:rsid w:val="00534CE5"/>
    <w:rsid w:val="005360E3"/>
    <w:rsid w:val="00536144"/>
    <w:rsid w:val="005411BA"/>
    <w:rsid w:val="0054152C"/>
    <w:rsid w:val="00541844"/>
    <w:rsid w:val="00541C86"/>
    <w:rsid w:val="00543779"/>
    <w:rsid w:val="00544B35"/>
    <w:rsid w:val="0054663C"/>
    <w:rsid w:val="0055624E"/>
    <w:rsid w:val="005567AC"/>
    <w:rsid w:val="00557E6B"/>
    <w:rsid w:val="005601F3"/>
    <w:rsid w:val="00560B5A"/>
    <w:rsid w:val="00566F71"/>
    <w:rsid w:val="0057735A"/>
    <w:rsid w:val="005773F2"/>
    <w:rsid w:val="005824FB"/>
    <w:rsid w:val="0058291C"/>
    <w:rsid w:val="00584C1A"/>
    <w:rsid w:val="005854E4"/>
    <w:rsid w:val="00585584"/>
    <w:rsid w:val="00593CA3"/>
    <w:rsid w:val="0059500F"/>
    <w:rsid w:val="005A0321"/>
    <w:rsid w:val="005A2090"/>
    <w:rsid w:val="005A2B12"/>
    <w:rsid w:val="005A2BBB"/>
    <w:rsid w:val="005A2C94"/>
    <w:rsid w:val="005A4851"/>
    <w:rsid w:val="005A4B6F"/>
    <w:rsid w:val="005A4D73"/>
    <w:rsid w:val="005B04D4"/>
    <w:rsid w:val="005B0B08"/>
    <w:rsid w:val="005B143B"/>
    <w:rsid w:val="005B4D30"/>
    <w:rsid w:val="005C0174"/>
    <w:rsid w:val="005C1E8D"/>
    <w:rsid w:val="005C52CC"/>
    <w:rsid w:val="005C542D"/>
    <w:rsid w:val="005C617E"/>
    <w:rsid w:val="005C6D93"/>
    <w:rsid w:val="005D165B"/>
    <w:rsid w:val="005D1FF3"/>
    <w:rsid w:val="005D6F9A"/>
    <w:rsid w:val="005E097D"/>
    <w:rsid w:val="005E0AAE"/>
    <w:rsid w:val="005E5700"/>
    <w:rsid w:val="005F1B92"/>
    <w:rsid w:val="005F43F4"/>
    <w:rsid w:val="005F4A7C"/>
    <w:rsid w:val="005F77F6"/>
    <w:rsid w:val="00600CF3"/>
    <w:rsid w:val="0060237B"/>
    <w:rsid w:val="00604C9D"/>
    <w:rsid w:val="00606598"/>
    <w:rsid w:val="0061473D"/>
    <w:rsid w:val="00626A9E"/>
    <w:rsid w:val="00631311"/>
    <w:rsid w:val="00633046"/>
    <w:rsid w:val="00633A05"/>
    <w:rsid w:val="006343A6"/>
    <w:rsid w:val="00634EAB"/>
    <w:rsid w:val="0063508E"/>
    <w:rsid w:val="00636BC5"/>
    <w:rsid w:val="00641ED1"/>
    <w:rsid w:val="00642F9A"/>
    <w:rsid w:val="00645625"/>
    <w:rsid w:val="006457CB"/>
    <w:rsid w:val="006555CF"/>
    <w:rsid w:val="00655708"/>
    <w:rsid w:val="00655A1C"/>
    <w:rsid w:val="006572BD"/>
    <w:rsid w:val="00657D65"/>
    <w:rsid w:val="00660A3C"/>
    <w:rsid w:val="00660DA8"/>
    <w:rsid w:val="006629E1"/>
    <w:rsid w:val="006646D6"/>
    <w:rsid w:val="00665B59"/>
    <w:rsid w:val="00667FD9"/>
    <w:rsid w:val="00670CDD"/>
    <w:rsid w:val="00672FA6"/>
    <w:rsid w:val="0067348D"/>
    <w:rsid w:val="00673A24"/>
    <w:rsid w:val="0068054B"/>
    <w:rsid w:val="00682615"/>
    <w:rsid w:val="006841B4"/>
    <w:rsid w:val="006846F8"/>
    <w:rsid w:val="00685D93"/>
    <w:rsid w:val="006861CB"/>
    <w:rsid w:val="0069002F"/>
    <w:rsid w:val="006928F7"/>
    <w:rsid w:val="0069335B"/>
    <w:rsid w:val="00694734"/>
    <w:rsid w:val="006A09A9"/>
    <w:rsid w:val="006A2651"/>
    <w:rsid w:val="006A453E"/>
    <w:rsid w:val="006A4AA7"/>
    <w:rsid w:val="006B0967"/>
    <w:rsid w:val="006B373A"/>
    <w:rsid w:val="006B40EF"/>
    <w:rsid w:val="006B5817"/>
    <w:rsid w:val="006C103A"/>
    <w:rsid w:val="006C1188"/>
    <w:rsid w:val="006C462C"/>
    <w:rsid w:val="006C5621"/>
    <w:rsid w:val="006C6A2A"/>
    <w:rsid w:val="006C7751"/>
    <w:rsid w:val="006D0F77"/>
    <w:rsid w:val="006D45F8"/>
    <w:rsid w:val="006D5D41"/>
    <w:rsid w:val="006D5E5C"/>
    <w:rsid w:val="006D79FC"/>
    <w:rsid w:val="006E0264"/>
    <w:rsid w:val="006E19C3"/>
    <w:rsid w:val="006E3054"/>
    <w:rsid w:val="006E3EBC"/>
    <w:rsid w:val="006E5977"/>
    <w:rsid w:val="006F02B8"/>
    <w:rsid w:val="006F2205"/>
    <w:rsid w:val="006F56C7"/>
    <w:rsid w:val="006F5CF6"/>
    <w:rsid w:val="007023EE"/>
    <w:rsid w:val="0070470B"/>
    <w:rsid w:val="00711B51"/>
    <w:rsid w:val="0071452B"/>
    <w:rsid w:val="00715B37"/>
    <w:rsid w:val="00716E90"/>
    <w:rsid w:val="00717EB0"/>
    <w:rsid w:val="00722702"/>
    <w:rsid w:val="00722B7C"/>
    <w:rsid w:val="007255CF"/>
    <w:rsid w:val="007261F3"/>
    <w:rsid w:val="0072659C"/>
    <w:rsid w:val="00727573"/>
    <w:rsid w:val="00732B46"/>
    <w:rsid w:val="0073314A"/>
    <w:rsid w:val="00733824"/>
    <w:rsid w:val="00742F5D"/>
    <w:rsid w:val="00743735"/>
    <w:rsid w:val="0074445C"/>
    <w:rsid w:val="00747076"/>
    <w:rsid w:val="0074725E"/>
    <w:rsid w:val="0075043E"/>
    <w:rsid w:val="007509C4"/>
    <w:rsid w:val="0075362F"/>
    <w:rsid w:val="00755D3A"/>
    <w:rsid w:val="00757E0D"/>
    <w:rsid w:val="00760847"/>
    <w:rsid w:val="00761473"/>
    <w:rsid w:val="00765189"/>
    <w:rsid w:val="00765F3F"/>
    <w:rsid w:val="00766916"/>
    <w:rsid w:val="0077113D"/>
    <w:rsid w:val="00771401"/>
    <w:rsid w:val="00771DF1"/>
    <w:rsid w:val="00772CC2"/>
    <w:rsid w:val="007764EC"/>
    <w:rsid w:val="007809C9"/>
    <w:rsid w:val="00780F3E"/>
    <w:rsid w:val="00782969"/>
    <w:rsid w:val="00783A63"/>
    <w:rsid w:val="007857AF"/>
    <w:rsid w:val="00787A6C"/>
    <w:rsid w:val="00787B26"/>
    <w:rsid w:val="0079214F"/>
    <w:rsid w:val="007923D7"/>
    <w:rsid w:val="007A46B1"/>
    <w:rsid w:val="007B5281"/>
    <w:rsid w:val="007B5CF9"/>
    <w:rsid w:val="007C0A78"/>
    <w:rsid w:val="007C178E"/>
    <w:rsid w:val="007D3E08"/>
    <w:rsid w:val="007D4035"/>
    <w:rsid w:val="007D412D"/>
    <w:rsid w:val="007E4D5A"/>
    <w:rsid w:val="007F43C8"/>
    <w:rsid w:val="007F623C"/>
    <w:rsid w:val="00800B45"/>
    <w:rsid w:val="00802378"/>
    <w:rsid w:val="00802882"/>
    <w:rsid w:val="008070B7"/>
    <w:rsid w:val="00810C7D"/>
    <w:rsid w:val="00811133"/>
    <w:rsid w:val="00813FED"/>
    <w:rsid w:val="00814356"/>
    <w:rsid w:val="00817A55"/>
    <w:rsid w:val="00823ABE"/>
    <w:rsid w:val="00825F8B"/>
    <w:rsid w:val="008265CB"/>
    <w:rsid w:val="0082751C"/>
    <w:rsid w:val="008306DC"/>
    <w:rsid w:val="0083440D"/>
    <w:rsid w:val="00834FB3"/>
    <w:rsid w:val="00835D97"/>
    <w:rsid w:val="0084030E"/>
    <w:rsid w:val="00841499"/>
    <w:rsid w:val="008421B8"/>
    <w:rsid w:val="00842AC5"/>
    <w:rsid w:val="00844278"/>
    <w:rsid w:val="008477F3"/>
    <w:rsid w:val="0085214E"/>
    <w:rsid w:val="00853DDB"/>
    <w:rsid w:val="00854FB8"/>
    <w:rsid w:val="0085613F"/>
    <w:rsid w:val="008562C0"/>
    <w:rsid w:val="00864C86"/>
    <w:rsid w:val="008777E0"/>
    <w:rsid w:val="008820BD"/>
    <w:rsid w:val="008832B5"/>
    <w:rsid w:val="00884BFE"/>
    <w:rsid w:val="00886BCD"/>
    <w:rsid w:val="00891CAB"/>
    <w:rsid w:val="00891FD8"/>
    <w:rsid w:val="00892C5C"/>
    <w:rsid w:val="00892E5E"/>
    <w:rsid w:val="008933E0"/>
    <w:rsid w:val="0089400A"/>
    <w:rsid w:val="008947D1"/>
    <w:rsid w:val="0089651E"/>
    <w:rsid w:val="008976CB"/>
    <w:rsid w:val="008A1CC6"/>
    <w:rsid w:val="008A3A0E"/>
    <w:rsid w:val="008A5B99"/>
    <w:rsid w:val="008A5B9E"/>
    <w:rsid w:val="008A5BC7"/>
    <w:rsid w:val="008A690F"/>
    <w:rsid w:val="008A7890"/>
    <w:rsid w:val="008B6E04"/>
    <w:rsid w:val="008C1E6A"/>
    <w:rsid w:val="008C319F"/>
    <w:rsid w:val="008C4815"/>
    <w:rsid w:val="008C549A"/>
    <w:rsid w:val="008C5F97"/>
    <w:rsid w:val="008C785F"/>
    <w:rsid w:val="008D148B"/>
    <w:rsid w:val="008D4DBC"/>
    <w:rsid w:val="008D7B29"/>
    <w:rsid w:val="008E3557"/>
    <w:rsid w:val="008E35E2"/>
    <w:rsid w:val="008E59A5"/>
    <w:rsid w:val="008F0314"/>
    <w:rsid w:val="008F388C"/>
    <w:rsid w:val="008F619F"/>
    <w:rsid w:val="008F6FB1"/>
    <w:rsid w:val="00900511"/>
    <w:rsid w:val="00901BEA"/>
    <w:rsid w:val="00904F5D"/>
    <w:rsid w:val="009070C8"/>
    <w:rsid w:val="00912B67"/>
    <w:rsid w:val="00913073"/>
    <w:rsid w:val="00914F4A"/>
    <w:rsid w:val="0092471A"/>
    <w:rsid w:val="00924AED"/>
    <w:rsid w:val="00925C96"/>
    <w:rsid w:val="00931478"/>
    <w:rsid w:val="0093376D"/>
    <w:rsid w:val="00934145"/>
    <w:rsid w:val="00934B22"/>
    <w:rsid w:val="00934ECE"/>
    <w:rsid w:val="009350B0"/>
    <w:rsid w:val="00935AF5"/>
    <w:rsid w:val="00936709"/>
    <w:rsid w:val="00936A54"/>
    <w:rsid w:val="00936F0A"/>
    <w:rsid w:val="009428F5"/>
    <w:rsid w:val="00944308"/>
    <w:rsid w:val="009517FD"/>
    <w:rsid w:val="009553DE"/>
    <w:rsid w:val="00956EA3"/>
    <w:rsid w:val="0096139E"/>
    <w:rsid w:val="009626E2"/>
    <w:rsid w:val="0096389A"/>
    <w:rsid w:val="00966209"/>
    <w:rsid w:val="009707A8"/>
    <w:rsid w:val="0097118C"/>
    <w:rsid w:val="00971484"/>
    <w:rsid w:val="0097237D"/>
    <w:rsid w:val="009732F9"/>
    <w:rsid w:val="00975124"/>
    <w:rsid w:val="00981C29"/>
    <w:rsid w:val="00983F90"/>
    <w:rsid w:val="00984F52"/>
    <w:rsid w:val="00990ABA"/>
    <w:rsid w:val="00992316"/>
    <w:rsid w:val="009A5104"/>
    <w:rsid w:val="009A5122"/>
    <w:rsid w:val="009A717E"/>
    <w:rsid w:val="009B3438"/>
    <w:rsid w:val="009B344D"/>
    <w:rsid w:val="009B4907"/>
    <w:rsid w:val="009B7A68"/>
    <w:rsid w:val="009C4E76"/>
    <w:rsid w:val="009C702D"/>
    <w:rsid w:val="009D0D3F"/>
    <w:rsid w:val="009D174A"/>
    <w:rsid w:val="009D206C"/>
    <w:rsid w:val="009D4773"/>
    <w:rsid w:val="009E0BEC"/>
    <w:rsid w:val="009E0CC2"/>
    <w:rsid w:val="009E0DEC"/>
    <w:rsid w:val="009E3600"/>
    <w:rsid w:val="009E4906"/>
    <w:rsid w:val="009E6815"/>
    <w:rsid w:val="009F2C79"/>
    <w:rsid w:val="00A11C55"/>
    <w:rsid w:val="00A126DA"/>
    <w:rsid w:val="00A141C2"/>
    <w:rsid w:val="00A142E3"/>
    <w:rsid w:val="00A15F6C"/>
    <w:rsid w:val="00A24300"/>
    <w:rsid w:val="00A27F24"/>
    <w:rsid w:val="00A31375"/>
    <w:rsid w:val="00A33866"/>
    <w:rsid w:val="00A40BE1"/>
    <w:rsid w:val="00A41863"/>
    <w:rsid w:val="00A431B9"/>
    <w:rsid w:val="00A55998"/>
    <w:rsid w:val="00A57E1C"/>
    <w:rsid w:val="00A65420"/>
    <w:rsid w:val="00A65E90"/>
    <w:rsid w:val="00A66C40"/>
    <w:rsid w:val="00A67467"/>
    <w:rsid w:val="00A7406F"/>
    <w:rsid w:val="00A74400"/>
    <w:rsid w:val="00A74F61"/>
    <w:rsid w:val="00A75D28"/>
    <w:rsid w:val="00A76DB6"/>
    <w:rsid w:val="00A77C2C"/>
    <w:rsid w:val="00A80716"/>
    <w:rsid w:val="00A82ED2"/>
    <w:rsid w:val="00A83469"/>
    <w:rsid w:val="00A839B0"/>
    <w:rsid w:val="00AA134C"/>
    <w:rsid w:val="00AA171F"/>
    <w:rsid w:val="00AA2A58"/>
    <w:rsid w:val="00AA6159"/>
    <w:rsid w:val="00AB1EBA"/>
    <w:rsid w:val="00AB31BE"/>
    <w:rsid w:val="00AB5F32"/>
    <w:rsid w:val="00AB7B49"/>
    <w:rsid w:val="00AC03F1"/>
    <w:rsid w:val="00AC5985"/>
    <w:rsid w:val="00AC5A04"/>
    <w:rsid w:val="00AC67E5"/>
    <w:rsid w:val="00AD399E"/>
    <w:rsid w:val="00AD6229"/>
    <w:rsid w:val="00AE2AD9"/>
    <w:rsid w:val="00AE696B"/>
    <w:rsid w:val="00AE6E03"/>
    <w:rsid w:val="00AE6F8C"/>
    <w:rsid w:val="00AE70DF"/>
    <w:rsid w:val="00AE7810"/>
    <w:rsid w:val="00AF28F0"/>
    <w:rsid w:val="00AF3867"/>
    <w:rsid w:val="00AF4F4C"/>
    <w:rsid w:val="00B00F5F"/>
    <w:rsid w:val="00B046E0"/>
    <w:rsid w:val="00B060A8"/>
    <w:rsid w:val="00B06B4A"/>
    <w:rsid w:val="00B160B4"/>
    <w:rsid w:val="00B21F6E"/>
    <w:rsid w:val="00B228E9"/>
    <w:rsid w:val="00B2608B"/>
    <w:rsid w:val="00B26CC3"/>
    <w:rsid w:val="00B31A6B"/>
    <w:rsid w:val="00B345B8"/>
    <w:rsid w:val="00B4293A"/>
    <w:rsid w:val="00B50A51"/>
    <w:rsid w:val="00B5729E"/>
    <w:rsid w:val="00B5749B"/>
    <w:rsid w:val="00B64158"/>
    <w:rsid w:val="00B776EE"/>
    <w:rsid w:val="00B77FEC"/>
    <w:rsid w:val="00B830B9"/>
    <w:rsid w:val="00B83104"/>
    <w:rsid w:val="00B845EF"/>
    <w:rsid w:val="00B9365F"/>
    <w:rsid w:val="00B93B89"/>
    <w:rsid w:val="00B96842"/>
    <w:rsid w:val="00B96A1E"/>
    <w:rsid w:val="00B97A56"/>
    <w:rsid w:val="00BA088C"/>
    <w:rsid w:val="00BA1042"/>
    <w:rsid w:val="00BA3C09"/>
    <w:rsid w:val="00BA3CDA"/>
    <w:rsid w:val="00BA482C"/>
    <w:rsid w:val="00BA637D"/>
    <w:rsid w:val="00BA6A8A"/>
    <w:rsid w:val="00BA6FC4"/>
    <w:rsid w:val="00BA7A99"/>
    <w:rsid w:val="00BB114C"/>
    <w:rsid w:val="00BB140D"/>
    <w:rsid w:val="00BB2759"/>
    <w:rsid w:val="00BC1357"/>
    <w:rsid w:val="00BC3C90"/>
    <w:rsid w:val="00BC672E"/>
    <w:rsid w:val="00BD089D"/>
    <w:rsid w:val="00BE3A64"/>
    <w:rsid w:val="00BE65BE"/>
    <w:rsid w:val="00BE7395"/>
    <w:rsid w:val="00BF486E"/>
    <w:rsid w:val="00BF72BC"/>
    <w:rsid w:val="00C00D14"/>
    <w:rsid w:val="00C017AD"/>
    <w:rsid w:val="00C03950"/>
    <w:rsid w:val="00C03CC2"/>
    <w:rsid w:val="00C05353"/>
    <w:rsid w:val="00C11DE1"/>
    <w:rsid w:val="00C12CCC"/>
    <w:rsid w:val="00C15B36"/>
    <w:rsid w:val="00C22F55"/>
    <w:rsid w:val="00C24EF6"/>
    <w:rsid w:val="00C3699B"/>
    <w:rsid w:val="00C42626"/>
    <w:rsid w:val="00C436D7"/>
    <w:rsid w:val="00C47290"/>
    <w:rsid w:val="00C5379F"/>
    <w:rsid w:val="00C54C36"/>
    <w:rsid w:val="00C5644D"/>
    <w:rsid w:val="00C571D5"/>
    <w:rsid w:val="00C57CBA"/>
    <w:rsid w:val="00C57D08"/>
    <w:rsid w:val="00C620BC"/>
    <w:rsid w:val="00C705C5"/>
    <w:rsid w:val="00C70898"/>
    <w:rsid w:val="00C709B7"/>
    <w:rsid w:val="00C71E85"/>
    <w:rsid w:val="00C72448"/>
    <w:rsid w:val="00C72868"/>
    <w:rsid w:val="00C72A52"/>
    <w:rsid w:val="00C747BB"/>
    <w:rsid w:val="00C811E4"/>
    <w:rsid w:val="00C81AEE"/>
    <w:rsid w:val="00C83101"/>
    <w:rsid w:val="00C85ACB"/>
    <w:rsid w:val="00C87CB7"/>
    <w:rsid w:val="00C912D4"/>
    <w:rsid w:val="00C91F6B"/>
    <w:rsid w:val="00C94218"/>
    <w:rsid w:val="00CA1F4E"/>
    <w:rsid w:val="00CA2396"/>
    <w:rsid w:val="00CA26D7"/>
    <w:rsid w:val="00CB19B6"/>
    <w:rsid w:val="00CC13EA"/>
    <w:rsid w:val="00CC34EB"/>
    <w:rsid w:val="00CC5813"/>
    <w:rsid w:val="00CC6C7E"/>
    <w:rsid w:val="00CD03E0"/>
    <w:rsid w:val="00CD19E3"/>
    <w:rsid w:val="00CD1BB4"/>
    <w:rsid w:val="00CD228C"/>
    <w:rsid w:val="00CE279E"/>
    <w:rsid w:val="00CE4F0C"/>
    <w:rsid w:val="00CF2D4F"/>
    <w:rsid w:val="00CF4413"/>
    <w:rsid w:val="00CF562C"/>
    <w:rsid w:val="00CF7DAF"/>
    <w:rsid w:val="00D01E7B"/>
    <w:rsid w:val="00D119EA"/>
    <w:rsid w:val="00D1241A"/>
    <w:rsid w:val="00D14CDF"/>
    <w:rsid w:val="00D158B0"/>
    <w:rsid w:val="00D16418"/>
    <w:rsid w:val="00D22A2F"/>
    <w:rsid w:val="00D33F0E"/>
    <w:rsid w:val="00D37089"/>
    <w:rsid w:val="00D41445"/>
    <w:rsid w:val="00D428EE"/>
    <w:rsid w:val="00D44EC9"/>
    <w:rsid w:val="00D47DE4"/>
    <w:rsid w:val="00D51148"/>
    <w:rsid w:val="00D53580"/>
    <w:rsid w:val="00D5390A"/>
    <w:rsid w:val="00D566B4"/>
    <w:rsid w:val="00D63E6B"/>
    <w:rsid w:val="00D64A3C"/>
    <w:rsid w:val="00D75CBD"/>
    <w:rsid w:val="00D82866"/>
    <w:rsid w:val="00D83F5D"/>
    <w:rsid w:val="00D857B0"/>
    <w:rsid w:val="00D87209"/>
    <w:rsid w:val="00D9014D"/>
    <w:rsid w:val="00D90486"/>
    <w:rsid w:val="00D904A6"/>
    <w:rsid w:val="00D92606"/>
    <w:rsid w:val="00D92C12"/>
    <w:rsid w:val="00D95922"/>
    <w:rsid w:val="00D961BD"/>
    <w:rsid w:val="00DA2A9B"/>
    <w:rsid w:val="00DA48ED"/>
    <w:rsid w:val="00DA5D3F"/>
    <w:rsid w:val="00DA7A3C"/>
    <w:rsid w:val="00DB27E5"/>
    <w:rsid w:val="00DC1777"/>
    <w:rsid w:val="00DC2FE0"/>
    <w:rsid w:val="00DC48D3"/>
    <w:rsid w:val="00DC4B9D"/>
    <w:rsid w:val="00DD01A2"/>
    <w:rsid w:val="00DD09C5"/>
    <w:rsid w:val="00DD17E0"/>
    <w:rsid w:val="00DD3B24"/>
    <w:rsid w:val="00DD53D2"/>
    <w:rsid w:val="00DE058D"/>
    <w:rsid w:val="00DE0740"/>
    <w:rsid w:val="00DE155E"/>
    <w:rsid w:val="00DE29D6"/>
    <w:rsid w:val="00DE35A3"/>
    <w:rsid w:val="00DE71AC"/>
    <w:rsid w:val="00DF1E68"/>
    <w:rsid w:val="00DF20F1"/>
    <w:rsid w:val="00DF686E"/>
    <w:rsid w:val="00DF6BC8"/>
    <w:rsid w:val="00E00D90"/>
    <w:rsid w:val="00E03390"/>
    <w:rsid w:val="00E05080"/>
    <w:rsid w:val="00E06AD3"/>
    <w:rsid w:val="00E13561"/>
    <w:rsid w:val="00E142DF"/>
    <w:rsid w:val="00E17893"/>
    <w:rsid w:val="00E17AC5"/>
    <w:rsid w:val="00E20804"/>
    <w:rsid w:val="00E223D1"/>
    <w:rsid w:val="00E23732"/>
    <w:rsid w:val="00E252E7"/>
    <w:rsid w:val="00E27E71"/>
    <w:rsid w:val="00E32A41"/>
    <w:rsid w:val="00E32DC8"/>
    <w:rsid w:val="00E32E2E"/>
    <w:rsid w:val="00E330E5"/>
    <w:rsid w:val="00E34514"/>
    <w:rsid w:val="00E44897"/>
    <w:rsid w:val="00E475E2"/>
    <w:rsid w:val="00E5043A"/>
    <w:rsid w:val="00E54130"/>
    <w:rsid w:val="00E5748F"/>
    <w:rsid w:val="00E61F90"/>
    <w:rsid w:val="00E65AAE"/>
    <w:rsid w:val="00E72EA1"/>
    <w:rsid w:val="00E73DDF"/>
    <w:rsid w:val="00E753F9"/>
    <w:rsid w:val="00E75F1A"/>
    <w:rsid w:val="00E808EC"/>
    <w:rsid w:val="00E81D84"/>
    <w:rsid w:val="00E85F4A"/>
    <w:rsid w:val="00E86B70"/>
    <w:rsid w:val="00E9500D"/>
    <w:rsid w:val="00E97BFD"/>
    <w:rsid w:val="00EA1D4E"/>
    <w:rsid w:val="00EA4467"/>
    <w:rsid w:val="00EB10F2"/>
    <w:rsid w:val="00EB4871"/>
    <w:rsid w:val="00EB7774"/>
    <w:rsid w:val="00EB7D3D"/>
    <w:rsid w:val="00EC3B5B"/>
    <w:rsid w:val="00EC48D1"/>
    <w:rsid w:val="00EC6EB1"/>
    <w:rsid w:val="00EC798F"/>
    <w:rsid w:val="00ED3889"/>
    <w:rsid w:val="00ED3C86"/>
    <w:rsid w:val="00ED52CD"/>
    <w:rsid w:val="00ED57AE"/>
    <w:rsid w:val="00ED6EFF"/>
    <w:rsid w:val="00EE0C79"/>
    <w:rsid w:val="00EE1308"/>
    <w:rsid w:val="00EE38F6"/>
    <w:rsid w:val="00EE3ABE"/>
    <w:rsid w:val="00EE5FF1"/>
    <w:rsid w:val="00EF1ADC"/>
    <w:rsid w:val="00EF20FE"/>
    <w:rsid w:val="00F02ADD"/>
    <w:rsid w:val="00F066E1"/>
    <w:rsid w:val="00F10760"/>
    <w:rsid w:val="00F11121"/>
    <w:rsid w:val="00F143AF"/>
    <w:rsid w:val="00F15B85"/>
    <w:rsid w:val="00F17AB9"/>
    <w:rsid w:val="00F17C20"/>
    <w:rsid w:val="00F2048C"/>
    <w:rsid w:val="00F20D9E"/>
    <w:rsid w:val="00F21F41"/>
    <w:rsid w:val="00F21F4B"/>
    <w:rsid w:val="00F23461"/>
    <w:rsid w:val="00F245A3"/>
    <w:rsid w:val="00F33DBF"/>
    <w:rsid w:val="00F36212"/>
    <w:rsid w:val="00F40F48"/>
    <w:rsid w:val="00F41805"/>
    <w:rsid w:val="00F42683"/>
    <w:rsid w:val="00F44912"/>
    <w:rsid w:val="00F51833"/>
    <w:rsid w:val="00F531B3"/>
    <w:rsid w:val="00F559C9"/>
    <w:rsid w:val="00F572B9"/>
    <w:rsid w:val="00F57385"/>
    <w:rsid w:val="00F60A9E"/>
    <w:rsid w:val="00F60B4A"/>
    <w:rsid w:val="00F676FF"/>
    <w:rsid w:val="00F677A8"/>
    <w:rsid w:val="00F7104F"/>
    <w:rsid w:val="00F71750"/>
    <w:rsid w:val="00F82BC6"/>
    <w:rsid w:val="00F832A6"/>
    <w:rsid w:val="00F844D6"/>
    <w:rsid w:val="00F85DE9"/>
    <w:rsid w:val="00F87112"/>
    <w:rsid w:val="00F916A9"/>
    <w:rsid w:val="00F91D12"/>
    <w:rsid w:val="00F920F8"/>
    <w:rsid w:val="00F92541"/>
    <w:rsid w:val="00F94DE6"/>
    <w:rsid w:val="00F97234"/>
    <w:rsid w:val="00FA2339"/>
    <w:rsid w:val="00FA3F96"/>
    <w:rsid w:val="00FA44E6"/>
    <w:rsid w:val="00FA693B"/>
    <w:rsid w:val="00FB2A3A"/>
    <w:rsid w:val="00FB2BE0"/>
    <w:rsid w:val="00FB3CFC"/>
    <w:rsid w:val="00FB44B2"/>
    <w:rsid w:val="00FB55E2"/>
    <w:rsid w:val="00FC0C8F"/>
    <w:rsid w:val="00FC10D4"/>
    <w:rsid w:val="00FC1779"/>
    <w:rsid w:val="00FC2DD0"/>
    <w:rsid w:val="00FC5293"/>
    <w:rsid w:val="00FC7EA9"/>
    <w:rsid w:val="00FD25EC"/>
    <w:rsid w:val="00FD6322"/>
    <w:rsid w:val="00FE00BE"/>
    <w:rsid w:val="00FE088F"/>
    <w:rsid w:val="00FE5355"/>
    <w:rsid w:val="00FE537C"/>
    <w:rsid w:val="00FE6B93"/>
    <w:rsid w:val="00FF21DD"/>
    <w:rsid w:val="00FF49C3"/>
    <w:rsid w:val="00FF4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FE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DC2FE0"/>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C2FE0"/>
    <w:rPr>
      <w:rFonts w:ascii="Times New Roman" w:eastAsia="Times New Roman" w:hAnsi="Times New Roman" w:cs="Times New Roman"/>
      <w:b/>
      <w:bCs/>
      <w:sz w:val="20"/>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FE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DC2FE0"/>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C2FE0"/>
    <w:rPr>
      <w:rFonts w:ascii="Times New Roman" w:eastAsia="Times New Roman" w:hAnsi="Times New Roman" w:cs="Times New Roman"/>
      <w:b/>
      <w:bCs/>
      <w:sz w:val="20"/>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Артемьев М.Н.</dc:creator>
  <cp:lastModifiedBy>Артемьев М.Н.</cp:lastModifiedBy>
  <cp:revision>1</cp:revision>
  <dcterms:created xsi:type="dcterms:W3CDTF">2018-05-14T03:10:00Z</dcterms:created>
  <dcterms:modified xsi:type="dcterms:W3CDTF">2018-05-14T03:10:00Z</dcterms:modified>
</cp:coreProperties>
</file>