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39" w:rsidRDefault="00130E39" w:rsidP="00B6334D">
      <w:pPr>
        <w:jc w:val="both"/>
        <w:rPr>
          <w:sz w:val="22"/>
        </w:rPr>
      </w:pPr>
    </w:p>
    <w:p w:rsidR="0047615F" w:rsidRDefault="00924C81" w:rsidP="0047615F">
      <w:pPr>
        <w:spacing w:line="100" w:lineRule="atLeast"/>
        <w:ind w:firstLine="709"/>
        <w:jc w:val="center"/>
        <w:rPr>
          <w:b/>
          <w:bCs/>
          <w:color w:val="000000"/>
          <w:spacing w:val="-4"/>
          <w:sz w:val="26"/>
          <w:szCs w:val="26"/>
        </w:rPr>
      </w:pPr>
      <w:r w:rsidRPr="002559A5">
        <w:rPr>
          <w:b/>
          <w:bCs/>
          <w:color w:val="000000"/>
          <w:spacing w:val="-4"/>
          <w:sz w:val="26"/>
          <w:szCs w:val="26"/>
        </w:rPr>
        <w:t>Техническое задание</w:t>
      </w:r>
    </w:p>
    <w:p w:rsidR="00924C81" w:rsidRDefault="00924C81" w:rsidP="0047615F">
      <w:pPr>
        <w:spacing w:line="100" w:lineRule="atLeast"/>
        <w:ind w:firstLine="709"/>
        <w:jc w:val="center"/>
      </w:pPr>
    </w:p>
    <w:p w:rsidR="00924C81" w:rsidRPr="00924C81" w:rsidRDefault="00924C81" w:rsidP="00924C81">
      <w:pPr>
        <w:spacing w:line="100" w:lineRule="atLeast"/>
        <w:ind w:firstLine="709"/>
        <w:jc w:val="both"/>
        <w:rPr>
          <w:sz w:val="24"/>
        </w:rPr>
      </w:pPr>
      <w:r w:rsidRPr="00924C81">
        <w:rPr>
          <w:sz w:val="24"/>
        </w:rPr>
        <w:t>Предмет открытого аукциона в электронной форме:</w:t>
      </w:r>
      <w:r w:rsidRPr="00924C81">
        <w:rPr>
          <w:sz w:val="24"/>
        </w:rPr>
        <w:tab/>
        <w:t>Оказание услуг по перевозке граждан-получателей набора социальных услуг, в том числе имеющих заболевания и последствия травм спинного мозга авиационным транспортом к месту санаторно-курортного лечения и обратно.</w:t>
      </w:r>
    </w:p>
    <w:p w:rsidR="00924C81" w:rsidRPr="00924C81" w:rsidRDefault="00924C81" w:rsidP="00924C81">
      <w:pPr>
        <w:spacing w:line="100" w:lineRule="atLeast"/>
        <w:ind w:firstLine="709"/>
        <w:jc w:val="both"/>
        <w:rPr>
          <w:sz w:val="24"/>
        </w:rPr>
      </w:pPr>
      <w:r w:rsidRPr="00924C81">
        <w:rPr>
          <w:sz w:val="24"/>
        </w:rPr>
        <w:t>Объем услуг</w:t>
      </w:r>
      <w:r w:rsidRPr="00924C81">
        <w:rPr>
          <w:sz w:val="24"/>
        </w:rPr>
        <w:tab/>
        <w:t>60 перевозок:</w:t>
      </w:r>
    </w:p>
    <w:p w:rsidR="00924C81" w:rsidRPr="00924C81" w:rsidRDefault="00924C81" w:rsidP="00924C81">
      <w:pPr>
        <w:spacing w:line="100" w:lineRule="atLeast"/>
        <w:ind w:firstLine="709"/>
        <w:jc w:val="both"/>
        <w:rPr>
          <w:sz w:val="24"/>
        </w:rPr>
      </w:pPr>
      <w:r w:rsidRPr="00924C81">
        <w:rPr>
          <w:sz w:val="24"/>
        </w:rPr>
        <w:t>Новосибирск - Анапа-30 перевозок</w:t>
      </w:r>
    </w:p>
    <w:p w:rsidR="00924C81" w:rsidRPr="00924C81" w:rsidRDefault="00924C81" w:rsidP="00924C81">
      <w:pPr>
        <w:spacing w:line="100" w:lineRule="atLeast"/>
        <w:ind w:firstLine="709"/>
        <w:jc w:val="both"/>
        <w:rPr>
          <w:sz w:val="24"/>
        </w:rPr>
      </w:pPr>
      <w:r w:rsidRPr="00924C81">
        <w:rPr>
          <w:sz w:val="24"/>
        </w:rPr>
        <w:t>Анапа - Новосибирск- 30 перевозок</w:t>
      </w:r>
    </w:p>
    <w:p w:rsidR="00924C81" w:rsidRPr="00924C81" w:rsidRDefault="00924C81" w:rsidP="00924C81">
      <w:pPr>
        <w:spacing w:line="100" w:lineRule="atLeast"/>
        <w:ind w:firstLine="709"/>
        <w:jc w:val="center"/>
        <w:rPr>
          <w:sz w:val="24"/>
        </w:rPr>
      </w:pPr>
      <w:r w:rsidRPr="00924C81">
        <w:rPr>
          <w:sz w:val="24"/>
        </w:rPr>
        <w:tab/>
      </w:r>
    </w:p>
    <w:p w:rsidR="00924C81" w:rsidRPr="00924C81" w:rsidRDefault="00924C81" w:rsidP="00924C81">
      <w:pPr>
        <w:spacing w:line="100" w:lineRule="atLeast"/>
        <w:ind w:firstLine="709"/>
        <w:jc w:val="both"/>
        <w:rPr>
          <w:sz w:val="24"/>
        </w:rPr>
      </w:pPr>
      <w:r w:rsidRPr="00924C81">
        <w:rPr>
          <w:sz w:val="24"/>
        </w:rPr>
        <w:t>Порядок формирования цены:</w:t>
      </w:r>
      <w:r w:rsidRPr="00924C81">
        <w:rPr>
          <w:sz w:val="24"/>
        </w:rPr>
        <w:tab/>
        <w:t>В цену Государственного контракта включены все расходы на исполнение Государственного контракта, а также налоги и другие обязательные платежи</w:t>
      </w:r>
    </w:p>
    <w:p w:rsidR="00924C81" w:rsidRPr="00924C81" w:rsidRDefault="00924C81" w:rsidP="00924C81">
      <w:pPr>
        <w:spacing w:line="100" w:lineRule="atLeast"/>
        <w:ind w:firstLine="709"/>
        <w:jc w:val="both"/>
        <w:rPr>
          <w:sz w:val="24"/>
        </w:rPr>
      </w:pPr>
      <w:r w:rsidRPr="00924C81">
        <w:rPr>
          <w:sz w:val="24"/>
        </w:rPr>
        <w:t>Форма сроки и порядок оплаты:</w:t>
      </w:r>
      <w:r w:rsidRPr="00924C81">
        <w:rPr>
          <w:sz w:val="24"/>
        </w:rPr>
        <w:tab/>
        <w:t>Форма оплаты - безналичный расчет.</w:t>
      </w:r>
    </w:p>
    <w:p w:rsidR="00924C81" w:rsidRPr="00924C81" w:rsidRDefault="00924C81" w:rsidP="00924C81">
      <w:pPr>
        <w:spacing w:line="100" w:lineRule="atLeast"/>
        <w:ind w:firstLine="709"/>
        <w:jc w:val="both"/>
        <w:rPr>
          <w:sz w:val="24"/>
        </w:rPr>
      </w:pPr>
      <w:r w:rsidRPr="00924C81">
        <w:rPr>
          <w:sz w:val="24"/>
        </w:rPr>
        <w:t>Оплата производится в порядке, предусмотренном в проекте государственного контракта, а именно:</w:t>
      </w:r>
    </w:p>
    <w:p w:rsidR="00924C81" w:rsidRPr="00924C81" w:rsidRDefault="00924C81" w:rsidP="00924C81">
      <w:pPr>
        <w:spacing w:line="100" w:lineRule="atLeast"/>
        <w:ind w:firstLine="709"/>
        <w:jc w:val="both"/>
        <w:rPr>
          <w:sz w:val="24"/>
        </w:rPr>
      </w:pPr>
      <w:r w:rsidRPr="00924C81">
        <w:rPr>
          <w:sz w:val="24"/>
        </w:rPr>
        <w:t xml:space="preserve">помесячно, на основании надлежаще оформленной финансовой документации, путем перечисления денежных средств на текущий счет Исполнителя в размере стоимости предоставленных услуг по перевозке льготной категории граждан к месту лечения и обратно. </w:t>
      </w:r>
    </w:p>
    <w:p w:rsidR="00924C81" w:rsidRPr="00924C81" w:rsidRDefault="00924C81" w:rsidP="00924C81">
      <w:pPr>
        <w:spacing w:line="100" w:lineRule="atLeast"/>
        <w:ind w:firstLine="709"/>
        <w:jc w:val="both"/>
        <w:rPr>
          <w:sz w:val="24"/>
        </w:rPr>
      </w:pPr>
      <w:r w:rsidRPr="00924C81">
        <w:rPr>
          <w:sz w:val="24"/>
        </w:rPr>
        <w:t>Обязательство Заказчика по оплате услуг по перевозке льготной категории граждан к месту лечения и обратно считается исполненным с момента списания денежных средств со счета Заказчика.</w:t>
      </w:r>
    </w:p>
    <w:p w:rsidR="00924C81" w:rsidRPr="00924C81" w:rsidRDefault="00924C81" w:rsidP="00924C81">
      <w:pPr>
        <w:spacing w:line="100" w:lineRule="atLeast"/>
        <w:ind w:firstLine="709"/>
        <w:jc w:val="both"/>
        <w:rPr>
          <w:sz w:val="24"/>
        </w:rPr>
      </w:pPr>
      <w:r w:rsidRPr="00924C81">
        <w:rPr>
          <w:sz w:val="24"/>
        </w:rPr>
        <w:t>Сроки оказания услуг:</w:t>
      </w:r>
      <w:r w:rsidRPr="00924C81">
        <w:rPr>
          <w:sz w:val="24"/>
        </w:rPr>
        <w:tab/>
        <w:t>Сроки оказания услуг: со дня заключения Государственного контракта до 17 декабря 2018 года.</w:t>
      </w:r>
    </w:p>
    <w:p w:rsidR="00924C81" w:rsidRDefault="00924C81" w:rsidP="0047615F">
      <w:pPr>
        <w:spacing w:line="100" w:lineRule="atLeast"/>
        <w:ind w:firstLine="709"/>
        <w:jc w:val="center"/>
      </w:pPr>
    </w:p>
    <w:p w:rsidR="00924C81" w:rsidRDefault="00924C81" w:rsidP="0047615F">
      <w:pPr>
        <w:spacing w:line="100" w:lineRule="atLeast"/>
        <w:ind w:firstLine="709"/>
        <w:jc w:val="center"/>
      </w:pPr>
    </w:p>
    <w:p w:rsidR="0047615F" w:rsidRDefault="0047615F" w:rsidP="0047615F">
      <w:pPr>
        <w:spacing w:line="100" w:lineRule="atLeast"/>
        <w:ind w:firstLine="709"/>
        <w:jc w:val="center"/>
      </w:pPr>
      <w:r>
        <w:rPr>
          <w:b/>
          <w:bCs/>
        </w:rPr>
        <w:t>Описание объекта закупки, требования к описанию предложений участниками аукциона в электронной форме</w:t>
      </w:r>
    </w:p>
    <w:p w:rsidR="0047615F" w:rsidRDefault="0047615F" w:rsidP="0047615F">
      <w:pPr>
        <w:spacing w:line="100" w:lineRule="atLeast"/>
        <w:ind w:firstLine="709"/>
        <w:jc w:val="center"/>
      </w:pPr>
    </w:p>
    <w:p w:rsidR="0047615F" w:rsidRPr="00F5372C" w:rsidRDefault="0047615F" w:rsidP="0047615F">
      <w:pPr>
        <w:widowControl w:val="0"/>
        <w:numPr>
          <w:ilvl w:val="1"/>
          <w:numId w:val="1"/>
        </w:numPr>
        <w:suppressLineNumbers/>
        <w:shd w:val="clear" w:color="auto" w:fill="FFFFFF"/>
        <w:tabs>
          <w:tab w:val="left" w:pos="0"/>
          <w:tab w:val="left" w:pos="360"/>
          <w:tab w:val="num" w:pos="592"/>
        </w:tabs>
        <w:suppressAutoHyphens/>
        <w:autoSpaceDN/>
        <w:ind w:left="0" w:firstLine="284"/>
        <w:jc w:val="both"/>
        <w:rPr>
          <w:sz w:val="24"/>
        </w:rPr>
      </w:pPr>
      <w:r w:rsidRPr="00F5372C">
        <w:rPr>
          <w:sz w:val="24"/>
          <w:szCs w:val="24"/>
        </w:rPr>
        <w:t>Услуги по перевозке граждан - полу</w:t>
      </w:r>
      <w:r>
        <w:rPr>
          <w:sz w:val="24"/>
          <w:szCs w:val="24"/>
        </w:rPr>
        <w:t xml:space="preserve">чателей набора социальных услуг, в том числе имеющих заболевания и травмы спинного мозга </w:t>
      </w:r>
      <w:r w:rsidRPr="00F5372C">
        <w:rPr>
          <w:sz w:val="24"/>
          <w:szCs w:val="24"/>
        </w:rPr>
        <w:t>авиационным транспортом к месту санаторно-кур</w:t>
      </w:r>
      <w:r>
        <w:rPr>
          <w:sz w:val="24"/>
          <w:szCs w:val="24"/>
        </w:rPr>
        <w:t>ортного лечения и обратно в 201</w:t>
      </w:r>
      <w:r w:rsidR="002559A5">
        <w:rPr>
          <w:sz w:val="24"/>
          <w:szCs w:val="24"/>
        </w:rPr>
        <w:t>8</w:t>
      </w:r>
      <w:r w:rsidRPr="00F5372C">
        <w:rPr>
          <w:sz w:val="24"/>
          <w:szCs w:val="24"/>
        </w:rPr>
        <w:t xml:space="preserve"> году оказываются в соответствии </w:t>
      </w:r>
      <w:r w:rsidRPr="00F5372C">
        <w:rPr>
          <w:color w:val="000000"/>
          <w:sz w:val="24"/>
          <w:szCs w:val="24"/>
        </w:rPr>
        <w:t>с Федеральным законом от 17.07.1999. №</w:t>
      </w:r>
      <w:r w:rsidR="002559A5">
        <w:rPr>
          <w:color w:val="000000"/>
          <w:sz w:val="24"/>
          <w:szCs w:val="24"/>
        </w:rPr>
        <w:t xml:space="preserve"> </w:t>
      </w:r>
      <w:r w:rsidRPr="00F5372C">
        <w:rPr>
          <w:color w:val="000000"/>
          <w:sz w:val="24"/>
          <w:szCs w:val="24"/>
        </w:rPr>
        <w:t>178-ФЗ «О государственной социальной помощи», Постановлением Правительства РФ от 29.12.2004. № 864 «О порядке финансового обеспечения расходов по предоставлению гражданам государственной социальной помощи в виде набора социальных услуг» и другими нормативными правовыми актами</w:t>
      </w:r>
      <w:r w:rsidR="00D42F55">
        <w:rPr>
          <w:color w:val="000000"/>
          <w:sz w:val="24"/>
          <w:szCs w:val="24"/>
        </w:rPr>
        <w:t>,</w:t>
      </w:r>
      <w:r w:rsidRPr="00F5372C">
        <w:rPr>
          <w:color w:val="000000"/>
          <w:sz w:val="24"/>
          <w:szCs w:val="24"/>
        </w:rPr>
        <w:t xml:space="preserve"> регулирующими отношения по перевозке пассажиров, в том числе Гражданским кодексом Российской Федерации, Законом Российской Федерации от 07.02.1992. №</w:t>
      </w:r>
      <w:r w:rsidR="002559A5">
        <w:rPr>
          <w:color w:val="000000"/>
          <w:sz w:val="24"/>
          <w:szCs w:val="24"/>
        </w:rPr>
        <w:t xml:space="preserve"> </w:t>
      </w:r>
      <w:r w:rsidRPr="00F5372C">
        <w:rPr>
          <w:color w:val="000000"/>
          <w:sz w:val="24"/>
          <w:szCs w:val="24"/>
        </w:rPr>
        <w:t>2300-1 «О защите прав потребителей», Указом Президента Российской Федерации от 07.07.1992. №</w:t>
      </w:r>
      <w:r w:rsidR="002559A5">
        <w:rPr>
          <w:color w:val="000000"/>
          <w:sz w:val="24"/>
          <w:szCs w:val="24"/>
        </w:rPr>
        <w:t xml:space="preserve"> </w:t>
      </w:r>
      <w:r w:rsidR="003071AB">
        <w:rPr>
          <w:color w:val="000000"/>
          <w:sz w:val="24"/>
          <w:szCs w:val="24"/>
        </w:rPr>
        <w:t>750 «</w:t>
      </w:r>
      <w:r w:rsidRPr="00F5372C">
        <w:rPr>
          <w:color w:val="000000"/>
          <w:sz w:val="24"/>
          <w:szCs w:val="24"/>
        </w:rPr>
        <w:t>Об обязательном личном страховании пассажиров», Федеральными авиационными правилами, утвержденными Приказом Министерства транспорта Российской Федерации от 28.06.2007 №</w:t>
      </w:r>
      <w:r w:rsidR="002559A5">
        <w:rPr>
          <w:color w:val="000000"/>
          <w:sz w:val="24"/>
          <w:szCs w:val="24"/>
        </w:rPr>
        <w:t xml:space="preserve"> </w:t>
      </w:r>
      <w:r w:rsidRPr="00F5372C">
        <w:rPr>
          <w:color w:val="000000"/>
          <w:sz w:val="24"/>
          <w:szCs w:val="24"/>
        </w:rPr>
        <w:t>82.</w:t>
      </w:r>
    </w:p>
    <w:p w:rsidR="0047615F" w:rsidRPr="00F5372C" w:rsidRDefault="0047615F" w:rsidP="0047615F">
      <w:pPr>
        <w:suppressLineNumbers/>
        <w:tabs>
          <w:tab w:val="left" w:pos="708"/>
        </w:tabs>
        <w:spacing w:line="100" w:lineRule="atLeast"/>
        <w:ind w:firstLine="284"/>
        <w:jc w:val="both"/>
        <w:rPr>
          <w:sz w:val="24"/>
          <w:szCs w:val="24"/>
        </w:rPr>
      </w:pPr>
      <w:r w:rsidRPr="00F5372C">
        <w:rPr>
          <w:sz w:val="24"/>
        </w:rPr>
        <w:t xml:space="preserve">1.2. </w:t>
      </w:r>
      <w:r w:rsidRPr="00F5372C">
        <w:rPr>
          <w:sz w:val="24"/>
          <w:szCs w:val="24"/>
        </w:rPr>
        <w:t>Оказание услуг по перевозке авиационным транспортом граждан - получателей набора социальных услуг</w:t>
      </w:r>
      <w:r>
        <w:rPr>
          <w:sz w:val="24"/>
          <w:szCs w:val="24"/>
        </w:rPr>
        <w:t>, в том числе имеющих заболевания и травмы спинного мозга</w:t>
      </w:r>
      <w:r w:rsidRPr="00F5372C">
        <w:rPr>
          <w:sz w:val="24"/>
          <w:szCs w:val="24"/>
        </w:rPr>
        <w:t xml:space="preserve"> к месту санаторно-курортного лечения и обратно должно осуществляться на регулярной основе с возможностью предварительного бронирования билетов.</w:t>
      </w:r>
    </w:p>
    <w:p w:rsidR="0047615F" w:rsidRDefault="0047615F" w:rsidP="0047615F">
      <w:pPr>
        <w:suppressLineNumbers/>
        <w:tabs>
          <w:tab w:val="left" w:pos="708"/>
        </w:tabs>
        <w:spacing w:line="100" w:lineRule="atLeast"/>
        <w:ind w:firstLine="284"/>
        <w:jc w:val="both"/>
        <w:rPr>
          <w:sz w:val="24"/>
          <w:szCs w:val="24"/>
        </w:rPr>
      </w:pPr>
      <w:r w:rsidRPr="00F5372C">
        <w:rPr>
          <w:sz w:val="24"/>
          <w:szCs w:val="24"/>
        </w:rPr>
        <w:t xml:space="preserve">1.3. </w:t>
      </w:r>
      <w:r w:rsidR="003071AB">
        <w:rPr>
          <w:sz w:val="24"/>
          <w:szCs w:val="24"/>
        </w:rPr>
        <w:t xml:space="preserve"> </w:t>
      </w:r>
      <w:r w:rsidRPr="00F5372C">
        <w:rPr>
          <w:sz w:val="24"/>
          <w:szCs w:val="24"/>
        </w:rPr>
        <w:t xml:space="preserve">Наличие пунктов продаж авиабилетов в г. Новосибирске и г. </w:t>
      </w:r>
      <w:r w:rsidR="003D5671">
        <w:rPr>
          <w:sz w:val="24"/>
          <w:szCs w:val="24"/>
        </w:rPr>
        <w:t>Анапа.</w:t>
      </w:r>
    </w:p>
    <w:p w:rsidR="0047615F" w:rsidRPr="00F5372C" w:rsidRDefault="0047615F" w:rsidP="0047615F">
      <w:pPr>
        <w:suppressLineNumbers/>
        <w:tabs>
          <w:tab w:val="left" w:pos="708"/>
        </w:tabs>
        <w:spacing w:line="100" w:lineRule="atLeast"/>
        <w:ind w:firstLine="284"/>
        <w:jc w:val="both"/>
        <w:rPr>
          <w:b/>
          <w:bCs/>
          <w:sz w:val="24"/>
          <w:szCs w:val="24"/>
        </w:rPr>
      </w:pPr>
      <w:r w:rsidRPr="00F5372C">
        <w:rPr>
          <w:sz w:val="24"/>
          <w:szCs w:val="24"/>
        </w:rPr>
        <w:t>1.4. Оказание услуг по перевозке авиационным транспортом граждан - получателей набора социальных услуг</w:t>
      </w:r>
      <w:r>
        <w:rPr>
          <w:sz w:val="24"/>
          <w:szCs w:val="24"/>
        </w:rPr>
        <w:t>, в том числе имеющих заболевания и травмы спинного мозга</w:t>
      </w:r>
      <w:r w:rsidRPr="00F5372C">
        <w:rPr>
          <w:sz w:val="24"/>
          <w:szCs w:val="24"/>
        </w:rPr>
        <w:t xml:space="preserve"> к месту санаторно-курортного лечения и обратно должно осуществляться в салонах экономического класса междугородних маршрутов с возможностью провоза багажа в пределах установленной нормы без дополнительной платы.</w:t>
      </w:r>
    </w:p>
    <w:p w:rsidR="0047615F" w:rsidRPr="00F5372C" w:rsidRDefault="0047615F" w:rsidP="0047615F">
      <w:pPr>
        <w:suppressLineNumbers/>
        <w:spacing w:after="120" w:line="100" w:lineRule="atLeast"/>
        <w:ind w:firstLine="284"/>
        <w:jc w:val="both"/>
        <w:rPr>
          <w:bCs/>
          <w:sz w:val="24"/>
          <w:szCs w:val="24"/>
        </w:rPr>
      </w:pPr>
      <w:r w:rsidRPr="00F5372C">
        <w:rPr>
          <w:bCs/>
          <w:sz w:val="24"/>
          <w:szCs w:val="24"/>
        </w:rPr>
        <w:t>1.5. Дети от 2 лет до 12лет, с предоставлением отдельного места, должны перевозиться со скидкой 50% от тарифа взрослого Пассажира. Дети до 2-х лет, без предоставления отдельного места, должны перевозиться бесплатно.</w:t>
      </w:r>
    </w:p>
    <w:sectPr w:rsidR="0047615F" w:rsidRPr="00F5372C" w:rsidSect="006374E8">
      <w:pgSz w:w="11907" w:h="16840" w:code="9"/>
      <w:pgMar w:top="720" w:right="720" w:bottom="720" w:left="720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7AE" w:rsidRDefault="00D467AE">
      <w:r>
        <w:separator/>
      </w:r>
    </w:p>
  </w:endnote>
  <w:endnote w:type="continuationSeparator" w:id="1">
    <w:p w:rsidR="00D467AE" w:rsidRDefault="00D46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7AE" w:rsidRDefault="00D467AE">
      <w:r>
        <w:separator/>
      </w:r>
    </w:p>
  </w:footnote>
  <w:footnote w:type="continuationSeparator" w:id="1">
    <w:p w:rsidR="00D467AE" w:rsidRDefault="00D46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450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0D1B"/>
    <w:rsid w:val="00001DBC"/>
    <w:rsid w:val="00013A9B"/>
    <w:rsid w:val="000219D0"/>
    <w:rsid w:val="00022205"/>
    <w:rsid w:val="00023DF7"/>
    <w:rsid w:val="0002760A"/>
    <w:rsid w:val="000441DA"/>
    <w:rsid w:val="00066E19"/>
    <w:rsid w:val="00081D08"/>
    <w:rsid w:val="00084C76"/>
    <w:rsid w:val="0009219C"/>
    <w:rsid w:val="000A72B3"/>
    <w:rsid w:val="000A7378"/>
    <w:rsid w:val="000C10A7"/>
    <w:rsid w:val="000D22D6"/>
    <w:rsid w:val="000D6DC5"/>
    <w:rsid w:val="001175FD"/>
    <w:rsid w:val="00120892"/>
    <w:rsid w:val="001242B7"/>
    <w:rsid w:val="00130E39"/>
    <w:rsid w:val="00134A4F"/>
    <w:rsid w:val="00183207"/>
    <w:rsid w:val="00196102"/>
    <w:rsid w:val="001E50AB"/>
    <w:rsid w:val="001F52AF"/>
    <w:rsid w:val="00220622"/>
    <w:rsid w:val="00236A42"/>
    <w:rsid w:val="00240FBB"/>
    <w:rsid w:val="00241A98"/>
    <w:rsid w:val="002423C3"/>
    <w:rsid w:val="002559A5"/>
    <w:rsid w:val="002707DF"/>
    <w:rsid w:val="002A15A3"/>
    <w:rsid w:val="002A3262"/>
    <w:rsid w:val="002B26F9"/>
    <w:rsid w:val="002C5711"/>
    <w:rsid w:val="002E278E"/>
    <w:rsid w:val="002E6002"/>
    <w:rsid w:val="002E6865"/>
    <w:rsid w:val="00302257"/>
    <w:rsid w:val="003071AB"/>
    <w:rsid w:val="00327DFD"/>
    <w:rsid w:val="00331233"/>
    <w:rsid w:val="0033568C"/>
    <w:rsid w:val="00335EF6"/>
    <w:rsid w:val="00336135"/>
    <w:rsid w:val="00341DA0"/>
    <w:rsid w:val="00353927"/>
    <w:rsid w:val="00372FB1"/>
    <w:rsid w:val="00376140"/>
    <w:rsid w:val="00395C8C"/>
    <w:rsid w:val="003A0F84"/>
    <w:rsid w:val="003B149F"/>
    <w:rsid w:val="003B53E4"/>
    <w:rsid w:val="003B58F9"/>
    <w:rsid w:val="003D4E0A"/>
    <w:rsid w:val="003D5671"/>
    <w:rsid w:val="00404B84"/>
    <w:rsid w:val="00410F25"/>
    <w:rsid w:val="00413373"/>
    <w:rsid w:val="0041523B"/>
    <w:rsid w:val="004270CC"/>
    <w:rsid w:val="0043280A"/>
    <w:rsid w:val="00437623"/>
    <w:rsid w:val="004525A3"/>
    <w:rsid w:val="0047615F"/>
    <w:rsid w:val="00487145"/>
    <w:rsid w:val="004B4D1B"/>
    <w:rsid w:val="004C56D6"/>
    <w:rsid w:val="004C78A2"/>
    <w:rsid w:val="004D5A51"/>
    <w:rsid w:val="004F2B0F"/>
    <w:rsid w:val="00501EC6"/>
    <w:rsid w:val="00502166"/>
    <w:rsid w:val="00552E91"/>
    <w:rsid w:val="005636A1"/>
    <w:rsid w:val="00572A6A"/>
    <w:rsid w:val="00574431"/>
    <w:rsid w:val="00585E58"/>
    <w:rsid w:val="005877F2"/>
    <w:rsid w:val="0059289B"/>
    <w:rsid w:val="005A45B3"/>
    <w:rsid w:val="005B0026"/>
    <w:rsid w:val="005B172B"/>
    <w:rsid w:val="005D2063"/>
    <w:rsid w:val="005D658C"/>
    <w:rsid w:val="005E4115"/>
    <w:rsid w:val="005F38FA"/>
    <w:rsid w:val="005F4FDA"/>
    <w:rsid w:val="00600EAD"/>
    <w:rsid w:val="006012A5"/>
    <w:rsid w:val="0063312E"/>
    <w:rsid w:val="006374E8"/>
    <w:rsid w:val="00650A9A"/>
    <w:rsid w:val="006700D5"/>
    <w:rsid w:val="006764C3"/>
    <w:rsid w:val="006A13D1"/>
    <w:rsid w:val="006B1736"/>
    <w:rsid w:val="006B4B59"/>
    <w:rsid w:val="006C2704"/>
    <w:rsid w:val="006E3D64"/>
    <w:rsid w:val="006F04BB"/>
    <w:rsid w:val="007318B1"/>
    <w:rsid w:val="00747EBE"/>
    <w:rsid w:val="00781969"/>
    <w:rsid w:val="00790174"/>
    <w:rsid w:val="00797215"/>
    <w:rsid w:val="007B6E57"/>
    <w:rsid w:val="007E2A98"/>
    <w:rsid w:val="007F30F2"/>
    <w:rsid w:val="007F4527"/>
    <w:rsid w:val="00825D04"/>
    <w:rsid w:val="008450A1"/>
    <w:rsid w:val="008562AA"/>
    <w:rsid w:val="008600AD"/>
    <w:rsid w:val="00880D4B"/>
    <w:rsid w:val="00891E98"/>
    <w:rsid w:val="00895817"/>
    <w:rsid w:val="008C371E"/>
    <w:rsid w:val="008D01E7"/>
    <w:rsid w:val="008D1B49"/>
    <w:rsid w:val="008D31CD"/>
    <w:rsid w:val="008E34A9"/>
    <w:rsid w:val="008E4C9F"/>
    <w:rsid w:val="0090210D"/>
    <w:rsid w:val="0090378A"/>
    <w:rsid w:val="0090681C"/>
    <w:rsid w:val="00911D79"/>
    <w:rsid w:val="00924C81"/>
    <w:rsid w:val="00944E21"/>
    <w:rsid w:val="0097027E"/>
    <w:rsid w:val="0098161A"/>
    <w:rsid w:val="00983C08"/>
    <w:rsid w:val="009A2032"/>
    <w:rsid w:val="009A4785"/>
    <w:rsid w:val="009D7542"/>
    <w:rsid w:val="009E545F"/>
    <w:rsid w:val="009E755A"/>
    <w:rsid w:val="009F327A"/>
    <w:rsid w:val="00A0477F"/>
    <w:rsid w:val="00A16DCA"/>
    <w:rsid w:val="00A55C81"/>
    <w:rsid w:val="00A56A47"/>
    <w:rsid w:val="00A64FB5"/>
    <w:rsid w:val="00A71E79"/>
    <w:rsid w:val="00AB1AA3"/>
    <w:rsid w:val="00AB7109"/>
    <w:rsid w:val="00AC0D1B"/>
    <w:rsid w:val="00AD291E"/>
    <w:rsid w:val="00AD3F04"/>
    <w:rsid w:val="00AD5761"/>
    <w:rsid w:val="00AD6518"/>
    <w:rsid w:val="00AE56CA"/>
    <w:rsid w:val="00B0038E"/>
    <w:rsid w:val="00B0597A"/>
    <w:rsid w:val="00B41E62"/>
    <w:rsid w:val="00B56D78"/>
    <w:rsid w:val="00B6334D"/>
    <w:rsid w:val="00B7293F"/>
    <w:rsid w:val="00B800C0"/>
    <w:rsid w:val="00B868CC"/>
    <w:rsid w:val="00B978C4"/>
    <w:rsid w:val="00BA2080"/>
    <w:rsid w:val="00BA6282"/>
    <w:rsid w:val="00BE0527"/>
    <w:rsid w:val="00C0743F"/>
    <w:rsid w:val="00C23F83"/>
    <w:rsid w:val="00C26C62"/>
    <w:rsid w:val="00C37D55"/>
    <w:rsid w:val="00C54D0F"/>
    <w:rsid w:val="00C5610F"/>
    <w:rsid w:val="00C74A36"/>
    <w:rsid w:val="00C817D3"/>
    <w:rsid w:val="00C82E65"/>
    <w:rsid w:val="00C87AD8"/>
    <w:rsid w:val="00C96C34"/>
    <w:rsid w:val="00CC1893"/>
    <w:rsid w:val="00CF0475"/>
    <w:rsid w:val="00CF4D23"/>
    <w:rsid w:val="00D10A53"/>
    <w:rsid w:val="00D1123B"/>
    <w:rsid w:val="00D32752"/>
    <w:rsid w:val="00D42F55"/>
    <w:rsid w:val="00D467AE"/>
    <w:rsid w:val="00D54294"/>
    <w:rsid w:val="00D5740D"/>
    <w:rsid w:val="00DE0D7E"/>
    <w:rsid w:val="00DE67E2"/>
    <w:rsid w:val="00E04239"/>
    <w:rsid w:val="00E4546C"/>
    <w:rsid w:val="00E50115"/>
    <w:rsid w:val="00E56ECA"/>
    <w:rsid w:val="00E65C9C"/>
    <w:rsid w:val="00E91ABE"/>
    <w:rsid w:val="00E97238"/>
    <w:rsid w:val="00EB132F"/>
    <w:rsid w:val="00EB1357"/>
    <w:rsid w:val="00EC537A"/>
    <w:rsid w:val="00EC71E4"/>
    <w:rsid w:val="00F148D8"/>
    <w:rsid w:val="00F33890"/>
    <w:rsid w:val="00F51A0E"/>
    <w:rsid w:val="00F5372C"/>
    <w:rsid w:val="00F54015"/>
    <w:rsid w:val="00F727A3"/>
    <w:rsid w:val="00F91CA6"/>
    <w:rsid w:val="00F975F5"/>
    <w:rsid w:val="00FA75BC"/>
    <w:rsid w:val="00FB3113"/>
    <w:rsid w:val="00FB57FD"/>
    <w:rsid w:val="00FC57A0"/>
    <w:rsid w:val="00FE065D"/>
    <w:rsid w:val="00FE3F66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HTML Preformatted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70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3D4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Arial Unicode MS" w:eastAsia="Arial Unicode MS" w:hAnsi="Arial Unicode MS" w:cs="Arial Unicode MS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D4E0A"/>
    <w:rPr>
      <w:rFonts w:ascii="Arial Unicode MS" w:eastAsia="Arial Unicode MS" w:hAnsi="Arial Unicode MS" w:cs="Arial Unicode MS"/>
      <w:sz w:val="20"/>
      <w:szCs w:val="20"/>
      <w:lang w:eastAsia="ar-SA" w:bidi="ar-SA"/>
    </w:rPr>
  </w:style>
  <w:style w:type="character" w:styleId="ad">
    <w:name w:val="Strong"/>
    <w:basedOn w:val="a0"/>
    <w:uiPriority w:val="22"/>
    <w:qFormat/>
    <w:rsid w:val="003D4E0A"/>
    <w:rPr>
      <w:rFonts w:cs="Times New Roman"/>
      <w:b/>
    </w:rPr>
  </w:style>
  <w:style w:type="character" w:customStyle="1" w:styleId="label">
    <w:name w:val="label"/>
    <w:basedOn w:val="a0"/>
    <w:rsid w:val="003A0F84"/>
    <w:rPr>
      <w:rFonts w:cs="Times New Roman"/>
    </w:rPr>
  </w:style>
  <w:style w:type="character" w:customStyle="1" w:styleId="1">
    <w:name w:val="Основной шрифт абзаца1"/>
    <w:rsid w:val="002707DF"/>
  </w:style>
  <w:style w:type="paragraph" w:styleId="ae">
    <w:name w:val="Balloon Text"/>
    <w:basedOn w:val="a"/>
    <w:link w:val="af"/>
    <w:uiPriority w:val="99"/>
    <w:semiHidden/>
    <w:unhideWhenUsed/>
    <w:rsid w:val="00404B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04B84"/>
    <w:rPr>
      <w:rFonts w:ascii="Tahoma" w:hAnsi="Tahoma" w:cs="Tahoma"/>
      <w:sz w:val="16"/>
      <w:szCs w:val="16"/>
    </w:rPr>
  </w:style>
  <w:style w:type="paragraph" w:customStyle="1" w:styleId="af0">
    <w:name w:val="Знак Знак"/>
    <w:basedOn w:val="a"/>
    <w:uiPriority w:val="99"/>
    <w:rsid w:val="008E34A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table" w:styleId="af1">
    <w:name w:val="Table Grid"/>
    <w:basedOn w:val="a1"/>
    <w:uiPriority w:val="59"/>
    <w:rsid w:val="00637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rsid w:val="0047615F"/>
    <w:pPr>
      <w:suppressAutoHyphens/>
      <w:autoSpaceDE/>
      <w:autoSpaceDN/>
      <w:spacing w:after="120"/>
    </w:pPr>
    <w:rPr>
      <w:sz w:val="28"/>
      <w:szCs w:val="28"/>
      <w:lang w:eastAsia="ar-SA"/>
    </w:rPr>
  </w:style>
  <w:style w:type="character" w:customStyle="1" w:styleId="af3">
    <w:name w:val="Основной текст Знак"/>
    <w:basedOn w:val="a0"/>
    <w:link w:val="af2"/>
    <w:uiPriority w:val="99"/>
    <w:locked/>
    <w:rsid w:val="0047615F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3">
    <w:name w:val="Стиль3 Знак Знак"/>
    <w:basedOn w:val="a"/>
    <w:rsid w:val="0047615F"/>
    <w:pPr>
      <w:widowControl w:val="0"/>
      <w:tabs>
        <w:tab w:val="left" w:pos="227"/>
      </w:tabs>
      <w:suppressAutoHyphens/>
      <w:autoSpaceDE/>
      <w:autoSpaceDN/>
      <w:spacing w:line="100" w:lineRule="atLeast"/>
      <w:jc w:val="both"/>
      <w:textAlignment w:val="baseline"/>
    </w:pPr>
    <w:rPr>
      <w:sz w:val="24"/>
      <w:lang w:eastAsia="ar-SA"/>
    </w:rPr>
  </w:style>
  <w:style w:type="paragraph" w:customStyle="1" w:styleId="2">
    <w:name w:val="Стиль2"/>
    <w:basedOn w:val="a"/>
    <w:rsid w:val="0047615F"/>
    <w:pPr>
      <w:suppressAutoHyphens/>
      <w:autoSpaceDE/>
      <w:autoSpaceDN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85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78A26-17BC-49DC-932C-6AE6250D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2797</Characters>
  <Application>Microsoft Office Word</Application>
  <DocSecurity>0</DocSecurity>
  <Lines>23</Lines>
  <Paragraphs>6</Paragraphs>
  <ScaleCrop>false</ScaleCrop>
  <Company>КонсультантПлюс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Южанин_С</cp:lastModifiedBy>
  <cp:revision>2</cp:revision>
  <cp:lastPrinted>2018-05-10T08:48:00Z</cp:lastPrinted>
  <dcterms:created xsi:type="dcterms:W3CDTF">2018-05-14T03:13:00Z</dcterms:created>
  <dcterms:modified xsi:type="dcterms:W3CDTF">2018-05-14T03:13:00Z</dcterms:modified>
</cp:coreProperties>
</file>