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E3" w:rsidRDefault="00583EB4" w:rsidP="006A12E3">
      <w:pPr>
        <w:tabs>
          <w:tab w:val="left" w:pos="0"/>
        </w:tabs>
        <w:spacing w:line="1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</w:t>
      </w:r>
    </w:p>
    <w:p w:rsidR="006A12E3" w:rsidRDefault="006A12E3" w:rsidP="006A12E3">
      <w:pPr>
        <w:tabs>
          <w:tab w:val="left" w:pos="660"/>
          <w:tab w:val="left" w:pos="990"/>
          <w:tab w:val="left" w:pos="1350"/>
        </w:tabs>
        <w:spacing w:line="100" w:lineRule="atLeast"/>
        <w:ind w:left="330"/>
        <w:jc w:val="both"/>
        <w:rPr>
          <w:b/>
          <w:sz w:val="26"/>
          <w:szCs w:val="26"/>
        </w:rPr>
      </w:pPr>
    </w:p>
    <w:p w:rsidR="006A12E3" w:rsidRDefault="006A12E3" w:rsidP="006A12E3">
      <w:pPr>
        <w:tabs>
          <w:tab w:val="left" w:pos="150"/>
          <w:tab w:val="left" w:pos="480"/>
          <w:tab w:val="left" w:pos="840"/>
        </w:tabs>
        <w:spacing w:line="100" w:lineRule="atLeast"/>
        <w:ind w:left="-180" w:right="-225" w:firstLine="900"/>
        <w:jc w:val="both"/>
        <w:rPr>
          <w:color w:val="000000"/>
          <w:sz w:val="22"/>
          <w:szCs w:val="22"/>
          <w:lang w:eastAsia="en-US" w:bidi="en-US"/>
        </w:rPr>
      </w:pPr>
      <w:r>
        <w:rPr>
          <w:b/>
          <w:sz w:val="22"/>
          <w:szCs w:val="22"/>
        </w:rPr>
        <w:t xml:space="preserve">1. Наименование услуг: </w:t>
      </w:r>
    </w:p>
    <w:p w:rsidR="00BE2FBD" w:rsidRDefault="00BE2FBD" w:rsidP="006A12E3">
      <w:pPr>
        <w:tabs>
          <w:tab w:val="left" w:pos="735"/>
          <w:tab w:val="left" w:pos="810"/>
          <w:tab w:val="left" w:pos="1095"/>
        </w:tabs>
        <w:spacing w:line="100" w:lineRule="atLeast"/>
        <w:ind w:left="75" w:firstLine="615"/>
        <w:jc w:val="both"/>
        <w:rPr>
          <w:color w:val="000000"/>
          <w:sz w:val="22"/>
          <w:szCs w:val="22"/>
          <w:lang w:eastAsia="en-US" w:bidi="en-US"/>
        </w:rPr>
      </w:pPr>
      <w:proofErr w:type="gramStart"/>
      <w:r w:rsidRPr="00455CFF">
        <w:rPr>
          <w:sz w:val="22"/>
          <w:szCs w:val="22"/>
        </w:rPr>
        <w:t>Оказание услуг по санаторно-курортному лечению в медицинских организациях (санаторно-курортных организациях) застрахованных лиц, пострадавших вследствие несчастных случаев на производстве и профессиональных заболеваний, с болезнями нервной системы, болезнями системы крово</w:t>
      </w:r>
      <w:r>
        <w:rPr>
          <w:sz w:val="22"/>
          <w:szCs w:val="22"/>
        </w:rPr>
        <w:t>о</w:t>
      </w:r>
      <w:r w:rsidRPr="00455CFF">
        <w:rPr>
          <w:sz w:val="22"/>
          <w:szCs w:val="22"/>
        </w:rPr>
        <w:t>бращения, болезнями органов дыхания, болезнями костно-мышечной системы и соединительной ткани, болезнями уха и сосцевидного отростка, болезнями глаза и его придаточного аппарата, болезнями органов пищеварения, болезнями кожи и подкожной клетчатки, болезнями мочеполовой системы</w:t>
      </w:r>
      <w:proofErr w:type="gramEnd"/>
    </w:p>
    <w:p w:rsidR="006A12E3" w:rsidRDefault="006A12E3" w:rsidP="006A12E3">
      <w:pPr>
        <w:tabs>
          <w:tab w:val="left" w:pos="315"/>
        </w:tabs>
        <w:spacing w:line="100" w:lineRule="atLeast"/>
        <w:ind w:left="75" w:firstLine="615"/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</w:t>
      </w:r>
      <w:proofErr w:type="gramEnd"/>
      <w:r>
        <w:rPr>
          <w:sz w:val="22"/>
          <w:szCs w:val="22"/>
        </w:rPr>
        <w:t xml:space="preserve"> заболеваний».</w:t>
      </w:r>
    </w:p>
    <w:p w:rsidR="006A12E3" w:rsidRDefault="006A12E3" w:rsidP="006A12E3">
      <w:pPr>
        <w:tabs>
          <w:tab w:val="left" w:pos="871"/>
        </w:tabs>
        <w:autoSpaceDE w:val="0"/>
        <w:spacing w:line="100" w:lineRule="atLeast"/>
        <w:ind w:left="-120" w:right="-210" w:firstLine="87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 Объем услуг и сроки оказания услуг:</w:t>
      </w:r>
    </w:p>
    <w:p w:rsidR="006A12E3" w:rsidRPr="00BE2FBD" w:rsidRDefault="006A12E3" w:rsidP="006A12E3">
      <w:pPr>
        <w:shd w:val="clear" w:color="auto" w:fill="FFFFFF"/>
        <w:tabs>
          <w:tab w:val="left" w:pos="735"/>
        </w:tabs>
        <w:autoSpaceDE w:val="0"/>
        <w:spacing w:line="100" w:lineRule="atLeast"/>
        <w:ind w:firstLine="765"/>
        <w:jc w:val="both"/>
        <w:rPr>
          <w:sz w:val="22"/>
          <w:szCs w:val="22"/>
        </w:rPr>
      </w:pPr>
      <w:r w:rsidRPr="00BE2FBD">
        <w:rPr>
          <w:sz w:val="22"/>
          <w:szCs w:val="22"/>
        </w:rPr>
        <w:t>2.1.Объем услуг всего</w:t>
      </w:r>
      <w:r w:rsidR="00BE2FBD">
        <w:rPr>
          <w:sz w:val="22"/>
          <w:szCs w:val="22"/>
        </w:rPr>
        <w:t xml:space="preserve"> - 2</w:t>
      </w:r>
      <w:r w:rsidR="002D185C" w:rsidRPr="00BE2FBD">
        <w:rPr>
          <w:sz w:val="22"/>
          <w:szCs w:val="22"/>
        </w:rPr>
        <w:t xml:space="preserve">00 </w:t>
      </w:r>
      <w:r w:rsidRPr="00BE2FBD">
        <w:rPr>
          <w:sz w:val="22"/>
          <w:szCs w:val="22"/>
        </w:rPr>
        <w:t xml:space="preserve">путевок, в том числе: </w:t>
      </w:r>
      <w:r w:rsidR="00BE2FBD">
        <w:rPr>
          <w:sz w:val="22"/>
          <w:szCs w:val="22"/>
        </w:rPr>
        <w:t>196</w:t>
      </w:r>
      <w:r w:rsidRPr="00BE2FBD">
        <w:rPr>
          <w:sz w:val="22"/>
          <w:szCs w:val="22"/>
        </w:rPr>
        <w:t xml:space="preserve"> путевок для застрахованных лиц, </w:t>
      </w:r>
      <w:r w:rsidR="00BE2FBD">
        <w:rPr>
          <w:sz w:val="22"/>
          <w:szCs w:val="22"/>
        </w:rPr>
        <w:t>4</w:t>
      </w:r>
      <w:r w:rsidRPr="00BE2FBD">
        <w:rPr>
          <w:sz w:val="22"/>
          <w:szCs w:val="22"/>
        </w:rPr>
        <w:t xml:space="preserve"> путев</w:t>
      </w:r>
      <w:r w:rsidR="00583EB4">
        <w:rPr>
          <w:sz w:val="22"/>
          <w:szCs w:val="22"/>
        </w:rPr>
        <w:t>ки</w:t>
      </w:r>
      <w:r w:rsidRPr="00BE2FBD">
        <w:rPr>
          <w:sz w:val="22"/>
          <w:szCs w:val="22"/>
        </w:rPr>
        <w:t xml:space="preserve"> для сопровождающих лиц. </w:t>
      </w:r>
    </w:p>
    <w:p w:rsidR="006A12E3" w:rsidRPr="00BE2FBD" w:rsidRDefault="006A12E3" w:rsidP="006A12E3">
      <w:pPr>
        <w:shd w:val="clear" w:color="auto" w:fill="FFFFFF"/>
        <w:tabs>
          <w:tab w:val="left" w:pos="1051"/>
        </w:tabs>
        <w:autoSpaceDE w:val="0"/>
        <w:spacing w:line="100" w:lineRule="atLeast"/>
        <w:ind w:firstLine="765"/>
        <w:jc w:val="both"/>
        <w:rPr>
          <w:sz w:val="22"/>
          <w:szCs w:val="22"/>
        </w:rPr>
      </w:pPr>
      <w:r w:rsidRPr="00BE2FBD">
        <w:rPr>
          <w:sz w:val="22"/>
          <w:szCs w:val="22"/>
        </w:rPr>
        <w:t>2.2.</w:t>
      </w:r>
      <w:r w:rsidRPr="00BE2FBD">
        <w:rPr>
          <w:b/>
          <w:bCs/>
          <w:sz w:val="22"/>
          <w:szCs w:val="22"/>
        </w:rPr>
        <w:t xml:space="preserve"> </w:t>
      </w:r>
      <w:r w:rsidRPr="00BE2FBD">
        <w:rPr>
          <w:bCs/>
          <w:sz w:val="22"/>
          <w:szCs w:val="22"/>
        </w:rPr>
        <w:t>Сроки оказания услуг</w:t>
      </w:r>
      <w:r w:rsidRPr="00BE2FBD">
        <w:rPr>
          <w:sz w:val="22"/>
          <w:szCs w:val="22"/>
        </w:rPr>
        <w:t xml:space="preserve">: с </w:t>
      </w:r>
      <w:r w:rsidR="00BE2FBD">
        <w:rPr>
          <w:sz w:val="22"/>
          <w:szCs w:val="22"/>
        </w:rPr>
        <w:t>апреля</w:t>
      </w:r>
      <w:r w:rsidRPr="00BE2FBD">
        <w:rPr>
          <w:sz w:val="22"/>
          <w:szCs w:val="22"/>
        </w:rPr>
        <w:t xml:space="preserve"> 2018</w:t>
      </w:r>
      <w:r w:rsidRPr="00BE2FBD">
        <w:rPr>
          <w:bCs/>
          <w:sz w:val="22"/>
          <w:szCs w:val="22"/>
        </w:rPr>
        <w:t xml:space="preserve"> года по декабрь 2018 года   (последний заезд не позднее 28.11.2018г.).</w:t>
      </w:r>
    </w:p>
    <w:p w:rsidR="006A12E3" w:rsidRPr="00034756" w:rsidRDefault="006A12E3" w:rsidP="006A12E3">
      <w:pPr>
        <w:pStyle w:val="21"/>
        <w:tabs>
          <w:tab w:val="left" w:pos="1055"/>
        </w:tabs>
        <w:overflowPunct/>
        <w:autoSpaceDE/>
        <w:snapToGrid w:val="0"/>
        <w:ind w:firstLine="765"/>
        <w:jc w:val="both"/>
        <w:textAlignment w:val="auto"/>
        <w:rPr>
          <w:bCs/>
          <w:sz w:val="22"/>
          <w:szCs w:val="22"/>
        </w:rPr>
      </w:pPr>
      <w:proofErr w:type="gramStart"/>
      <w:r w:rsidRPr="00BE2FBD">
        <w:rPr>
          <w:b w:val="0"/>
          <w:sz w:val="22"/>
          <w:szCs w:val="22"/>
          <w:lang w:val="en-US"/>
        </w:rPr>
        <w:t>II</w:t>
      </w:r>
      <w:r w:rsidRPr="00BE2FBD">
        <w:rPr>
          <w:b w:val="0"/>
          <w:sz w:val="22"/>
          <w:szCs w:val="22"/>
        </w:rPr>
        <w:t xml:space="preserve"> квартал-</w:t>
      </w:r>
      <w:r w:rsidR="00BE2FBD">
        <w:rPr>
          <w:b w:val="0"/>
          <w:sz w:val="22"/>
          <w:szCs w:val="22"/>
        </w:rPr>
        <w:t>16</w:t>
      </w:r>
      <w:r w:rsidRPr="00BE2FBD">
        <w:rPr>
          <w:b w:val="0"/>
          <w:sz w:val="22"/>
          <w:szCs w:val="22"/>
        </w:rPr>
        <w:t xml:space="preserve"> путевок, </w:t>
      </w:r>
      <w:r w:rsidRPr="00BE2FBD">
        <w:rPr>
          <w:b w:val="0"/>
          <w:sz w:val="22"/>
          <w:szCs w:val="22"/>
          <w:lang w:val="en-US"/>
        </w:rPr>
        <w:t>III</w:t>
      </w:r>
      <w:r w:rsidRPr="00BE2FBD">
        <w:rPr>
          <w:b w:val="0"/>
          <w:sz w:val="22"/>
          <w:szCs w:val="22"/>
        </w:rPr>
        <w:t xml:space="preserve"> квартал-</w:t>
      </w:r>
      <w:r w:rsidR="00BE2FBD">
        <w:rPr>
          <w:b w:val="0"/>
          <w:sz w:val="22"/>
          <w:szCs w:val="22"/>
        </w:rPr>
        <w:t>92</w:t>
      </w:r>
      <w:r w:rsidRPr="00BE2FBD">
        <w:rPr>
          <w:b w:val="0"/>
          <w:sz w:val="22"/>
          <w:szCs w:val="22"/>
        </w:rPr>
        <w:t xml:space="preserve"> путев</w:t>
      </w:r>
      <w:r w:rsidR="00BE2FBD">
        <w:rPr>
          <w:b w:val="0"/>
          <w:sz w:val="22"/>
          <w:szCs w:val="22"/>
        </w:rPr>
        <w:t>ки</w:t>
      </w:r>
      <w:r w:rsidRPr="00BE2FBD">
        <w:rPr>
          <w:b w:val="0"/>
          <w:sz w:val="22"/>
          <w:szCs w:val="22"/>
        </w:rPr>
        <w:t xml:space="preserve">, </w:t>
      </w:r>
      <w:r w:rsidRPr="00BE2FBD">
        <w:rPr>
          <w:b w:val="0"/>
          <w:sz w:val="22"/>
          <w:szCs w:val="22"/>
          <w:lang w:val="en-US"/>
        </w:rPr>
        <w:t>IV</w:t>
      </w:r>
      <w:r w:rsidRPr="00BE2FBD">
        <w:rPr>
          <w:b w:val="0"/>
          <w:sz w:val="22"/>
          <w:szCs w:val="22"/>
        </w:rPr>
        <w:t xml:space="preserve"> квартал-</w:t>
      </w:r>
      <w:r w:rsidR="00BE2FBD">
        <w:rPr>
          <w:b w:val="0"/>
          <w:sz w:val="22"/>
          <w:szCs w:val="22"/>
        </w:rPr>
        <w:t>92</w:t>
      </w:r>
      <w:r w:rsidRPr="00BE2FBD">
        <w:rPr>
          <w:b w:val="0"/>
          <w:sz w:val="22"/>
          <w:szCs w:val="22"/>
        </w:rPr>
        <w:t xml:space="preserve"> путев</w:t>
      </w:r>
      <w:r w:rsidR="00BE2FBD">
        <w:rPr>
          <w:b w:val="0"/>
          <w:sz w:val="22"/>
          <w:szCs w:val="22"/>
        </w:rPr>
        <w:t>ки</w:t>
      </w:r>
      <w:r w:rsidRPr="00BE2FBD">
        <w:rPr>
          <w:b w:val="0"/>
          <w:sz w:val="22"/>
          <w:szCs w:val="22"/>
        </w:rPr>
        <w:t>.</w:t>
      </w:r>
      <w:proofErr w:type="gramEnd"/>
      <w:r w:rsidRPr="00BE2FBD">
        <w:rPr>
          <w:b w:val="0"/>
          <w:sz w:val="22"/>
          <w:szCs w:val="22"/>
        </w:rPr>
        <w:t xml:space="preserve"> По независящим </w:t>
      </w:r>
      <w:r>
        <w:rPr>
          <w:b w:val="0"/>
          <w:sz w:val="22"/>
          <w:szCs w:val="22"/>
        </w:rPr>
        <w:t>от воли Заказчика и Исполнителя обстоятельствам возможно изменение определенных государственным контрактом сроков заездов по путевкам.</w:t>
      </w:r>
    </w:p>
    <w:p w:rsidR="006A12E3" w:rsidRDefault="006A12E3" w:rsidP="006A12E3">
      <w:pPr>
        <w:shd w:val="clear" w:color="auto" w:fill="FFFFFF"/>
        <w:tabs>
          <w:tab w:val="left" w:pos="735"/>
        </w:tabs>
        <w:autoSpaceDE w:val="0"/>
        <w:spacing w:line="100" w:lineRule="atLeast"/>
        <w:ind w:firstLine="765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2.3.Продолжительность санаторно-курортного лечения (курса) одного застрахованного лица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– 21 день.</w:t>
      </w:r>
    </w:p>
    <w:p w:rsidR="006A12E3" w:rsidRDefault="006A12E3" w:rsidP="006A12E3">
      <w:pPr>
        <w:shd w:val="clear" w:color="auto" w:fill="FFFFFF"/>
        <w:tabs>
          <w:tab w:val="left" w:pos="1051"/>
        </w:tabs>
        <w:autoSpaceDE w:val="0"/>
        <w:spacing w:line="100" w:lineRule="atLeast"/>
        <w:ind w:firstLine="76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3. Место оказания услуг</w:t>
      </w:r>
      <w:r>
        <w:rPr>
          <w:sz w:val="22"/>
          <w:szCs w:val="22"/>
        </w:rPr>
        <w:t>: Челябинская область</w:t>
      </w:r>
      <w:r w:rsidR="00583EB4">
        <w:rPr>
          <w:sz w:val="22"/>
          <w:szCs w:val="22"/>
        </w:rPr>
        <w:t>, РФ</w:t>
      </w:r>
      <w:r w:rsidR="0060437B">
        <w:rPr>
          <w:sz w:val="22"/>
          <w:szCs w:val="22"/>
        </w:rPr>
        <w:t>.</w:t>
      </w:r>
    </w:p>
    <w:p w:rsidR="006A12E3" w:rsidRDefault="006A12E3" w:rsidP="006A12E3">
      <w:pPr>
        <w:shd w:val="clear" w:color="auto" w:fill="FFFFFF"/>
        <w:tabs>
          <w:tab w:val="left" w:pos="1051"/>
        </w:tabs>
        <w:autoSpaceDE w:val="0"/>
        <w:spacing w:line="100" w:lineRule="atLeast"/>
        <w:ind w:firstLine="765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Путевки предоставляются  по адресу: 454091,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.Ч</w:t>
      </w:r>
      <w:proofErr w:type="gramEnd"/>
      <w:r>
        <w:rPr>
          <w:sz w:val="22"/>
          <w:szCs w:val="22"/>
        </w:rPr>
        <w:t>елябинск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ул.Цвиллинга</w:t>
      </w:r>
      <w:proofErr w:type="spellEnd"/>
      <w:r>
        <w:rPr>
          <w:sz w:val="22"/>
          <w:szCs w:val="22"/>
        </w:rPr>
        <w:t>, 22.</w:t>
      </w:r>
    </w:p>
    <w:p w:rsidR="006A12E3" w:rsidRDefault="006A12E3" w:rsidP="006A12E3">
      <w:pPr>
        <w:shd w:val="clear" w:color="auto" w:fill="FFFFFF"/>
        <w:tabs>
          <w:tab w:val="left" w:pos="1051"/>
        </w:tabs>
        <w:autoSpaceDE w:val="0"/>
        <w:spacing w:line="100" w:lineRule="atLeast"/>
        <w:ind w:firstLine="765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4. Требования к качеству, объему, результатам, безопасности и техническим характеристикам  услуг, оказываемых участником размещения заказа.</w:t>
      </w:r>
      <w:r>
        <w:rPr>
          <w:sz w:val="22"/>
          <w:szCs w:val="22"/>
        </w:rPr>
        <w:tab/>
      </w:r>
    </w:p>
    <w:p w:rsidR="006A12E3" w:rsidRDefault="006A12E3" w:rsidP="006A12E3">
      <w:pPr>
        <w:shd w:val="clear" w:color="auto" w:fill="FFFFFF"/>
        <w:tabs>
          <w:tab w:val="left" w:pos="1051"/>
        </w:tabs>
        <w:autoSpaceDE w:val="0"/>
        <w:spacing w:line="100" w:lineRule="atLeast"/>
        <w:ind w:firstLine="75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4.1. Наличие у участника закупки - медицинской организации (учреждения) лицензии на медицинскую деятельность при осуществлении санаторно-курортной помощи по </w:t>
      </w:r>
      <w:proofErr w:type="spellStart"/>
      <w:r>
        <w:rPr>
          <w:color w:val="000000"/>
          <w:sz w:val="22"/>
          <w:szCs w:val="22"/>
        </w:rPr>
        <w:t>профпатологии</w:t>
      </w:r>
      <w:proofErr w:type="spellEnd"/>
      <w:r>
        <w:rPr>
          <w:color w:val="000000"/>
          <w:sz w:val="22"/>
          <w:szCs w:val="22"/>
        </w:rPr>
        <w:t xml:space="preserve">, неврологии, кардиологии, пульмонологии, терапии,  психотерапии, травматологии и ортопедии, оториноларингологии, офтальмологии,  гастроэнтерологии,  </w:t>
      </w:r>
      <w:proofErr w:type="spellStart"/>
      <w:r>
        <w:rPr>
          <w:color w:val="000000"/>
          <w:sz w:val="22"/>
          <w:szCs w:val="22"/>
        </w:rPr>
        <w:t>дерматовенерологии</w:t>
      </w:r>
      <w:proofErr w:type="spellEnd"/>
      <w:r>
        <w:rPr>
          <w:color w:val="000000"/>
          <w:sz w:val="22"/>
          <w:szCs w:val="22"/>
        </w:rPr>
        <w:t xml:space="preserve">, урологии и   соответствие лицензионным требованиям согласно Федеральному закону от 04.05.2011 </w:t>
      </w:r>
      <w:r w:rsidR="002840BE">
        <w:rPr>
          <w:sz w:val="22"/>
          <w:szCs w:val="22"/>
        </w:rPr>
        <w:t>№</w:t>
      </w:r>
      <w:r>
        <w:rPr>
          <w:color w:val="000000"/>
          <w:sz w:val="22"/>
          <w:szCs w:val="22"/>
        </w:rPr>
        <w:t xml:space="preserve"> 99-ФЗ  </w:t>
      </w:r>
      <w:r w:rsidR="0060437B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 лицензировании отдельных видов деятельности</w:t>
      </w:r>
      <w:r w:rsidR="0060437B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.</w:t>
      </w:r>
    </w:p>
    <w:p w:rsidR="006A12E3" w:rsidRDefault="006A12E3" w:rsidP="006A12E3">
      <w:pPr>
        <w:shd w:val="clear" w:color="auto" w:fill="FFFFFF"/>
        <w:tabs>
          <w:tab w:val="left" w:pos="1051"/>
        </w:tabs>
        <w:autoSpaceDE w:val="0"/>
        <w:spacing w:line="100" w:lineRule="atLeast"/>
        <w:ind w:firstLine="7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4.2.Услуги по санаторно-курортному лечению должны оказываться в соответствии с Федеральным законом от 21.11.2011 </w:t>
      </w:r>
      <w:r w:rsidR="002840BE">
        <w:rPr>
          <w:sz w:val="22"/>
          <w:szCs w:val="22"/>
        </w:rPr>
        <w:t>№</w:t>
      </w:r>
      <w:r>
        <w:rPr>
          <w:sz w:val="22"/>
          <w:szCs w:val="22"/>
        </w:rPr>
        <w:t xml:space="preserve"> 323-ФЗ </w:t>
      </w:r>
      <w:r w:rsidR="002840BE">
        <w:rPr>
          <w:sz w:val="22"/>
          <w:szCs w:val="22"/>
        </w:rPr>
        <w:t>«</w:t>
      </w:r>
      <w:r>
        <w:rPr>
          <w:sz w:val="22"/>
          <w:szCs w:val="22"/>
        </w:rPr>
        <w:t>Об основах охраны здоровья граждан в Российской Федерации</w:t>
      </w:r>
      <w:r w:rsidR="002840BE">
        <w:rPr>
          <w:sz w:val="22"/>
          <w:szCs w:val="22"/>
        </w:rPr>
        <w:t>»</w:t>
      </w:r>
      <w:r>
        <w:rPr>
          <w:sz w:val="22"/>
          <w:szCs w:val="22"/>
        </w:rPr>
        <w:t xml:space="preserve">, приказом </w:t>
      </w:r>
      <w:r>
        <w:rPr>
          <w:color w:val="000000"/>
          <w:sz w:val="22"/>
          <w:szCs w:val="22"/>
        </w:rPr>
        <w:t xml:space="preserve">Минздрава России от 11.03.2013 </w:t>
      </w:r>
      <w:r w:rsidR="002840BE"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 xml:space="preserve"> 121н</w:t>
      </w:r>
      <w:r>
        <w:rPr>
          <w:sz w:val="22"/>
          <w:szCs w:val="22"/>
        </w:rPr>
        <w:t>,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заболеваний», Методическими указаниями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№99/229)</w:t>
      </w:r>
      <w:r w:rsidR="0060437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0437B">
        <w:rPr>
          <w:sz w:val="22"/>
          <w:szCs w:val="22"/>
        </w:rPr>
        <w:t>а также</w:t>
      </w:r>
      <w:r>
        <w:rPr>
          <w:sz w:val="22"/>
          <w:szCs w:val="22"/>
        </w:rPr>
        <w:t xml:space="preserve"> со стандартами санаторно-курортной помощи, утвержденными приказами  Министерства здравоохранения и социального развития Российской Федерации: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sz w:val="22"/>
          <w:szCs w:val="22"/>
        </w:rPr>
        <w:t>дорсопатии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спондилопатии</w:t>
      </w:r>
      <w:proofErr w:type="spellEnd"/>
      <w:r>
        <w:rPr>
          <w:sz w:val="22"/>
          <w:szCs w:val="22"/>
        </w:rPr>
        <w:t xml:space="preserve">, болезни мягких тканей, </w:t>
      </w:r>
      <w:proofErr w:type="spellStart"/>
      <w:r>
        <w:rPr>
          <w:sz w:val="22"/>
          <w:szCs w:val="22"/>
        </w:rPr>
        <w:t>остеопатии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хондропатии</w:t>
      </w:r>
      <w:proofErr w:type="spellEnd"/>
      <w:r>
        <w:rPr>
          <w:sz w:val="22"/>
          <w:szCs w:val="22"/>
        </w:rPr>
        <w:t xml:space="preserve">)», 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 22.11.2004 № 210 «Об утверждении стандарта санаторно-курортной помощи больным мочекаменной болезнью и другими болезнями мочевой системы»,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 22.11.2004 №211 «Об утверждении стандарта санаторно-курортной помощи больным с болезнями вен»;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22.11.2004 № 212 «Об утверждении стандарта санаторно-курортной помощи больным болезнями органов дыхания», 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rPr>
          <w:sz w:val="22"/>
          <w:szCs w:val="22"/>
        </w:rPr>
        <w:t>полиневропатиями</w:t>
      </w:r>
      <w:proofErr w:type="spellEnd"/>
      <w:r>
        <w:rPr>
          <w:sz w:val="22"/>
          <w:szCs w:val="22"/>
        </w:rPr>
        <w:t xml:space="preserve"> и другими </w:t>
      </w:r>
      <w:r>
        <w:rPr>
          <w:sz w:val="22"/>
          <w:szCs w:val="22"/>
        </w:rPr>
        <w:lastRenderedPageBreak/>
        <w:t xml:space="preserve">поражениями периферической нервной системы», </w:t>
      </w:r>
    </w:p>
    <w:p w:rsidR="006A12E3" w:rsidRDefault="006A12E3" w:rsidP="006A12E3">
      <w:pPr>
        <w:pStyle w:val="a3"/>
        <w:numPr>
          <w:ilvl w:val="0"/>
          <w:numId w:val="1"/>
        </w:numPr>
        <w:spacing w:after="0"/>
      </w:pPr>
      <w:r>
        <w:rPr>
          <w:sz w:val="22"/>
          <w:szCs w:val="22"/>
        </w:rPr>
        <w:t>от 22.11.2004 № 215 «Об утверждении   стандарта    санаторно-курортной   помощи   больным с болезнями глаза и его придаточного аппарата»,</w:t>
      </w:r>
    </w:p>
    <w:p w:rsidR="006A12E3" w:rsidRDefault="006A12E3" w:rsidP="006A12E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-от 22.11.2004 № 217 «Об утверждении стандарта санаторно-курортной помощи больным с воспалительными болезнями центральной нервной системы»,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 22.11.2004 № 222 «Об утверждении стандарта санаторно-курортной помощи больным с болезнями, характеризующимися повышенным кровяным давлением»,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22.11.2004 № 225 «Об утверждении стандарта санаторно-курортной помощи больным дерматитом и экземой, </w:t>
      </w:r>
      <w:proofErr w:type="spellStart"/>
      <w:r>
        <w:rPr>
          <w:sz w:val="22"/>
          <w:szCs w:val="22"/>
        </w:rPr>
        <w:t>папулосквамозными</w:t>
      </w:r>
      <w:proofErr w:type="spellEnd"/>
      <w:r>
        <w:rPr>
          <w:sz w:val="22"/>
          <w:szCs w:val="22"/>
        </w:rPr>
        <w:t xml:space="preserve"> нарушениями, крапивницей, эритемой, другими болезнями кожи и подкожной клетчатки»,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sz w:val="22"/>
          <w:szCs w:val="22"/>
        </w:rPr>
        <w:t>артропатии</w:t>
      </w:r>
      <w:proofErr w:type="spellEnd"/>
      <w:r>
        <w:rPr>
          <w:sz w:val="22"/>
          <w:szCs w:val="22"/>
        </w:rPr>
        <w:t xml:space="preserve">, инфекционные </w:t>
      </w:r>
      <w:proofErr w:type="spellStart"/>
      <w:r>
        <w:rPr>
          <w:sz w:val="22"/>
          <w:szCs w:val="22"/>
        </w:rPr>
        <w:t>артропатии</w:t>
      </w:r>
      <w:proofErr w:type="spellEnd"/>
      <w:r>
        <w:rPr>
          <w:sz w:val="22"/>
          <w:szCs w:val="22"/>
        </w:rPr>
        <w:t xml:space="preserve">, воспалительные </w:t>
      </w:r>
      <w:proofErr w:type="spellStart"/>
      <w:r>
        <w:rPr>
          <w:sz w:val="22"/>
          <w:szCs w:val="22"/>
        </w:rPr>
        <w:t>артропатии</w:t>
      </w:r>
      <w:proofErr w:type="spellEnd"/>
      <w:r>
        <w:rPr>
          <w:sz w:val="22"/>
          <w:szCs w:val="22"/>
        </w:rPr>
        <w:t xml:space="preserve">, артрозы, другие поражения суставов)», 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sz w:val="22"/>
          <w:szCs w:val="22"/>
        </w:rPr>
        <w:t>соматоформными</w:t>
      </w:r>
      <w:proofErr w:type="spellEnd"/>
      <w:r>
        <w:rPr>
          <w:sz w:val="22"/>
          <w:szCs w:val="22"/>
        </w:rPr>
        <w:t xml:space="preserve"> расстройствами»; 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 23.11.2004 № 275 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от 23.11.2004 № 276 «Об утверждении стандарта санаторно-курортной помощи больным с цереброваскулярными болезнями»,</w:t>
      </w:r>
    </w:p>
    <w:p w:rsidR="006A12E3" w:rsidRDefault="006A12E3" w:rsidP="006A12E3">
      <w:pPr>
        <w:widowControl w:val="0"/>
        <w:numPr>
          <w:ilvl w:val="0"/>
          <w:numId w:val="1"/>
        </w:numPr>
        <w:jc w:val="both"/>
        <w:rPr>
          <w:rStyle w:val="2"/>
          <w:sz w:val="22"/>
          <w:szCs w:val="22"/>
        </w:rPr>
      </w:pPr>
      <w:r>
        <w:rPr>
          <w:sz w:val="22"/>
          <w:szCs w:val="22"/>
        </w:rPr>
        <w:t>от 23.11.2004№ 277 «Об утверждении стандарта санаторно-курортной помощи больным с болезнями печени, желчного пузыря, желчевыводящих путей и поджелудочной железы»,</w:t>
      </w:r>
    </w:p>
    <w:p w:rsidR="006A12E3" w:rsidRDefault="006A12E3" w:rsidP="006A12E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0"/>
          <w:tab w:val="left" w:pos="1051"/>
        </w:tabs>
        <w:autoSpaceDE w:val="0"/>
        <w:spacing w:line="100" w:lineRule="atLeast"/>
        <w:jc w:val="both"/>
        <w:rPr>
          <w:sz w:val="22"/>
          <w:szCs w:val="22"/>
        </w:rPr>
      </w:pPr>
      <w:r>
        <w:rPr>
          <w:rStyle w:val="2"/>
          <w:sz w:val="22"/>
          <w:szCs w:val="22"/>
        </w:rPr>
        <w:t>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6A12E3" w:rsidRPr="00836C2B" w:rsidRDefault="006A12E3" w:rsidP="006A12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line="100" w:lineRule="atLeast"/>
        <w:ind w:firstLine="705"/>
        <w:jc w:val="both"/>
        <w:textAlignment w:val="baseline"/>
        <w:rPr>
          <w:sz w:val="22"/>
          <w:szCs w:val="22"/>
        </w:rPr>
      </w:pPr>
      <w:r w:rsidRPr="00836C2B">
        <w:rPr>
          <w:sz w:val="22"/>
          <w:szCs w:val="22"/>
        </w:rPr>
        <w:t>4.3.</w:t>
      </w:r>
      <w:r w:rsidR="00836C2B" w:rsidRPr="00836C2B">
        <w:rPr>
          <w:sz w:val="22"/>
          <w:szCs w:val="22"/>
        </w:rPr>
        <w:t xml:space="preserve"> </w:t>
      </w:r>
      <w:r w:rsidR="00836C2B" w:rsidRPr="00836C2B">
        <w:rPr>
          <w:rFonts w:eastAsia="SimSun" w:cs="Mangal"/>
          <w:spacing w:val="-4"/>
          <w:kern w:val="3"/>
          <w:sz w:val="22"/>
          <w:szCs w:val="22"/>
          <w:lang w:bidi="hi-IN"/>
        </w:rPr>
        <w:t xml:space="preserve">В перечень услуг, предоставляемых Исполнителем могут входить дополнительные бесплатные медицинские и оздоровительные услуги, </w:t>
      </w:r>
      <w:proofErr w:type="gramStart"/>
      <w:r w:rsidR="00836C2B" w:rsidRPr="00836C2B">
        <w:rPr>
          <w:rFonts w:eastAsia="SimSun" w:cs="Mangal"/>
          <w:spacing w:val="-4"/>
          <w:kern w:val="3"/>
          <w:sz w:val="22"/>
          <w:szCs w:val="22"/>
          <w:lang w:bidi="hi-IN"/>
        </w:rPr>
        <w:t>сверх</w:t>
      </w:r>
      <w:proofErr w:type="gramEnd"/>
      <w:r w:rsidR="00836C2B" w:rsidRPr="00836C2B">
        <w:rPr>
          <w:rFonts w:eastAsia="SimSun" w:cs="Mangal"/>
          <w:spacing w:val="-4"/>
          <w:kern w:val="3"/>
          <w:sz w:val="22"/>
          <w:szCs w:val="22"/>
          <w:lang w:bidi="hi-IN"/>
        </w:rPr>
        <w:t xml:space="preserve"> предусмотренных стандартами,</w:t>
      </w:r>
      <w:r w:rsidRPr="00836C2B">
        <w:rPr>
          <w:sz w:val="22"/>
          <w:szCs w:val="22"/>
        </w:rPr>
        <w:t xml:space="preserve"> в частности: апитерапия, фитотерапия, гирудотерапия.</w:t>
      </w:r>
      <w:r w:rsidRPr="00836C2B">
        <w:rPr>
          <w:sz w:val="22"/>
          <w:szCs w:val="22"/>
        </w:rPr>
        <w:tab/>
      </w:r>
      <w:r w:rsidRPr="00836C2B">
        <w:rPr>
          <w:sz w:val="22"/>
          <w:szCs w:val="22"/>
        </w:rPr>
        <w:tab/>
      </w:r>
    </w:p>
    <w:p w:rsidR="006A12E3" w:rsidRPr="00583EB4" w:rsidRDefault="006A12E3" w:rsidP="00CC09AA">
      <w:pPr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rFonts w:eastAsia="SimSun" w:cs="Mangal"/>
          <w:kern w:val="1"/>
          <w:sz w:val="22"/>
          <w:szCs w:val="22"/>
        </w:rPr>
        <w:t xml:space="preserve">4.4.Размещение </w:t>
      </w:r>
      <w:r>
        <w:rPr>
          <w:rFonts w:eastAsia="SimSun"/>
          <w:kern w:val="1"/>
          <w:sz w:val="22"/>
          <w:szCs w:val="22"/>
        </w:rPr>
        <w:t>застрахованных лиц</w:t>
      </w:r>
      <w:r>
        <w:rPr>
          <w:rFonts w:eastAsia="SimSun" w:cs="Mangal"/>
          <w:kern w:val="1"/>
          <w:sz w:val="22"/>
          <w:szCs w:val="22"/>
        </w:rPr>
        <w:t xml:space="preserve">, пострадавших вследствие несчастных случаев на производстве и профессиональных заболеваний, должно осуществляться в соответствии с постановлением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</w:t>
      </w:r>
      <w:r w:rsidRPr="00583EB4">
        <w:rPr>
          <w:rFonts w:eastAsia="SimSun" w:cs="Mangal"/>
          <w:kern w:val="1"/>
          <w:sz w:val="22"/>
          <w:szCs w:val="22"/>
        </w:rPr>
        <w:t xml:space="preserve">вследствие несчастных случаев на производстве и профессиональных заболеваний» </w:t>
      </w:r>
      <w:proofErr w:type="gramStart"/>
      <w:r w:rsidRPr="00583EB4">
        <w:rPr>
          <w:rFonts w:eastAsia="SimSun" w:cs="Mangal"/>
          <w:kern w:val="1"/>
          <w:sz w:val="22"/>
          <w:szCs w:val="22"/>
        </w:rPr>
        <w:t>-в</w:t>
      </w:r>
      <w:proofErr w:type="gramEnd"/>
      <w:r w:rsidRPr="00583EB4">
        <w:rPr>
          <w:rFonts w:eastAsia="SimSun" w:cs="Mangal"/>
          <w:kern w:val="1"/>
          <w:sz w:val="22"/>
          <w:szCs w:val="22"/>
        </w:rPr>
        <w:t xml:space="preserve"> одно-двухместных </w:t>
      </w:r>
      <w:r w:rsidRPr="00583EB4">
        <w:rPr>
          <w:rFonts w:cs="Mangal"/>
          <w:kern w:val="1"/>
          <w:sz w:val="22"/>
          <w:szCs w:val="22"/>
        </w:rPr>
        <w:t>номерах со всеми удобствами (душ, туалет), за исключением номеров повышенной комфортности</w:t>
      </w:r>
      <w:r w:rsidR="0060437B" w:rsidRPr="00583EB4">
        <w:rPr>
          <w:rFonts w:cs="Mangal"/>
          <w:kern w:val="1"/>
          <w:sz w:val="22"/>
          <w:szCs w:val="22"/>
        </w:rPr>
        <w:t xml:space="preserve">, при этом, </w:t>
      </w:r>
      <w:r w:rsidR="0060437B" w:rsidRPr="00583EB4">
        <w:rPr>
          <w:rFonts w:eastAsiaTheme="minorHAnsi"/>
          <w:sz w:val="22"/>
          <w:szCs w:val="22"/>
          <w:lang w:eastAsia="en-US"/>
        </w:rPr>
        <w:t>площадь номера (не учитывая площадь санузла, лоджии, балкона), должна быть не менее: однокомнатного одноместного - 9 м2; однокомнатного двухместного - 12 м2</w:t>
      </w:r>
      <w:r w:rsidR="00CC09AA" w:rsidRPr="00583EB4">
        <w:rPr>
          <w:rFonts w:eastAsiaTheme="minorHAnsi"/>
          <w:sz w:val="22"/>
          <w:szCs w:val="22"/>
          <w:lang w:eastAsia="en-US"/>
        </w:rPr>
        <w:t xml:space="preserve"> (согласно требованиям «ГОСТ </w:t>
      </w:r>
      <w:proofErr w:type="gramStart"/>
      <w:r w:rsidR="00CC09AA" w:rsidRPr="00583EB4">
        <w:rPr>
          <w:rFonts w:eastAsiaTheme="minorHAnsi"/>
          <w:sz w:val="22"/>
          <w:szCs w:val="22"/>
          <w:lang w:eastAsia="en-US"/>
        </w:rPr>
        <w:t>Р</w:t>
      </w:r>
      <w:proofErr w:type="gramEnd"/>
      <w:r w:rsidR="00CC09AA" w:rsidRPr="00583EB4">
        <w:rPr>
          <w:rFonts w:eastAsiaTheme="minorHAnsi"/>
          <w:sz w:val="22"/>
          <w:szCs w:val="22"/>
          <w:lang w:eastAsia="en-US"/>
        </w:rPr>
        <w:t xml:space="preserve"> 54599-2011. Национальный стандарт Российской Федерации. Услуги средств размещения. </w:t>
      </w:r>
      <w:proofErr w:type="gramStart"/>
      <w:r w:rsidR="00CC09AA" w:rsidRPr="00583EB4">
        <w:rPr>
          <w:rFonts w:eastAsiaTheme="minorHAnsi"/>
          <w:sz w:val="22"/>
          <w:szCs w:val="22"/>
          <w:lang w:eastAsia="en-US"/>
        </w:rPr>
        <w:t xml:space="preserve">Общие требования к услугам санаториев, пансионатов, центров отдыха», утвержденного и введенного в действие Приказом </w:t>
      </w:r>
      <w:proofErr w:type="spellStart"/>
      <w:r w:rsidR="00CC09AA" w:rsidRPr="00583EB4">
        <w:rPr>
          <w:rFonts w:eastAsiaTheme="minorHAnsi"/>
          <w:sz w:val="22"/>
          <w:szCs w:val="22"/>
          <w:lang w:eastAsia="en-US"/>
        </w:rPr>
        <w:t>Росстандарта</w:t>
      </w:r>
      <w:proofErr w:type="spellEnd"/>
      <w:r w:rsidR="00CC09AA" w:rsidRPr="00583EB4">
        <w:rPr>
          <w:rFonts w:eastAsiaTheme="minorHAnsi"/>
          <w:sz w:val="22"/>
          <w:szCs w:val="22"/>
          <w:lang w:eastAsia="en-US"/>
        </w:rPr>
        <w:t xml:space="preserve"> от 08.12.2011 № 733-ст)</w:t>
      </w:r>
      <w:r w:rsidRPr="00583EB4">
        <w:rPr>
          <w:rFonts w:eastAsia="SimSun" w:cs="Mangal"/>
          <w:kern w:val="1"/>
          <w:sz w:val="22"/>
          <w:szCs w:val="22"/>
        </w:rPr>
        <w:t>.</w:t>
      </w:r>
      <w:proofErr w:type="gramEnd"/>
      <w:r w:rsidRPr="00583EB4">
        <w:rPr>
          <w:rFonts w:eastAsia="SimSun" w:cs="Mangal"/>
          <w:kern w:val="1"/>
          <w:sz w:val="22"/>
          <w:szCs w:val="22"/>
        </w:rPr>
        <w:t xml:space="preserve"> </w:t>
      </w:r>
      <w:r w:rsidRPr="00583EB4">
        <w:rPr>
          <w:sz w:val="22"/>
          <w:szCs w:val="22"/>
        </w:rPr>
        <w:t>Приветствуется наличие в номере телевизора, холодильника.</w:t>
      </w:r>
    </w:p>
    <w:p w:rsidR="006A12E3" w:rsidRPr="00583EB4" w:rsidRDefault="006A12E3" w:rsidP="00CC09AA">
      <w:pPr>
        <w:tabs>
          <w:tab w:val="left" w:pos="0"/>
          <w:tab w:val="left" w:pos="360"/>
        </w:tabs>
        <w:spacing w:line="100" w:lineRule="atLeast"/>
        <w:ind w:firstLine="567"/>
        <w:jc w:val="both"/>
        <w:rPr>
          <w:sz w:val="22"/>
          <w:szCs w:val="22"/>
        </w:rPr>
      </w:pPr>
      <w:r w:rsidRPr="00583EB4">
        <w:rPr>
          <w:sz w:val="22"/>
          <w:szCs w:val="22"/>
        </w:rPr>
        <w:t>4.5. Оформление м</w:t>
      </w:r>
      <w:r w:rsidRPr="00583EB4">
        <w:rPr>
          <w:i/>
          <w:iCs/>
          <w:sz w:val="22"/>
          <w:szCs w:val="22"/>
        </w:rPr>
        <w:t>едицинской документации</w:t>
      </w:r>
      <w:r w:rsidRPr="00583EB4">
        <w:rPr>
          <w:sz w:val="22"/>
          <w:szCs w:val="22"/>
        </w:rPr>
        <w:t xml:space="preserve">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заболеваний, должно осуществляться по установленным формам, утвержденным Министерством здравоохранения РФ.</w:t>
      </w:r>
    </w:p>
    <w:p w:rsidR="00836C2B" w:rsidRPr="00583EB4" w:rsidRDefault="00836C2B" w:rsidP="00836C2B">
      <w:pPr>
        <w:tabs>
          <w:tab w:val="left" w:pos="720"/>
        </w:tabs>
        <w:autoSpaceDE w:val="0"/>
        <w:spacing w:line="100" w:lineRule="atLeast"/>
        <w:ind w:firstLine="709"/>
        <w:jc w:val="both"/>
        <w:rPr>
          <w:rFonts w:eastAsia="Andale Sans UI"/>
          <w:kern w:val="1"/>
          <w:sz w:val="22"/>
          <w:szCs w:val="22"/>
        </w:rPr>
      </w:pPr>
      <w:r w:rsidRPr="00583EB4">
        <w:rPr>
          <w:sz w:val="22"/>
          <w:szCs w:val="22"/>
        </w:rPr>
        <w:t xml:space="preserve">4.6. </w:t>
      </w:r>
      <w:r w:rsidRPr="00583EB4">
        <w:rPr>
          <w:rFonts w:eastAsia="Andale Sans UI"/>
          <w:kern w:val="1"/>
          <w:sz w:val="22"/>
          <w:szCs w:val="22"/>
        </w:rPr>
        <w:t>Организация диетического и лечебного питания должна осуществляться в соответствии с медицинскими показаниями, приказами Минздрава РФ от 05.08.2003 № 330 «О мерах по совершенствованию лечебного питания в лечебно-профилактических учреждениях Российской Федерации», от 21.06.2013г. №395н «Об утверждении норм лечебного питания».</w:t>
      </w:r>
    </w:p>
    <w:p w:rsidR="00CC09AA" w:rsidRDefault="006A12E3" w:rsidP="00CC09AA">
      <w:pPr>
        <w:shd w:val="clear" w:color="auto" w:fill="FFFFFF"/>
        <w:tabs>
          <w:tab w:val="left" w:pos="720"/>
        </w:tabs>
        <w:autoSpaceDE w:val="0"/>
        <w:spacing w:line="100" w:lineRule="atLeast"/>
        <w:ind w:firstLine="705"/>
        <w:jc w:val="both"/>
        <w:rPr>
          <w:sz w:val="22"/>
          <w:szCs w:val="22"/>
        </w:rPr>
      </w:pPr>
      <w:r w:rsidRPr="00583EB4">
        <w:rPr>
          <w:sz w:val="22"/>
          <w:szCs w:val="22"/>
        </w:rPr>
        <w:t>4.</w:t>
      </w:r>
      <w:r w:rsidR="00836C2B" w:rsidRPr="00583EB4">
        <w:rPr>
          <w:sz w:val="22"/>
          <w:szCs w:val="22"/>
        </w:rPr>
        <w:t>7</w:t>
      </w:r>
      <w:r w:rsidRPr="00583EB4">
        <w:rPr>
          <w:sz w:val="22"/>
          <w:szCs w:val="22"/>
        </w:rPr>
        <w:t>. Путевка для застрахованного лица включает в себя оказание услуг по лечению, питанию и проживанию, путевка для сопровождающего лица</w:t>
      </w:r>
      <w:r>
        <w:rPr>
          <w:sz w:val="22"/>
          <w:szCs w:val="22"/>
        </w:rPr>
        <w:t xml:space="preserve"> включает оказание услуг по питанию и проживанию.</w:t>
      </w:r>
    </w:p>
    <w:p w:rsidR="00586244" w:rsidRDefault="00586244" w:rsidP="00586244">
      <w:pPr>
        <w:snapToGrid w:val="0"/>
        <w:spacing w:line="100" w:lineRule="atLeast"/>
        <w:ind w:left="12" w:right="12"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>
        <w:rPr>
          <w:bCs/>
          <w:sz w:val="22"/>
          <w:szCs w:val="22"/>
        </w:rPr>
        <w:t xml:space="preserve"> </w:t>
      </w:r>
      <w:r>
        <w:rPr>
          <w:b/>
          <w:bCs/>
          <w:spacing w:val="-4"/>
          <w:sz w:val="22"/>
          <w:szCs w:val="22"/>
        </w:rPr>
        <w:t>Начальная (максимальная) цена контракта:</w:t>
      </w:r>
      <w:r>
        <w:rPr>
          <w:bCs/>
          <w:spacing w:val="-4"/>
          <w:sz w:val="22"/>
          <w:szCs w:val="22"/>
        </w:rPr>
        <w:t xml:space="preserve"> </w:t>
      </w:r>
      <w:r w:rsidRPr="000E2501">
        <w:rPr>
          <w:color w:val="000000"/>
          <w:sz w:val="22"/>
          <w:szCs w:val="22"/>
          <w:lang w:eastAsia="en-US"/>
        </w:rPr>
        <w:t>9650571</w:t>
      </w:r>
      <w:r w:rsidRPr="000F6780">
        <w:rPr>
          <w:sz w:val="22"/>
          <w:szCs w:val="22"/>
        </w:rPr>
        <w:t xml:space="preserve"> (</w:t>
      </w:r>
      <w:r>
        <w:rPr>
          <w:sz w:val="22"/>
          <w:szCs w:val="22"/>
        </w:rPr>
        <w:t>девять</w:t>
      </w:r>
      <w:r w:rsidRPr="000F6780">
        <w:rPr>
          <w:sz w:val="22"/>
          <w:szCs w:val="22"/>
        </w:rPr>
        <w:t xml:space="preserve"> миллионов </w:t>
      </w:r>
      <w:r>
        <w:rPr>
          <w:sz w:val="22"/>
          <w:szCs w:val="22"/>
        </w:rPr>
        <w:t>шестьсот пятьдесят</w:t>
      </w:r>
      <w:r w:rsidRPr="000F6780">
        <w:rPr>
          <w:sz w:val="22"/>
          <w:szCs w:val="22"/>
        </w:rPr>
        <w:t xml:space="preserve"> тысяч </w:t>
      </w:r>
      <w:r>
        <w:rPr>
          <w:sz w:val="22"/>
          <w:szCs w:val="22"/>
        </w:rPr>
        <w:t>пятьсот семьдесят один</w:t>
      </w:r>
      <w:r w:rsidRPr="000F6780">
        <w:rPr>
          <w:sz w:val="22"/>
          <w:szCs w:val="22"/>
        </w:rPr>
        <w:t>) рубл</w:t>
      </w:r>
      <w:r>
        <w:rPr>
          <w:sz w:val="22"/>
          <w:szCs w:val="22"/>
        </w:rPr>
        <w:t>ь</w:t>
      </w:r>
      <w:r w:rsidRPr="000F6780">
        <w:rPr>
          <w:sz w:val="22"/>
          <w:szCs w:val="22"/>
        </w:rPr>
        <w:t xml:space="preserve"> 00 копеек.</w:t>
      </w:r>
    </w:p>
    <w:p w:rsidR="00586244" w:rsidRPr="00C01D5F" w:rsidRDefault="00586244" w:rsidP="00586244">
      <w:pPr>
        <w:keepNext/>
        <w:keepLines/>
        <w:tabs>
          <w:tab w:val="left" w:pos="0"/>
          <w:tab w:val="center" w:pos="4677"/>
          <w:tab w:val="right" w:pos="9355"/>
        </w:tabs>
        <w:autoSpaceDN w:val="0"/>
        <w:spacing w:line="100" w:lineRule="atLeast"/>
        <w:ind w:firstLine="709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C01D5F">
        <w:rPr>
          <w:rFonts w:eastAsia="SimSun" w:cs="Mangal"/>
          <w:kern w:val="3"/>
          <w:sz w:val="22"/>
          <w:szCs w:val="22"/>
          <w:lang w:bidi="hi-IN"/>
        </w:rPr>
        <w:lastRenderedPageBreak/>
        <w:t>В</w:t>
      </w:r>
      <w:r>
        <w:rPr>
          <w:rFonts w:eastAsia="SimSun" w:cs="Mangal"/>
          <w:kern w:val="3"/>
          <w:sz w:val="22"/>
          <w:szCs w:val="22"/>
          <w:lang w:bidi="hi-IN"/>
        </w:rPr>
        <w:t xml:space="preserve"> цену</w:t>
      </w:r>
      <w:r w:rsidRPr="00C01D5F">
        <w:rPr>
          <w:rFonts w:eastAsia="SimSun" w:cs="Mangal"/>
          <w:kern w:val="3"/>
          <w:sz w:val="22"/>
          <w:szCs w:val="22"/>
          <w:lang w:bidi="hi-IN"/>
        </w:rPr>
        <w:t xml:space="preserve"> </w:t>
      </w:r>
      <w:r>
        <w:rPr>
          <w:rFonts w:eastAsia="SimSun" w:cs="Mangal"/>
          <w:kern w:val="3"/>
          <w:sz w:val="22"/>
          <w:szCs w:val="22"/>
          <w:lang w:bidi="hi-IN"/>
        </w:rPr>
        <w:t>контракта</w:t>
      </w:r>
      <w:r w:rsidRPr="00C01D5F">
        <w:rPr>
          <w:rFonts w:eastAsia="SimSun" w:cs="Mangal"/>
          <w:kern w:val="3"/>
          <w:sz w:val="22"/>
          <w:szCs w:val="22"/>
          <w:lang w:bidi="hi-IN"/>
        </w:rPr>
        <w:t xml:space="preserve"> включаются все расходы по исполнению контракта, в том числе налоги, сборы и другие обязательные платежи. </w:t>
      </w:r>
    </w:p>
    <w:p w:rsidR="00586244" w:rsidRDefault="00586244" w:rsidP="00586244">
      <w:pPr>
        <w:ind w:firstLine="709"/>
        <w:jc w:val="both"/>
        <w:rPr>
          <w:sz w:val="22"/>
          <w:szCs w:val="22"/>
        </w:rPr>
      </w:pPr>
      <w:r>
        <w:rPr>
          <w:rFonts w:eastAsia="TimesNewRomanPSMT"/>
          <w:b/>
          <w:spacing w:val="-4"/>
          <w:sz w:val="22"/>
          <w:szCs w:val="22"/>
        </w:rPr>
        <w:t xml:space="preserve">Обоснование </w:t>
      </w:r>
      <w:r>
        <w:rPr>
          <w:b/>
          <w:bCs/>
          <w:spacing w:val="-4"/>
          <w:sz w:val="22"/>
          <w:szCs w:val="22"/>
        </w:rPr>
        <w:t>начальной (максимальной) цены контракта:</w:t>
      </w:r>
      <w:r>
        <w:rPr>
          <w:rFonts w:eastAsia="TimesNewRomanPSMT"/>
          <w:spacing w:val="-4"/>
          <w:sz w:val="22"/>
          <w:szCs w:val="22"/>
        </w:rPr>
        <w:t xml:space="preserve"> </w:t>
      </w:r>
      <w:r w:rsidRPr="00F9287B">
        <w:rPr>
          <w:bCs/>
          <w:sz w:val="22"/>
          <w:szCs w:val="22"/>
        </w:rPr>
        <w:t xml:space="preserve">Для установления начальной максимальной цены контракта применен метод сопоставимых рыночных цен (анализа рынка), приоритетный на основании закона. Источником информации о ценах на услуги послужили </w:t>
      </w:r>
      <w:r w:rsidRPr="00F9287B">
        <w:rPr>
          <w:sz w:val="22"/>
          <w:szCs w:val="22"/>
        </w:rPr>
        <w:t xml:space="preserve">данные, полученные из реестра контрактов, заключенных заказчиками, размещенных на официальном сайте </w:t>
      </w:r>
      <w:r w:rsidRPr="00F9287B">
        <w:rPr>
          <w:sz w:val="22"/>
          <w:szCs w:val="22"/>
          <w:lang w:val="en-US"/>
        </w:rPr>
        <w:t>www</w:t>
      </w:r>
      <w:r w:rsidRPr="00F9287B">
        <w:rPr>
          <w:sz w:val="22"/>
          <w:szCs w:val="22"/>
        </w:rPr>
        <w:t>.</w:t>
      </w:r>
      <w:proofErr w:type="spellStart"/>
      <w:r w:rsidRPr="00F9287B">
        <w:rPr>
          <w:sz w:val="22"/>
          <w:szCs w:val="22"/>
          <w:lang w:val="en-US"/>
        </w:rPr>
        <w:t>zakupki</w:t>
      </w:r>
      <w:proofErr w:type="spellEnd"/>
      <w:r w:rsidRPr="00F9287B">
        <w:rPr>
          <w:sz w:val="22"/>
          <w:szCs w:val="22"/>
        </w:rPr>
        <w:t>.</w:t>
      </w:r>
      <w:proofErr w:type="spellStart"/>
      <w:r w:rsidRPr="00F9287B">
        <w:rPr>
          <w:sz w:val="22"/>
          <w:szCs w:val="22"/>
          <w:lang w:val="en-US"/>
        </w:rPr>
        <w:t>gov</w:t>
      </w:r>
      <w:proofErr w:type="spellEnd"/>
      <w:r w:rsidRPr="00F9287B">
        <w:rPr>
          <w:sz w:val="22"/>
          <w:szCs w:val="22"/>
        </w:rPr>
        <w:t>.</w:t>
      </w:r>
      <w:proofErr w:type="spellStart"/>
      <w:r w:rsidRPr="00F9287B">
        <w:rPr>
          <w:sz w:val="22"/>
          <w:szCs w:val="22"/>
          <w:lang w:val="en-US"/>
        </w:rPr>
        <w:t>ru</w:t>
      </w:r>
      <w:proofErr w:type="spellEnd"/>
      <w:r w:rsidRPr="00F9287B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исполненных без применения штрафных санкций, а также </w:t>
      </w:r>
      <w:r w:rsidRPr="000E2501">
        <w:rPr>
          <w:sz w:val="22"/>
          <w:szCs w:val="22"/>
        </w:rPr>
        <w:t>данные, полученные из коммерческих предложений организаций на путевки на 2018 год</w:t>
      </w:r>
      <w:r>
        <w:rPr>
          <w:sz w:val="22"/>
          <w:szCs w:val="22"/>
        </w:rPr>
        <w:t>.</w:t>
      </w:r>
      <w:r w:rsidRPr="000E2501">
        <w:rPr>
          <w:sz w:val="22"/>
          <w:szCs w:val="22"/>
        </w:rPr>
        <w:t xml:space="preserve">  </w:t>
      </w:r>
    </w:p>
    <w:p w:rsidR="00586244" w:rsidRDefault="00586244" w:rsidP="00586244">
      <w:pPr>
        <w:ind w:firstLine="709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b/>
          <w:sz w:val="22"/>
          <w:szCs w:val="22"/>
        </w:rPr>
        <w:t>Расчет начальной (максимальной) цены контракта.</w:t>
      </w:r>
      <w:r>
        <w:rPr>
          <w:rFonts w:eastAsia="Arial" w:cs="Arial"/>
          <w:sz w:val="22"/>
          <w:szCs w:val="22"/>
        </w:rPr>
        <w:t xml:space="preserve"> </w:t>
      </w:r>
    </w:p>
    <w:p w:rsidR="00586244" w:rsidRPr="00F27C0D" w:rsidRDefault="00586244" w:rsidP="00586244">
      <w:pPr>
        <w:shd w:val="clear" w:color="auto" w:fill="FFFFFF"/>
        <w:tabs>
          <w:tab w:val="left" w:pos="-3170"/>
        </w:tabs>
        <w:spacing w:line="100" w:lineRule="atLeast"/>
        <w:ind w:left="-30" w:firstLine="709"/>
        <w:jc w:val="both"/>
        <w:rPr>
          <w:rFonts w:eastAsia="Arial"/>
          <w:spacing w:val="-4"/>
          <w:sz w:val="22"/>
          <w:szCs w:val="22"/>
        </w:rPr>
      </w:pPr>
      <w:r w:rsidRPr="00F27C0D">
        <w:rPr>
          <w:color w:val="000000"/>
          <w:sz w:val="22"/>
          <w:szCs w:val="22"/>
          <w:lang w:eastAsia="en-US" w:bidi="en-US"/>
        </w:rPr>
        <w:t xml:space="preserve">Для расчета </w:t>
      </w:r>
      <w:r w:rsidRPr="00F27C0D">
        <w:rPr>
          <w:rFonts w:eastAsia="TimesNewRomanPSMT"/>
          <w:color w:val="000000"/>
          <w:spacing w:val="-4"/>
          <w:sz w:val="22"/>
          <w:szCs w:val="22"/>
        </w:rPr>
        <w:t xml:space="preserve">начальной (максимальной) цены контракта использован </w:t>
      </w:r>
      <w:r w:rsidRPr="00F27C0D">
        <w:rPr>
          <w:rFonts w:eastAsia="Arial"/>
          <w:color w:val="000000"/>
          <w:spacing w:val="-4"/>
          <w:sz w:val="22"/>
          <w:szCs w:val="22"/>
        </w:rPr>
        <w:t xml:space="preserve">метод сопоставимых рыночных цен (анализа рынка), приоритетный на основании закона. </w:t>
      </w:r>
    </w:p>
    <w:p w:rsidR="00586244" w:rsidRPr="00F27C0D" w:rsidRDefault="00586244" w:rsidP="00586244">
      <w:pPr>
        <w:shd w:val="clear" w:color="auto" w:fill="FFFFFF"/>
        <w:ind w:firstLine="709"/>
        <w:textAlignment w:val="baseline"/>
        <w:rPr>
          <w:color w:val="000000"/>
          <w:sz w:val="22"/>
          <w:szCs w:val="22"/>
        </w:rPr>
      </w:pPr>
      <w:r w:rsidRPr="00F27C0D">
        <w:rPr>
          <w:color w:val="000000"/>
          <w:sz w:val="22"/>
          <w:szCs w:val="22"/>
        </w:rPr>
        <w:t>НМЦК методом сопоставимых рыночных цен (анализа рынка) определяется по формуле:</w:t>
      </w:r>
      <w:bookmarkStart w:id="0" w:name="ZAP2J063K6"/>
      <w:bookmarkEnd w:id="0"/>
    </w:p>
    <w:p w:rsidR="00586244" w:rsidRPr="00F27C0D" w:rsidRDefault="00586244" w:rsidP="00586244">
      <w:pPr>
        <w:shd w:val="clear" w:color="auto" w:fill="FFFFFF"/>
        <w:jc w:val="center"/>
        <w:textAlignment w:val="baseline"/>
        <w:rPr>
          <w:color w:val="000000"/>
          <w:sz w:val="22"/>
          <w:szCs w:val="22"/>
        </w:rPr>
      </w:pPr>
      <w:bookmarkStart w:id="1" w:name="bssPhr98"/>
      <w:bookmarkEnd w:id="1"/>
      <w:r>
        <w:rPr>
          <w:noProof/>
          <w:sz w:val="22"/>
          <w:szCs w:val="22"/>
          <w:lang w:eastAsia="ru-RU"/>
        </w:rPr>
        <w:drawing>
          <wp:inline distT="0" distB="0" distL="0" distR="0" wp14:anchorId="000BE2CE" wp14:editId="6308A890">
            <wp:extent cx="1605915" cy="38989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ZAP2OEO3LN"/>
      <w:bookmarkEnd w:id="2"/>
      <w:r w:rsidRPr="00F27C0D">
        <w:rPr>
          <w:color w:val="000000"/>
          <w:sz w:val="22"/>
          <w:szCs w:val="22"/>
        </w:rPr>
        <w:t>,</w:t>
      </w:r>
    </w:p>
    <w:p w:rsidR="00586244" w:rsidRPr="00F27C0D" w:rsidRDefault="00586244" w:rsidP="00586244">
      <w:pPr>
        <w:shd w:val="clear" w:color="auto" w:fill="FFFFFF"/>
        <w:textAlignment w:val="baseline"/>
        <w:rPr>
          <w:color w:val="000000"/>
          <w:sz w:val="22"/>
          <w:szCs w:val="22"/>
        </w:rPr>
      </w:pPr>
      <w:bookmarkStart w:id="3" w:name="bssPhr99"/>
      <w:bookmarkStart w:id="4" w:name="ZAP2OIA3LO"/>
      <w:bookmarkStart w:id="5" w:name="ZAP2OLS3LP"/>
      <w:bookmarkEnd w:id="3"/>
      <w:bookmarkEnd w:id="4"/>
      <w:bookmarkEnd w:id="5"/>
      <w:proofErr w:type="gramStart"/>
      <w:r w:rsidRPr="00F27C0D">
        <w:rPr>
          <w:color w:val="000000"/>
          <w:sz w:val="22"/>
          <w:szCs w:val="22"/>
        </w:rPr>
        <w:t>где:</w:t>
      </w:r>
      <w:bookmarkStart w:id="6" w:name="ZAP28NE3GU"/>
      <w:bookmarkStart w:id="7" w:name="ZAP2E603IF"/>
      <w:bookmarkEnd w:id="6"/>
      <w:bookmarkEnd w:id="7"/>
      <w:r>
        <w:rPr>
          <w:noProof/>
          <w:sz w:val="22"/>
          <w:szCs w:val="22"/>
          <w:lang w:eastAsia="ru-RU"/>
        </w:rPr>
        <w:drawing>
          <wp:inline distT="0" distB="0" distL="0" distR="0">
            <wp:extent cx="1336040" cy="2546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C0D">
        <w:rPr>
          <w:color w:val="000000"/>
          <w:sz w:val="22"/>
          <w:szCs w:val="22"/>
        </w:rPr>
        <w:t>, определяемая методом сопоставимых рыночных цен (анализа рынка);</w:t>
      </w:r>
      <w:bookmarkStart w:id="8" w:name="ZAP2G6I3KQ"/>
      <w:bookmarkStart w:id="9" w:name="ZAP2LL43MB"/>
      <w:bookmarkEnd w:id="8"/>
      <w:bookmarkEnd w:id="9"/>
      <w:r>
        <w:rPr>
          <w:noProof/>
          <w:sz w:val="22"/>
          <w:szCs w:val="22"/>
          <w:lang w:eastAsia="ru-RU"/>
        </w:rPr>
        <w:drawing>
          <wp:inline distT="0" distB="0" distL="0" distR="0">
            <wp:extent cx="127000" cy="142875"/>
            <wp:effectExtent l="0" t="0" r="635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C0D">
        <w:rPr>
          <w:color w:val="000000"/>
          <w:sz w:val="22"/>
          <w:szCs w:val="22"/>
        </w:rPr>
        <w:t> - количество (объем) закупаемого товара (работы, услуги);</w:t>
      </w:r>
      <w:bookmarkStart w:id="10" w:name="ZAP2MEE3N3"/>
      <w:bookmarkStart w:id="11" w:name="ZAP2RT03OK"/>
      <w:bookmarkEnd w:id="10"/>
      <w:bookmarkEnd w:id="11"/>
      <w:r>
        <w:rPr>
          <w:noProof/>
          <w:sz w:val="22"/>
          <w:szCs w:val="22"/>
          <w:lang w:eastAsia="ru-RU"/>
        </w:rPr>
        <w:drawing>
          <wp:inline distT="0" distB="0" distL="0" distR="0">
            <wp:extent cx="127000" cy="142875"/>
            <wp:effectExtent l="0" t="0" r="635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C0D">
        <w:rPr>
          <w:color w:val="000000"/>
          <w:sz w:val="22"/>
          <w:szCs w:val="22"/>
        </w:rPr>
        <w:t> - количество значений, используемых в расчете;</w:t>
      </w:r>
      <w:bookmarkStart w:id="12" w:name="ZAP2BCI3K8"/>
      <w:bookmarkStart w:id="13" w:name="ZAP2GR43LP"/>
      <w:bookmarkEnd w:id="12"/>
      <w:bookmarkEnd w:id="13"/>
      <w:r>
        <w:rPr>
          <w:noProof/>
          <w:sz w:val="22"/>
          <w:szCs w:val="22"/>
          <w:lang w:eastAsia="ru-RU"/>
        </w:rPr>
        <w:drawing>
          <wp:inline distT="0" distB="0" distL="0" distR="0">
            <wp:extent cx="87630" cy="15875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C0D">
        <w:rPr>
          <w:color w:val="000000"/>
          <w:sz w:val="22"/>
          <w:szCs w:val="22"/>
        </w:rPr>
        <w:t> - номер источника ценовой информации;</w:t>
      </w:r>
      <w:bookmarkStart w:id="14" w:name="ZAP2IAS3MT"/>
      <w:bookmarkStart w:id="15" w:name="ZAP2NPE3OE"/>
      <w:bookmarkEnd w:id="14"/>
      <w:bookmarkEnd w:id="15"/>
      <w:proofErr w:type="gramEnd"/>
      <w:r>
        <w:rPr>
          <w:noProof/>
          <w:sz w:val="22"/>
          <w:szCs w:val="22"/>
          <w:lang w:eastAsia="ru-RU"/>
        </w:rPr>
        <w:drawing>
          <wp:inline distT="0" distB="0" distL="0" distR="0">
            <wp:extent cx="198755" cy="222885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C0D">
        <w:rPr>
          <w:color w:val="000000"/>
          <w:sz w:val="22"/>
          <w:szCs w:val="22"/>
        </w:rPr>
        <w:t xml:space="preserve"> - </w:t>
      </w:r>
      <w:proofErr w:type="gramStart"/>
      <w:r w:rsidRPr="00F27C0D">
        <w:rPr>
          <w:color w:val="000000"/>
          <w:sz w:val="22"/>
          <w:szCs w:val="22"/>
        </w:rPr>
        <w:t>цена единицы товара, работы, услуги, представленная в источнике с номером </w:t>
      </w:r>
      <w:r>
        <w:rPr>
          <w:noProof/>
          <w:sz w:val="22"/>
          <w:szCs w:val="22"/>
          <w:lang w:eastAsia="ru-RU"/>
        </w:rPr>
        <w:drawing>
          <wp:inline distT="0" distB="0" distL="0" distR="0">
            <wp:extent cx="87630" cy="15875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C0D">
        <w:rPr>
          <w:color w:val="000000"/>
          <w:sz w:val="22"/>
          <w:szCs w:val="22"/>
        </w:rPr>
        <w:t>, скорректированная с учетом коэффициентов (индексов), применяемых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</w:t>
      </w:r>
      <w:proofErr w:type="gramEnd"/>
      <w:r w:rsidRPr="00F27C0D">
        <w:rPr>
          <w:color w:val="000000"/>
          <w:sz w:val="22"/>
          <w:szCs w:val="22"/>
        </w:rPr>
        <w:t xml:space="preserve"> В данном случае корректировка не проводится.</w:t>
      </w:r>
    </w:p>
    <w:p w:rsidR="00586244" w:rsidRPr="00F27C0D" w:rsidRDefault="00586244" w:rsidP="00586244">
      <w:pPr>
        <w:widowControl w:val="0"/>
        <w:tabs>
          <w:tab w:val="left" w:pos="1051"/>
        </w:tabs>
        <w:autoSpaceDE w:val="0"/>
        <w:rPr>
          <w:bCs/>
          <w:sz w:val="22"/>
          <w:szCs w:val="22"/>
        </w:rPr>
      </w:pPr>
    </w:p>
    <w:p w:rsidR="00586244" w:rsidRPr="00674698" w:rsidRDefault="00586244" w:rsidP="00586244">
      <w:pPr>
        <w:tabs>
          <w:tab w:val="left" w:pos="1051"/>
        </w:tabs>
        <w:autoSpaceDE w:val="0"/>
        <w:rPr>
          <w:b/>
          <w:bCs/>
          <w:sz w:val="22"/>
          <w:szCs w:val="22"/>
          <w:u w:val="single"/>
          <w:lang w:eastAsia="ru-RU"/>
        </w:rPr>
      </w:pPr>
    </w:p>
    <w:p w:rsidR="00586244" w:rsidRPr="00F27C0D" w:rsidRDefault="00586244" w:rsidP="00586244">
      <w:pPr>
        <w:widowControl w:val="0"/>
        <w:overflowPunct w:val="0"/>
        <w:autoSpaceDE w:val="0"/>
        <w:snapToGrid w:val="0"/>
        <w:ind w:left="-30" w:firstLine="582"/>
        <w:jc w:val="center"/>
        <w:textAlignment w:val="baseline"/>
        <w:rPr>
          <w:rFonts w:eastAsia="TimesNewRomanPSMT"/>
          <w:b/>
          <w:bCs/>
          <w:color w:val="000000"/>
          <w:spacing w:val="-4"/>
          <w:sz w:val="22"/>
          <w:szCs w:val="22"/>
        </w:rPr>
      </w:pPr>
      <w:r w:rsidRPr="00041AD2">
        <w:rPr>
          <w:b/>
          <w:bCs/>
          <w:color w:val="000000"/>
          <w:sz w:val="22"/>
          <w:szCs w:val="22"/>
        </w:rPr>
        <w:t xml:space="preserve">Расчет </w:t>
      </w:r>
      <w:r w:rsidRPr="00041AD2">
        <w:rPr>
          <w:rFonts w:eastAsia="TimesNewRomanPSMT"/>
          <w:b/>
          <w:bCs/>
          <w:color w:val="000000"/>
          <w:spacing w:val="-4"/>
          <w:sz w:val="22"/>
          <w:szCs w:val="22"/>
        </w:rPr>
        <w:t>начальной (максимальной) цены контракта</w:t>
      </w:r>
    </w:p>
    <w:p w:rsidR="00586244" w:rsidRPr="00041AD2" w:rsidRDefault="00586244" w:rsidP="00586244">
      <w:pPr>
        <w:widowControl w:val="0"/>
        <w:overflowPunct w:val="0"/>
        <w:autoSpaceDE w:val="0"/>
        <w:snapToGrid w:val="0"/>
        <w:ind w:left="-30" w:firstLine="582"/>
        <w:jc w:val="center"/>
        <w:textAlignment w:val="baseline"/>
        <w:rPr>
          <w:b/>
          <w:bCs/>
          <w:color w:val="000000"/>
          <w:sz w:val="22"/>
          <w:szCs w:val="22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5"/>
        <w:gridCol w:w="3402"/>
        <w:gridCol w:w="2126"/>
      </w:tblGrid>
      <w:tr w:rsidR="00586244" w:rsidRPr="00041AD2" w:rsidTr="00586244">
        <w:tc>
          <w:tcPr>
            <w:tcW w:w="4325" w:type="dxa"/>
          </w:tcPr>
          <w:p w:rsidR="00586244" w:rsidRPr="00041AD2" w:rsidRDefault="00586244" w:rsidP="001F410F">
            <w:pPr>
              <w:widowControl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586244" w:rsidRPr="00041AD2" w:rsidRDefault="00586244" w:rsidP="001F410F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041AD2">
              <w:rPr>
                <w:sz w:val="22"/>
                <w:szCs w:val="22"/>
              </w:rPr>
              <w:t>Цена 1 к/д для застрахованног</w:t>
            </w:r>
            <w:proofErr w:type="gramStart"/>
            <w:r w:rsidRPr="00041AD2">
              <w:rPr>
                <w:sz w:val="22"/>
                <w:szCs w:val="22"/>
              </w:rPr>
              <w:t>о(</w:t>
            </w:r>
            <w:proofErr w:type="gramEnd"/>
            <w:r w:rsidRPr="00041AD2">
              <w:rPr>
                <w:sz w:val="22"/>
                <w:szCs w:val="22"/>
              </w:rPr>
              <w:t>руб.)</w:t>
            </w:r>
          </w:p>
          <w:p w:rsidR="00586244" w:rsidRPr="00041AD2" w:rsidRDefault="00586244" w:rsidP="001F410F">
            <w:pPr>
              <w:widowControl w:val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586244" w:rsidRPr="00041AD2" w:rsidRDefault="00586244" w:rsidP="001F410F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041AD2">
              <w:rPr>
                <w:sz w:val="22"/>
                <w:szCs w:val="22"/>
              </w:rPr>
              <w:t>Цена 1 к/д для сопровождающег</w:t>
            </w:r>
            <w:proofErr w:type="gramStart"/>
            <w:r w:rsidRPr="00041AD2">
              <w:rPr>
                <w:sz w:val="22"/>
                <w:szCs w:val="22"/>
              </w:rPr>
              <w:t>о(</w:t>
            </w:r>
            <w:proofErr w:type="gramEnd"/>
            <w:r w:rsidRPr="00041AD2">
              <w:rPr>
                <w:sz w:val="22"/>
                <w:szCs w:val="22"/>
              </w:rPr>
              <w:t>руб.)</w:t>
            </w:r>
          </w:p>
          <w:p w:rsidR="00586244" w:rsidRPr="00041AD2" w:rsidRDefault="00586244" w:rsidP="001F410F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</w:p>
        </w:tc>
      </w:tr>
      <w:tr w:rsidR="00586244" w:rsidRPr="00041AD2" w:rsidTr="00586244">
        <w:tc>
          <w:tcPr>
            <w:tcW w:w="4325" w:type="dxa"/>
          </w:tcPr>
          <w:p w:rsidR="00586244" w:rsidRPr="002E41E8" w:rsidRDefault="00586244" w:rsidP="001F410F">
            <w:pPr>
              <w:widowControl w:val="0"/>
              <w:rPr>
                <w:color w:val="000000"/>
                <w:sz w:val="22"/>
                <w:szCs w:val="22"/>
                <w:lang w:val="en-US" w:eastAsia="en-US"/>
              </w:rPr>
            </w:pPr>
            <w:r w:rsidRPr="00041AD2">
              <w:rPr>
                <w:color w:val="000000"/>
                <w:sz w:val="22"/>
                <w:szCs w:val="22"/>
                <w:lang w:eastAsia="en-US"/>
              </w:rPr>
              <w:t xml:space="preserve">Коммерческое предложение от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14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02</w:t>
            </w:r>
            <w:r>
              <w:rPr>
                <w:color w:val="000000"/>
                <w:sz w:val="22"/>
                <w:szCs w:val="22"/>
                <w:lang w:eastAsia="en-US"/>
              </w:rPr>
              <w:t>.201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8</w:t>
            </w:r>
            <w:r w:rsidRPr="00041AD2">
              <w:rPr>
                <w:color w:val="000000"/>
                <w:sz w:val="22"/>
                <w:szCs w:val="22"/>
                <w:lang w:eastAsia="en-US"/>
              </w:rPr>
              <w:t xml:space="preserve"> №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3402" w:type="dxa"/>
          </w:tcPr>
          <w:p w:rsidR="00586244" w:rsidRPr="00041AD2" w:rsidRDefault="00586244" w:rsidP="001F410F">
            <w:pPr>
              <w:keepNext/>
              <w:overflowPunct w:val="0"/>
              <w:autoSpaceDE w:val="0"/>
              <w:spacing w:line="100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2126" w:type="dxa"/>
          </w:tcPr>
          <w:p w:rsidR="00586244" w:rsidRPr="00041AD2" w:rsidRDefault="00586244" w:rsidP="001F410F">
            <w:pPr>
              <w:keepNext/>
              <w:overflowPunct w:val="0"/>
              <w:autoSpaceDE w:val="0"/>
              <w:spacing w:line="100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1670</w:t>
            </w:r>
          </w:p>
        </w:tc>
      </w:tr>
      <w:tr w:rsidR="00586244" w:rsidRPr="00041AD2" w:rsidTr="00586244">
        <w:tc>
          <w:tcPr>
            <w:tcW w:w="4325" w:type="dxa"/>
          </w:tcPr>
          <w:p w:rsidR="00586244" w:rsidRPr="00E45E19" w:rsidRDefault="00586244" w:rsidP="001F410F">
            <w:pPr>
              <w:widowControl w:val="0"/>
              <w:rPr>
                <w:color w:val="000000"/>
                <w:sz w:val="22"/>
                <w:szCs w:val="22"/>
                <w:lang w:eastAsia="en-US"/>
              </w:rPr>
            </w:pPr>
            <w:r w:rsidRPr="00041AD2">
              <w:rPr>
                <w:color w:val="000000"/>
                <w:sz w:val="22"/>
                <w:szCs w:val="22"/>
                <w:lang w:eastAsia="en-US"/>
              </w:rPr>
              <w:t xml:space="preserve">Коммерческое предложение от 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E45E19">
              <w:rPr>
                <w:color w:val="000000"/>
                <w:sz w:val="22"/>
                <w:szCs w:val="22"/>
                <w:lang w:eastAsia="en-US"/>
              </w:rPr>
              <w:t>9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45E19">
              <w:rPr>
                <w:color w:val="000000"/>
                <w:sz w:val="22"/>
                <w:szCs w:val="22"/>
                <w:lang w:eastAsia="en-US"/>
              </w:rPr>
              <w:t>02</w:t>
            </w:r>
            <w:r>
              <w:rPr>
                <w:color w:val="000000"/>
                <w:sz w:val="22"/>
                <w:szCs w:val="22"/>
                <w:lang w:eastAsia="en-US"/>
              </w:rPr>
              <w:t>.201</w:t>
            </w:r>
            <w:r w:rsidRPr="00E45E19">
              <w:rPr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41AD2">
              <w:rPr>
                <w:color w:val="000000"/>
                <w:sz w:val="22"/>
                <w:szCs w:val="22"/>
                <w:lang w:eastAsia="en-US"/>
              </w:rPr>
              <w:t>№1</w:t>
            </w: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  <w:r w:rsidRPr="00E45E19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02" w:type="dxa"/>
          </w:tcPr>
          <w:p w:rsidR="00586244" w:rsidRPr="00041AD2" w:rsidRDefault="00586244" w:rsidP="001F410F">
            <w:pPr>
              <w:keepNext/>
              <w:overflowPunct w:val="0"/>
              <w:autoSpaceDE w:val="0"/>
              <w:spacing w:line="100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</w:t>
            </w:r>
          </w:p>
        </w:tc>
        <w:tc>
          <w:tcPr>
            <w:tcW w:w="2126" w:type="dxa"/>
          </w:tcPr>
          <w:p w:rsidR="00586244" w:rsidRPr="00041AD2" w:rsidRDefault="00586244" w:rsidP="001F410F">
            <w:pPr>
              <w:keepNext/>
              <w:overflowPunct w:val="0"/>
              <w:autoSpaceDE w:val="0"/>
              <w:spacing w:line="100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</w:t>
            </w:r>
          </w:p>
        </w:tc>
      </w:tr>
      <w:tr w:rsidR="00586244" w:rsidRPr="00041AD2" w:rsidTr="00586244">
        <w:tc>
          <w:tcPr>
            <w:tcW w:w="4325" w:type="dxa"/>
          </w:tcPr>
          <w:p w:rsidR="00586244" w:rsidRPr="00E45E19" w:rsidRDefault="00586244" w:rsidP="001F410F">
            <w:pPr>
              <w:widowControl w:val="0"/>
              <w:rPr>
                <w:color w:val="000000"/>
                <w:sz w:val="22"/>
                <w:szCs w:val="22"/>
                <w:lang w:eastAsia="en-US"/>
              </w:rPr>
            </w:pPr>
            <w:r w:rsidRPr="00041AD2">
              <w:rPr>
                <w:color w:val="000000"/>
                <w:sz w:val="22"/>
                <w:szCs w:val="22"/>
                <w:lang w:eastAsia="en-US"/>
              </w:rPr>
              <w:t xml:space="preserve">Коммерческое предложение от </w:t>
            </w:r>
            <w:r>
              <w:rPr>
                <w:color w:val="000000"/>
                <w:sz w:val="22"/>
                <w:szCs w:val="22"/>
                <w:lang w:eastAsia="en-US"/>
              </w:rPr>
              <w:t>09.</w:t>
            </w:r>
            <w:r w:rsidRPr="00E45E19">
              <w:rPr>
                <w:color w:val="000000"/>
                <w:sz w:val="22"/>
                <w:szCs w:val="22"/>
                <w:lang w:eastAsia="en-US"/>
              </w:rPr>
              <w:t>02</w:t>
            </w:r>
            <w:r>
              <w:rPr>
                <w:color w:val="000000"/>
                <w:sz w:val="22"/>
                <w:szCs w:val="22"/>
                <w:lang w:eastAsia="en-US"/>
              </w:rPr>
              <w:t>.201</w:t>
            </w:r>
            <w:r w:rsidRPr="00E45E19">
              <w:rPr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41AD2">
              <w:rPr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45E19">
              <w:rPr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402" w:type="dxa"/>
          </w:tcPr>
          <w:p w:rsidR="00586244" w:rsidRPr="00041AD2" w:rsidRDefault="00586244" w:rsidP="001F410F">
            <w:pPr>
              <w:keepNext/>
              <w:overflowPunct w:val="0"/>
              <w:autoSpaceDE w:val="0"/>
              <w:spacing w:line="100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41AD2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</w:tcPr>
          <w:p w:rsidR="00586244" w:rsidRPr="00041AD2" w:rsidRDefault="00586244" w:rsidP="001F410F">
            <w:pPr>
              <w:keepNext/>
              <w:overflowPunct w:val="0"/>
              <w:autoSpaceDE w:val="0"/>
              <w:spacing w:line="100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41AD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450</w:t>
            </w:r>
          </w:p>
        </w:tc>
      </w:tr>
      <w:tr w:rsidR="00586244" w:rsidRPr="00041AD2" w:rsidTr="00586244">
        <w:tc>
          <w:tcPr>
            <w:tcW w:w="4325" w:type="dxa"/>
          </w:tcPr>
          <w:p w:rsidR="00586244" w:rsidRPr="00041AD2" w:rsidRDefault="00586244" w:rsidP="001F410F">
            <w:pPr>
              <w:widowControl w:val="0"/>
              <w:rPr>
                <w:color w:val="000000"/>
                <w:sz w:val="22"/>
                <w:szCs w:val="22"/>
                <w:lang w:eastAsia="en-US"/>
              </w:rPr>
            </w:pPr>
            <w:r w:rsidRPr="00CA3EE6">
              <w:rPr>
                <w:color w:val="000000"/>
                <w:sz w:val="20"/>
                <w:szCs w:val="20"/>
                <w:lang w:eastAsia="en-US"/>
              </w:rPr>
              <w:t>Реестровый номер контракта №1</w:t>
            </w:r>
            <w:r>
              <w:rPr>
                <w:color w:val="000000"/>
                <w:sz w:val="20"/>
                <w:szCs w:val="20"/>
                <w:lang w:eastAsia="en-US"/>
              </w:rPr>
              <w:t>745101690516000012</w:t>
            </w:r>
          </w:p>
        </w:tc>
        <w:tc>
          <w:tcPr>
            <w:tcW w:w="3402" w:type="dxa"/>
          </w:tcPr>
          <w:p w:rsidR="00586244" w:rsidRDefault="00586244" w:rsidP="001F410F">
            <w:pPr>
              <w:keepNext/>
              <w:overflowPunct w:val="0"/>
              <w:autoSpaceDE w:val="0"/>
              <w:spacing w:line="100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2000*1,1=2200</w:t>
            </w:r>
          </w:p>
          <w:p w:rsidR="00586244" w:rsidRPr="00041AD2" w:rsidRDefault="00586244" w:rsidP="001F410F">
            <w:pPr>
              <w:keepNext/>
              <w:overflowPunct w:val="0"/>
              <w:autoSpaceDE w:val="0"/>
              <w:spacing w:line="100" w:lineRule="atLeast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 w:rsidRPr="0066528D">
              <w:rPr>
                <w:color w:val="000000"/>
                <w:sz w:val="20"/>
                <w:szCs w:val="20"/>
              </w:rPr>
              <w:t>(Применен п.3.16.1.</w:t>
            </w:r>
            <w:r w:rsidRPr="0066528D">
              <w:rPr>
                <w:sz w:val="20"/>
                <w:szCs w:val="20"/>
              </w:rPr>
              <w:t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proofErr w:type="gramEnd"/>
          </w:p>
        </w:tc>
        <w:tc>
          <w:tcPr>
            <w:tcW w:w="2126" w:type="dxa"/>
          </w:tcPr>
          <w:p w:rsidR="00586244" w:rsidRPr="00041AD2" w:rsidRDefault="00586244" w:rsidP="001F410F">
            <w:pPr>
              <w:keepNext/>
              <w:overflowPunct w:val="0"/>
              <w:autoSpaceDE w:val="0"/>
              <w:spacing w:line="100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1210*1,1=1331</w:t>
            </w:r>
          </w:p>
        </w:tc>
      </w:tr>
    </w:tbl>
    <w:p w:rsidR="00586244" w:rsidRPr="00041AD2" w:rsidRDefault="00586244" w:rsidP="00586244">
      <w:pPr>
        <w:spacing w:before="100" w:beforeAutospacing="1"/>
        <w:rPr>
          <w:sz w:val="22"/>
          <w:szCs w:val="22"/>
        </w:rPr>
      </w:pPr>
      <w:r>
        <w:rPr>
          <w:sz w:val="22"/>
          <w:szCs w:val="22"/>
        </w:rPr>
        <w:t>Ц</w:t>
      </w:r>
      <w:r w:rsidRPr="00041AD2">
        <w:rPr>
          <w:sz w:val="22"/>
          <w:szCs w:val="22"/>
        </w:rPr>
        <w:t>ена</w:t>
      </w:r>
      <w:r>
        <w:rPr>
          <w:sz w:val="22"/>
          <w:szCs w:val="22"/>
        </w:rPr>
        <w:t xml:space="preserve"> за единицу услуги -</w:t>
      </w:r>
      <w:r w:rsidRPr="00041AD2">
        <w:rPr>
          <w:sz w:val="22"/>
          <w:szCs w:val="22"/>
        </w:rPr>
        <w:t xml:space="preserve"> 1к/дня для </w:t>
      </w:r>
      <w:proofErr w:type="spellStart"/>
      <w:r w:rsidRPr="00041AD2">
        <w:rPr>
          <w:sz w:val="22"/>
          <w:szCs w:val="22"/>
        </w:rPr>
        <w:t>застрах</w:t>
      </w:r>
      <w:proofErr w:type="spellEnd"/>
      <w:r w:rsidRPr="00041AD2">
        <w:rPr>
          <w:sz w:val="22"/>
          <w:szCs w:val="22"/>
        </w:rPr>
        <w:t>.-</w:t>
      </w:r>
      <w:r w:rsidRPr="00F27C0D">
        <w:rPr>
          <w:sz w:val="22"/>
          <w:szCs w:val="22"/>
        </w:rPr>
        <w:t xml:space="preserve"> </w:t>
      </w:r>
      <w:r w:rsidRPr="00041AD2">
        <w:rPr>
          <w:sz w:val="22"/>
          <w:szCs w:val="22"/>
        </w:rPr>
        <w:t>(</w:t>
      </w:r>
      <w:r>
        <w:rPr>
          <w:sz w:val="22"/>
          <w:szCs w:val="22"/>
        </w:rPr>
        <w:t>2500+2450+2100+2200</w:t>
      </w:r>
      <w:r w:rsidRPr="00041AD2">
        <w:rPr>
          <w:sz w:val="22"/>
          <w:szCs w:val="22"/>
        </w:rPr>
        <w:t>)</w:t>
      </w:r>
      <w:r w:rsidRPr="00F27C0D">
        <w:rPr>
          <w:sz w:val="22"/>
          <w:szCs w:val="22"/>
        </w:rPr>
        <w:t>/</w:t>
      </w:r>
      <w:r>
        <w:rPr>
          <w:sz w:val="22"/>
          <w:szCs w:val="22"/>
        </w:rPr>
        <w:t>4</w:t>
      </w:r>
      <w:r w:rsidRPr="00041AD2">
        <w:rPr>
          <w:sz w:val="22"/>
          <w:szCs w:val="22"/>
        </w:rPr>
        <w:t>=23</w:t>
      </w:r>
      <w:r>
        <w:rPr>
          <w:sz w:val="22"/>
          <w:szCs w:val="22"/>
        </w:rPr>
        <w:t>12,5</w:t>
      </w:r>
      <w:r w:rsidRPr="00041AD2">
        <w:rPr>
          <w:sz w:val="22"/>
          <w:szCs w:val="22"/>
        </w:rPr>
        <w:t xml:space="preserve"> руб.</w:t>
      </w:r>
    </w:p>
    <w:p w:rsidR="00586244" w:rsidRPr="00041AD2" w:rsidRDefault="00586244" w:rsidP="00586244">
      <w:pPr>
        <w:spacing w:before="100" w:beforeAutospacing="1"/>
        <w:rPr>
          <w:sz w:val="22"/>
          <w:szCs w:val="22"/>
        </w:rPr>
      </w:pPr>
      <w:r>
        <w:rPr>
          <w:sz w:val="22"/>
          <w:szCs w:val="22"/>
        </w:rPr>
        <w:t>Ц</w:t>
      </w:r>
      <w:r w:rsidRPr="00041AD2">
        <w:rPr>
          <w:sz w:val="22"/>
          <w:szCs w:val="22"/>
        </w:rPr>
        <w:t>ена</w:t>
      </w:r>
      <w:r>
        <w:rPr>
          <w:sz w:val="22"/>
          <w:szCs w:val="22"/>
        </w:rPr>
        <w:t xml:space="preserve"> за единицу услуги -</w:t>
      </w:r>
      <w:r w:rsidRPr="00041AD2">
        <w:rPr>
          <w:sz w:val="22"/>
          <w:szCs w:val="22"/>
        </w:rPr>
        <w:t xml:space="preserve"> 1 </w:t>
      </w:r>
      <w:proofErr w:type="gramStart"/>
      <w:r w:rsidRPr="00041AD2">
        <w:rPr>
          <w:sz w:val="22"/>
          <w:szCs w:val="22"/>
        </w:rPr>
        <w:t>к</w:t>
      </w:r>
      <w:proofErr w:type="gramEnd"/>
      <w:r w:rsidRPr="00041AD2">
        <w:rPr>
          <w:sz w:val="22"/>
          <w:szCs w:val="22"/>
        </w:rPr>
        <w:t>/</w:t>
      </w:r>
      <w:proofErr w:type="gramStart"/>
      <w:r w:rsidRPr="00041AD2">
        <w:rPr>
          <w:sz w:val="22"/>
          <w:szCs w:val="22"/>
        </w:rPr>
        <w:t>дня</w:t>
      </w:r>
      <w:proofErr w:type="gramEnd"/>
      <w:r w:rsidRPr="00041AD2">
        <w:rPr>
          <w:sz w:val="22"/>
          <w:szCs w:val="22"/>
        </w:rPr>
        <w:t xml:space="preserve"> для </w:t>
      </w:r>
      <w:proofErr w:type="spellStart"/>
      <w:r w:rsidRPr="00041AD2">
        <w:rPr>
          <w:sz w:val="22"/>
          <w:szCs w:val="22"/>
        </w:rPr>
        <w:t>сопров</w:t>
      </w:r>
      <w:proofErr w:type="spellEnd"/>
      <w:r w:rsidRPr="00041AD2">
        <w:rPr>
          <w:sz w:val="22"/>
          <w:szCs w:val="22"/>
        </w:rPr>
        <w:t>.-</w:t>
      </w:r>
      <w:r w:rsidRPr="00F27C0D">
        <w:rPr>
          <w:color w:val="000000"/>
          <w:sz w:val="22"/>
          <w:szCs w:val="22"/>
          <w:lang w:eastAsia="en-US"/>
        </w:rPr>
        <w:t xml:space="preserve"> </w:t>
      </w:r>
      <w:r w:rsidRPr="00041AD2">
        <w:rPr>
          <w:color w:val="000000"/>
          <w:sz w:val="22"/>
          <w:szCs w:val="22"/>
          <w:lang w:eastAsia="en-US"/>
        </w:rPr>
        <w:t>(</w:t>
      </w:r>
      <w:r>
        <w:rPr>
          <w:color w:val="000000"/>
          <w:sz w:val="22"/>
          <w:szCs w:val="22"/>
          <w:lang w:eastAsia="en-US"/>
        </w:rPr>
        <w:t>1670+1850+1450+1331</w:t>
      </w:r>
      <w:r w:rsidRPr="00041AD2">
        <w:rPr>
          <w:color w:val="000000"/>
          <w:sz w:val="22"/>
          <w:szCs w:val="22"/>
          <w:lang w:eastAsia="en-US"/>
        </w:rPr>
        <w:t>)</w:t>
      </w:r>
      <w:r w:rsidRPr="00F27C0D">
        <w:rPr>
          <w:color w:val="000000"/>
          <w:sz w:val="22"/>
          <w:szCs w:val="22"/>
          <w:lang w:eastAsia="en-US"/>
        </w:rPr>
        <w:t>/</w:t>
      </w:r>
      <w:r>
        <w:rPr>
          <w:color w:val="000000"/>
          <w:sz w:val="22"/>
          <w:szCs w:val="22"/>
          <w:lang w:eastAsia="en-US"/>
        </w:rPr>
        <w:t>4</w:t>
      </w:r>
      <w:r w:rsidRPr="00F27C0D">
        <w:rPr>
          <w:color w:val="000000"/>
          <w:sz w:val="22"/>
          <w:szCs w:val="22"/>
          <w:lang w:eastAsia="en-US"/>
        </w:rPr>
        <w:t>=</w:t>
      </w:r>
      <w:r>
        <w:rPr>
          <w:sz w:val="22"/>
          <w:szCs w:val="22"/>
        </w:rPr>
        <w:t>1575,25</w:t>
      </w:r>
      <w:r w:rsidRPr="00041AD2">
        <w:rPr>
          <w:sz w:val="22"/>
          <w:szCs w:val="22"/>
        </w:rPr>
        <w:t xml:space="preserve"> руб.</w:t>
      </w:r>
    </w:p>
    <w:p w:rsidR="00586244" w:rsidRPr="00903465" w:rsidRDefault="00586244" w:rsidP="00586244">
      <w:pPr>
        <w:pStyle w:val="a3"/>
        <w:spacing w:after="0"/>
        <w:rPr>
          <w:sz w:val="22"/>
          <w:szCs w:val="22"/>
        </w:rPr>
      </w:pPr>
      <w:r w:rsidRPr="00903465">
        <w:rPr>
          <w:sz w:val="22"/>
          <w:szCs w:val="22"/>
        </w:rPr>
        <w:t>(</w:t>
      </w:r>
      <w:proofErr w:type="spellStart"/>
      <w:r w:rsidRPr="00903465">
        <w:rPr>
          <w:sz w:val="22"/>
          <w:szCs w:val="22"/>
        </w:rPr>
        <w:t>застр</w:t>
      </w:r>
      <w:proofErr w:type="spellEnd"/>
      <w:proofErr w:type="gramStart"/>
      <w:r w:rsidRPr="00903465">
        <w:rPr>
          <w:sz w:val="22"/>
          <w:szCs w:val="22"/>
        </w:rPr>
        <w:t>)Н</w:t>
      </w:r>
      <w:proofErr w:type="gramEnd"/>
      <w:r w:rsidRPr="00903465">
        <w:rPr>
          <w:sz w:val="22"/>
          <w:szCs w:val="22"/>
        </w:rPr>
        <w:t xml:space="preserve">МЦК= 21* </w:t>
      </w:r>
      <w:r>
        <w:rPr>
          <w:sz w:val="22"/>
          <w:szCs w:val="22"/>
        </w:rPr>
        <w:t>196/4</w:t>
      </w:r>
      <w:r w:rsidRPr="00903465">
        <w:rPr>
          <w:sz w:val="22"/>
          <w:szCs w:val="22"/>
        </w:rPr>
        <w:t xml:space="preserve"> * (</w:t>
      </w:r>
      <w:r>
        <w:rPr>
          <w:sz w:val="22"/>
          <w:szCs w:val="22"/>
        </w:rPr>
        <w:t>2500+2450+2100+2200</w:t>
      </w:r>
      <w:r w:rsidRPr="0090346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903465">
        <w:rPr>
          <w:sz w:val="22"/>
          <w:szCs w:val="22"/>
        </w:rPr>
        <w:t>=</w:t>
      </w:r>
      <w:r>
        <w:rPr>
          <w:sz w:val="22"/>
          <w:szCs w:val="22"/>
        </w:rPr>
        <w:t xml:space="preserve"> 9518250 руб.</w:t>
      </w:r>
    </w:p>
    <w:p w:rsidR="00586244" w:rsidRPr="00903465" w:rsidRDefault="00586244" w:rsidP="00586244">
      <w:pPr>
        <w:widowControl w:val="0"/>
        <w:rPr>
          <w:color w:val="000000"/>
          <w:sz w:val="22"/>
          <w:szCs w:val="22"/>
          <w:lang w:eastAsia="en-US"/>
        </w:rPr>
      </w:pPr>
      <w:r w:rsidRPr="00903465">
        <w:rPr>
          <w:color w:val="000000"/>
          <w:sz w:val="22"/>
          <w:szCs w:val="22"/>
          <w:lang w:eastAsia="en-US"/>
        </w:rPr>
        <w:t>(</w:t>
      </w:r>
      <w:proofErr w:type="spellStart"/>
      <w:r>
        <w:rPr>
          <w:color w:val="000000"/>
          <w:sz w:val="22"/>
          <w:szCs w:val="22"/>
          <w:lang w:eastAsia="en-US"/>
        </w:rPr>
        <w:t>сопр</w:t>
      </w:r>
      <w:proofErr w:type="spellEnd"/>
      <w:proofErr w:type="gramStart"/>
      <w:r w:rsidRPr="00903465">
        <w:rPr>
          <w:color w:val="000000"/>
          <w:sz w:val="22"/>
          <w:szCs w:val="22"/>
          <w:lang w:eastAsia="en-US"/>
        </w:rPr>
        <w:t>)Н</w:t>
      </w:r>
      <w:proofErr w:type="gramEnd"/>
      <w:r w:rsidRPr="00903465">
        <w:rPr>
          <w:color w:val="000000"/>
          <w:sz w:val="22"/>
          <w:szCs w:val="22"/>
          <w:lang w:eastAsia="en-US"/>
        </w:rPr>
        <w:t>МЦК=21*</w:t>
      </w:r>
      <w:r>
        <w:rPr>
          <w:color w:val="000000"/>
          <w:sz w:val="22"/>
          <w:szCs w:val="22"/>
          <w:lang w:eastAsia="en-US"/>
        </w:rPr>
        <w:t>4</w:t>
      </w:r>
      <w:r w:rsidRPr="00903465">
        <w:rPr>
          <w:color w:val="000000"/>
          <w:sz w:val="22"/>
          <w:szCs w:val="22"/>
          <w:lang w:eastAsia="en-US"/>
        </w:rPr>
        <w:t>/</w:t>
      </w:r>
      <w:r>
        <w:rPr>
          <w:color w:val="000000"/>
          <w:sz w:val="22"/>
          <w:szCs w:val="22"/>
          <w:lang w:eastAsia="en-US"/>
        </w:rPr>
        <w:t>4</w:t>
      </w:r>
      <w:r w:rsidRPr="00903465">
        <w:rPr>
          <w:color w:val="000000"/>
          <w:sz w:val="22"/>
          <w:szCs w:val="22"/>
          <w:lang w:eastAsia="en-US"/>
        </w:rPr>
        <w:t>*(</w:t>
      </w:r>
      <w:r>
        <w:rPr>
          <w:color w:val="000000"/>
          <w:sz w:val="22"/>
          <w:szCs w:val="22"/>
          <w:lang w:eastAsia="en-US"/>
        </w:rPr>
        <w:t>1670+1850+1450+1331</w:t>
      </w:r>
      <w:r w:rsidRPr="00903465">
        <w:rPr>
          <w:color w:val="000000"/>
          <w:sz w:val="22"/>
          <w:szCs w:val="22"/>
          <w:lang w:eastAsia="en-US"/>
        </w:rPr>
        <w:t>)</w:t>
      </w:r>
      <w:r>
        <w:rPr>
          <w:color w:val="000000"/>
          <w:sz w:val="22"/>
          <w:szCs w:val="22"/>
          <w:lang w:eastAsia="en-US"/>
        </w:rPr>
        <w:t xml:space="preserve"> </w:t>
      </w:r>
      <w:r w:rsidRPr="00903465">
        <w:rPr>
          <w:color w:val="000000"/>
          <w:sz w:val="22"/>
          <w:szCs w:val="22"/>
          <w:lang w:eastAsia="en-US"/>
        </w:rPr>
        <w:t>=</w:t>
      </w:r>
      <w:r>
        <w:rPr>
          <w:color w:val="000000"/>
          <w:sz w:val="22"/>
          <w:szCs w:val="22"/>
          <w:lang w:eastAsia="en-US"/>
        </w:rPr>
        <w:t xml:space="preserve"> 132321 руб.</w:t>
      </w:r>
    </w:p>
    <w:p w:rsidR="00586244" w:rsidRDefault="00586244" w:rsidP="00586244">
      <w:pPr>
        <w:widowControl w:val="0"/>
        <w:rPr>
          <w:color w:val="000000"/>
          <w:sz w:val="22"/>
          <w:szCs w:val="22"/>
          <w:u w:val="single"/>
          <w:lang w:eastAsia="en-US"/>
        </w:rPr>
      </w:pPr>
    </w:p>
    <w:p w:rsidR="00586244" w:rsidRPr="000E2501" w:rsidRDefault="00586244" w:rsidP="00586244">
      <w:pPr>
        <w:widowControl w:val="0"/>
        <w:rPr>
          <w:color w:val="000000"/>
          <w:sz w:val="22"/>
          <w:szCs w:val="22"/>
          <w:lang w:eastAsia="en-US"/>
        </w:rPr>
      </w:pPr>
      <w:r w:rsidRPr="000E2501">
        <w:rPr>
          <w:color w:val="000000"/>
          <w:sz w:val="22"/>
          <w:szCs w:val="22"/>
          <w:lang w:eastAsia="en-US"/>
        </w:rPr>
        <w:t>НМЦК=9518250+132321=9650571 руб.</w:t>
      </w:r>
    </w:p>
    <w:p w:rsidR="00CC09AA" w:rsidRPr="00DA57CA" w:rsidRDefault="00CC09AA" w:rsidP="00DA57CA">
      <w:pPr>
        <w:ind w:firstLine="709"/>
        <w:rPr>
          <w:spacing w:val="-1"/>
          <w:sz w:val="22"/>
          <w:szCs w:val="22"/>
        </w:rPr>
      </w:pPr>
      <w:bookmarkStart w:id="16" w:name="_GoBack"/>
      <w:bookmarkEnd w:id="16"/>
      <w:r w:rsidRPr="00DA57CA">
        <w:rPr>
          <w:b/>
          <w:bCs/>
          <w:sz w:val="22"/>
          <w:szCs w:val="22"/>
        </w:rPr>
        <w:lastRenderedPageBreak/>
        <w:t xml:space="preserve">6. Источник финансирования: </w:t>
      </w:r>
      <w:r w:rsidRPr="00DA57CA">
        <w:rPr>
          <w:sz w:val="22"/>
          <w:szCs w:val="22"/>
        </w:rPr>
        <w:t>средства обязательного социального страхования от несчастных случаев на производстве и профессиональных заболеваний Фонда социального страхования Российской Федерации</w:t>
      </w:r>
      <w:r w:rsidR="00583EB4" w:rsidRPr="00DA57CA">
        <w:rPr>
          <w:sz w:val="22"/>
          <w:szCs w:val="22"/>
        </w:rPr>
        <w:t>, в пределах лимитов бюджетных ас</w:t>
      </w:r>
      <w:r w:rsidR="00F35724" w:rsidRPr="00DA57CA">
        <w:rPr>
          <w:sz w:val="22"/>
          <w:szCs w:val="22"/>
        </w:rPr>
        <w:t>с</w:t>
      </w:r>
      <w:r w:rsidR="00583EB4" w:rsidRPr="00DA57CA">
        <w:rPr>
          <w:sz w:val="22"/>
          <w:szCs w:val="22"/>
        </w:rPr>
        <w:t>игнований</w:t>
      </w:r>
      <w:r w:rsidRPr="00DA57CA">
        <w:rPr>
          <w:sz w:val="22"/>
          <w:szCs w:val="22"/>
        </w:rPr>
        <w:t>.</w:t>
      </w:r>
    </w:p>
    <w:p w:rsidR="00CC09AA" w:rsidRPr="00DA57CA" w:rsidRDefault="00CC09AA" w:rsidP="006A12E3">
      <w:pPr>
        <w:snapToGrid w:val="0"/>
        <w:spacing w:line="100" w:lineRule="atLeast"/>
        <w:ind w:left="12" w:right="12"/>
        <w:jc w:val="both"/>
        <w:rPr>
          <w:sz w:val="22"/>
          <w:szCs w:val="22"/>
        </w:rPr>
      </w:pPr>
    </w:p>
    <w:p w:rsidR="006A12E3" w:rsidRPr="00DA57CA" w:rsidRDefault="00586244" w:rsidP="00586244">
      <w:pPr>
        <w:snapToGrid w:val="0"/>
        <w:spacing w:line="100" w:lineRule="atLeast"/>
        <w:ind w:left="12" w:right="12" w:firstLine="697"/>
        <w:jc w:val="both"/>
        <w:rPr>
          <w:sz w:val="22"/>
          <w:szCs w:val="22"/>
        </w:rPr>
      </w:pPr>
      <w:r w:rsidRPr="00DA57CA">
        <w:rPr>
          <w:b/>
          <w:bCs/>
          <w:sz w:val="22"/>
          <w:szCs w:val="22"/>
        </w:rPr>
        <w:t>7</w:t>
      </w:r>
      <w:r w:rsidR="006A12E3" w:rsidRPr="00DA57CA">
        <w:rPr>
          <w:b/>
          <w:bCs/>
          <w:sz w:val="22"/>
          <w:szCs w:val="22"/>
        </w:rPr>
        <w:t>.</w:t>
      </w:r>
      <w:r w:rsidR="006A12E3" w:rsidRPr="00DA57CA">
        <w:rPr>
          <w:sz w:val="22"/>
          <w:szCs w:val="22"/>
        </w:rPr>
        <w:t xml:space="preserve"> </w:t>
      </w:r>
      <w:r w:rsidR="006A12E3" w:rsidRPr="00DA57CA">
        <w:rPr>
          <w:b/>
          <w:bCs/>
          <w:sz w:val="22"/>
          <w:szCs w:val="22"/>
        </w:rPr>
        <w:t xml:space="preserve">Форма, сроки и порядок оплаты услуг. </w:t>
      </w:r>
    </w:p>
    <w:p w:rsidR="006A12E3" w:rsidRPr="00DA57CA" w:rsidRDefault="006A12E3" w:rsidP="006A12E3">
      <w:pPr>
        <w:widowControl w:val="0"/>
        <w:ind w:firstLine="709"/>
        <w:jc w:val="both"/>
        <w:textAlignment w:val="baseline"/>
        <w:rPr>
          <w:rFonts w:eastAsia="SimSun" w:cs="Mangal"/>
          <w:color w:val="000000"/>
          <w:kern w:val="1"/>
          <w:sz w:val="22"/>
          <w:szCs w:val="22"/>
        </w:rPr>
      </w:pPr>
      <w:r w:rsidRPr="00DA57CA">
        <w:rPr>
          <w:rFonts w:eastAsia="SimSun" w:cs="Mangal"/>
          <w:kern w:val="1"/>
          <w:sz w:val="22"/>
          <w:szCs w:val="22"/>
        </w:rPr>
        <w:t>Оплата услуг осуществляется в размере 10% стоимости путевок, предоставленных на отчетный период (месяц),  но не ранее чем за 30 дней до начала месяца заезда после получения Заказчиком  надлежаще оформленных накладной и счета на оплату.</w:t>
      </w:r>
    </w:p>
    <w:p w:rsidR="006A12E3" w:rsidRPr="00AD4FAF" w:rsidRDefault="006A12E3" w:rsidP="006A12E3">
      <w:pPr>
        <w:widowControl w:val="0"/>
        <w:ind w:firstLine="709"/>
        <w:jc w:val="both"/>
        <w:textAlignment w:val="baseline"/>
        <w:rPr>
          <w:rFonts w:eastAsia="SimSun" w:cs="Mangal"/>
          <w:kern w:val="1"/>
          <w:sz w:val="22"/>
          <w:szCs w:val="22"/>
        </w:rPr>
      </w:pPr>
      <w:r w:rsidRPr="00DA57CA">
        <w:rPr>
          <w:rFonts w:eastAsia="SimSun" w:cs="Mangal"/>
          <w:color w:val="000000"/>
          <w:kern w:val="1"/>
          <w:sz w:val="22"/>
          <w:szCs w:val="22"/>
        </w:rPr>
        <w:t>Окончательный расчет производится в течение 10-ти банковских дней (за ноябрь 2018 года</w:t>
      </w:r>
      <w:r>
        <w:rPr>
          <w:rFonts w:eastAsia="SimSun" w:cs="Mangal"/>
          <w:color w:val="000000"/>
          <w:kern w:val="1"/>
          <w:sz w:val="22"/>
          <w:szCs w:val="22"/>
        </w:rPr>
        <w:t xml:space="preserve"> в течение 2 банковских дней) после предоставления Исполнителем надлежаще оформленного реестра </w:t>
      </w:r>
      <w:r>
        <w:rPr>
          <w:rFonts w:eastAsia="SimSun"/>
          <w:kern w:val="1"/>
          <w:sz w:val="22"/>
          <w:szCs w:val="22"/>
        </w:rPr>
        <w:t>застрахованных лиц</w:t>
      </w:r>
      <w:r>
        <w:rPr>
          <w:rFonts w:eastAsia="SimSun" w:cs="Mangal"/>
          <w:color w:val="000000"/>
          <w:kern w:val="1"/>
          <w:sz w:val="22"/>
          <w:szCs w:val="22"/>
        </w:rPr>
        <w:t xml:space="preserve">, пострадавших вследствие несчастных случаев на производстве и профессиональных заболеваний, осуществивших санаторно-курортное лечение и подписания сторонами акта сдачи-приемки оказанных услуг по </w:t>
      </w:r>
      <w:proofErr w:type="spellStart"/>
      <w:r>
        <w:rPr>
          <w:rFonts w:eastAsia="SimSun" w:cs="Mangal"/>
          <w:color w:val="000000"/>
          <w:kern w:val="1"/>
          <w:sz w:val="22"/>
          <w:szCs w:val="22"/>
        </w:rPr>
        <w:t>госконтракту</w:t>
      </w:r>
      <w:proofErr w:type="spellEnd"/>
      <w:r>
        <w:rPr>
          <w:rFonts w:eastAsia="SimSun" w:cs="Mangal"/>
          <w:color w:val="000000"/>
          <w:kern w:val="1"/>
          <w:sz w:val="22"/>
          <w:szCs w:val="22"/>
        </w:rPr>
        <w:t>.</w:t>
      </w:r>
    </w:p>
    <w:p w:rsidR="00910A24" w:rsidRDefault="00910A24"/>
    <w:sectPr w:rsidR="0091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53"/>
    <w:rsid w:val="002840BE"/>
    <w:rsid w:val="002D185C"/>
    <w:rsid w:val="00583EB4"/>
    <w:rsid w:val="00586244"/>
    <w:rsid w:val="0060437B"/>
    <w:rsid w:val="00643E5D"/>
    <w:rsid w:val="006A12E3"/>
    <w:rsid w:val="00836C2B"/>
    <w:rsid w:val="00885553"/>
    <w:rsid w:val="00910A24"/>
    <w:rsid w:val="009E4DFD"/>
    <w:rsid w:val="00BE2FBD"/>
    <w:rsid w:val="00CC09AA"/>
    <w:rsid w:val="00D95165"/>
    <w:rsid w:val="00DA57CA"/>
    <w:rsid w:val="00F3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6A12E3"/>
  </w:style>
  <w:style w:type="paragraph" w:customStyle="1" w:styleId="21">
    <w:name w:val="Основной текст 21"/>
    <w:basedOn w:val="a"/>
    <w:rsid w:val="006A12E3"/>
    <w:pPr>
      <w:overflowPunct w:val="0"/>
      <w:autoSpaceDE w:val="0"/>
      <w:spacing w:line="100" w:lineRule="atLeast"/>
      <w:jc w:val="center"/>
      <w:textAlignment w:val="baseline"/>
    </w:pPr>
    <w:rPr>
      <w:b/>
      <w:sz w:val="28"/>
    </w:rPr>
  </w:style>
  <w:style w:type="paragraph" w:styleId="a3">
    <w:name w:val="Normal (Web)"/>
    <w:basedOn w:val="a"/>
    <w:uiPriority w:val="99"/>
    <w:unhideWhenUsed/>
    <w:rsid w:val="006A12E3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ody Text"/>
    <w:basedOn w:val="a"/>
    <w:link w:val="a5"/>
    <w:rsid w:val="00CC09AA"/>
    <w:pPr>
      <w:keepNext/>
      <w:overflowPunct w:val="0"/>
      <w:autoSpaceDE w:val="0"/>
      <w:spacing w:line="100" w:lineRule="atLeast"/>
      <w:textAlignment w:val="baseline"/>
    </w:pPr>
    <w:rPr>
      <w:rFonts w:eastAsia="Lucida Sans Unicode" w:cs="Tahoma"/>
      <w:color w:val="000000"/>
      <w:lang w:eastAsia="en-US" w:bidi="en-US"/>
    </w:rPr>
  </w:style>
  <w:style w:type="character" w:customStyle="1" w:styleId="a5">
    <w:name w:val="Основной текст Знак"/>
    <w:basedOn w:val="a0"/>
    <w:link w:val="a4"/>
    <w:rsid w:val="00CC09AA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6">
    <w:name w:val="Balloon Text"/>
    <w:basedOn w:val="a"/>
    <w:link w:val="a7"/>
    <w:uiPriority w:val="99"/>
    <w:semiHidden/>
    <w:unhideWhenUsed/>
    <w:rsid w:val="00CC09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9A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6A12E3"/>
  </w:style>
  <w:style w:type="paragraph" w:customStyle="1" w:styleId="21">
    <w:name w:val="Основной текст 21"/>
    <w:basedOn w:val="a"/>
    <w:rsid w:val="006A12E3"/>
    <w:pPr>
      <w:overflowPunct w:val="0"/>
      <w:autoSpaceDE w:val="0"/>
      <w:spacing w:line="100" w:lineRule="atLeast"/>
      <w:jc w:val="center"/>
      <w:textAlignment w:val="baseline"/>
    </w:pPr>
    <w:rPr>
      <w:b/>
      <w:sz w:val="28"/>
    </w:rPr>
  </w:style>
  <w:style w:type="paragraph" w:styleId="a3">
    <w:name w:val="Normal (Web)"/>
    <w:basedOn w:val="a"/>
    <w:uiPriority w:val="99"/>
    <w:unhideWhenUsed/>
    <w:rsid w:val="006A12E3"/>
    <w:pPr>
      <w:suppressAutoHyphens w:val="0"/>
      <w:spacing w:before="100" w:beforeAutospacing="1" w:after="119"/>
    </w:pPr>
    <w:rPr>
      <w:lang w:eastAsia="ru-RU"/>
    </w:rPr>
  </w:style>
  <w:style w:type="paragraph" w:styleId="a4">
    <w:name w:val="Body Text"/>
    <w:basedOn w:val="a"/>
    <w:link w:val="a5"/>
    <w:rsid w:val="00CC09AA"/>
    <w:pPr>
      <w:keepNext/>
      <w:overflowPunct w:val="0"/>
      <w:autoSpaceDE w:val="0"/>
      <w:spacing w:line="100" w:lineRule="atLeast"/>
      <w:textAlignment w:val="baseline"/>
    </w:pPr>
    <w:rPr>
      <w:rFonts w:eastAsia="Lucida Sans Unicode" w:cs="Tahoma"/>
      <w:color w:val="000000"/>
      <w:lang w:eastAsia="en-US" w:bidi="en-US"/>
    </w:rPr>
  </w:style>
  <w:style w:type="character" w:customStyle="1" w:styleId="a5">
    <w:name w:val="Основной текст Знак"/>
    <w:basedOn w:val="a0"/>
    <w:link w:val="a4"/>
    <w:rsid w:val="00CC09AA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6">
    <w:name w:val="Balloon Text"/>
    <w:basedOn w:val="a"/>
    <w:link w:val="a7"/>
    <w:uiPriority w:val="99"/>
    <w:semiHidden/>
    <w:unhideWhenUsed/>
    <w:rsid w:val="00CC09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9A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Лариса Викторовна</dc:creator>
  <cp:lastModifiedBy>Британ Виктория Игоревна</cp:lastModifiedBy>
  <cp:revision>12</cp:revision>
  <cp:lastPrinted>2018-03-05T04:33:00Z</cp:lastPrinted>
  <dcterms:created xsi:type="dcterms:W3CDTF">2017-11-21T10:33:00Z</dcterms:created>
  <dcterms:modified xsi:type="dcterms:W3CDTF">2018-03-06T06:10:00Z</dcterms:modified>
</cp:coreProperties>
</file>