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99" w:rsidRPr="0026079F" w:rsidRDefault="006E6399" w:rsidP="006E6399">
      <w:pPr>
        <w:jc w:val="center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>Техническое задание</w:t>
      </w:r>
    </w:p>
    <w:p w:rsidR="006E6399" w:rsidRPr="0026079F" w:rsidRDefault="006E6399" w:rsidP="001F5506">
      <w:pPr>
        <w:jc w:val="center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 xml:space="preserve">для проведения конкурсного отбора организаций на </w:t>
      </w:r>
      <w:r w:rsidR="002B4FB9" w:rsidRPr="0026079F">
        <w:rPr>
          <w:rFonts w:ascii="Times New Roman" w:hAnsi="Times New Roman"/>
          <w:sz w:val="22"/>
          <w:szCs w:val="22"/>
        </w:rPr>
        <w:t>поставку металлических стеллажей и боковых стенок для нужд Государственного учреждения – Иркутского регионального отделения Фонда социального страхования Российской Федерации</w:t>
      </w:r>
    </w:p>
    <w:p w:rsidR="00F214A6" w:rsidRPr="0026079F" w:rsidRDefault="00F214A6" w:rsidP="001F5506">
      <w:pPr>
        <w:jc w:val="center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701"/>
      </w:tblGrid>
      <w:tr w:rsidR="0018063C" w:rsidRPr="0026079F" w:rsidTr="00EC285E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445C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Наименование, размеры,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445C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26079F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445C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 xml:space="preserve">Средняя цена, </w:t>
            </w:r>
            <w:proofErr w:type="spellStart"/>
            <w:r w:rsidRPr="0026079F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445C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НМЦК, руб.</w:t>
            </w:r>
          </w:p>
        </w:tc>
      </w:tr>
      <w:tr w:rsidR="0018063C" w:rsidRPr="0026079F" w:rsidTr="00EC285E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1200*300*2500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8904,00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17808,00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1200*400*2500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9444,67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28334,01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1000*700*2500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10471,33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534037,83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1000*600*2500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9408,00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178752,00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1000*400*2500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8395,33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134325,28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1000*300*2500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7522,67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218157,43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700*600*2500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8692,00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338988,00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Металлический стеллаж 700*400*2500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8479,67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763170,30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2213572,85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Боковая стенка 2000*700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48240,00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Боковая стенка 2000*600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58560,00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Боковая стенка 2000*400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66660,00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155C68">
            <w:pPr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Боковая стенка 2000*300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F21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1231,33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17238,62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190698,62</w:t>
            </w:r>
          </w:p>
        </w:tc>
      </w:tr>
      <w:tr w:rsidR="0018063C" w:rsidRPr="0026079F" w:rsidTr="00EC285E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3C" w:rsidRPr="0026079F" w:rsidRDefault="0018063C" w:rsidP="00445C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445C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3C" w:rsidRPr="0026079F" w:rsidRDefault="0018063C" w:rsidP="003A2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79F">
              <w:rPr>
                <w:rFonts w:ascii="Times New Roman" w:hAnsi="Times New Roman"/>
                <w:sz w:val="22"/>
                <w:szCs w:val="22"/>
              </w:rPr>
              <w:t>2404271,47</w:t>
            </w:r>
          </w:p>
        </w:tc>
      </w:tr>
    </w:tbl>
    <w:p w:rsidR="00C34F94" w:rsidRPr="0026079F" w:rsidRDefault="00C34F94" w:rsidP="00696246">
      <w:pPr>
        <w:rPr>
          <w:rFonts w:ascii="Times New Roman" w:hAnsi="Times New Roman"/>
          <w:sz w:val="22"/>
          <w:szCs w:val="22"/>
        </w:rPr>
      </w:pPr>
    </w:p>
    <w:p w:rsidR="005B60F9" w:rsidRPr="0026079F" w:rsidRDefault="0070729C" w:rsidP="0050133B">
      <w:pPr>
        <w:jc w:val="both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 xml:space="preserve"> </w:t>
      </w:r>
      <w:r w:rsidR="0050133B" w:rsidRPr="0026079F">
        <w:rPr>
          <w:rFonts w:ascii="Times New Roman" w:hAnsi="Times New Roman"/>
          <w:sz w:val="22"/>
          <w:szCs w:val="22"/>
        </w:rPr>
        <w:tab/>
      </w:r>
      <w:r w:rsidR="005B60F9" w:rsidRPr="0026079F">
        <w:rPr>
          <w:rFonts w:ascii="Times New Roman" w:hAnsi="Times New Roman"/>
          <w:sz w:val="22"/>
          <w:szCs w:val="22"/>
        </w:rPr>
        <w:t>Цена включает в себя расходы по доставке, подъему на 4 этаж, монтажу стеллажей и боковых стенок.</w:t>
      </w:r>
    </w:p>
    <w:p w:rsidR="005B60F9" w:rsidRPr="0026079F" w:rsidRDefault="005C7727" w:rsidP="0050133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 xml:space="preserve">Место поставки: </w:t>
      </w:r>
      <w:r w:rsidRPr="0026079F">
        <w:rPr>
          <w:rFonts w:ascii="Times New Roman" w:hAnsi="Times New Roman"/>
          <w:sz w:val="22"/>
          <w:szCs w:val="22"/>
        </w:rPr>
        <w:t>г. Иркутск, ул. Советская, 109Б</w:t>
      </w:r>
      <w:r w:rsidR="0050133B" w:rsidRPr="0026079F">
        <w:rPr>
          <w:rFonts w:ascii="Times New Roman" w:hAnsi="Times New Roman"/>
          <w:sz w:val="22"/>
          <w:szCs w:val="22"/>
        </w:rPr>
        <w:t>.</w:t>
      </w:r>
    </w:p>
    <w:p w:rsidR="000F28B7" w:rsidRPr="0026079F" w:rsidRDefault="000F28B7" w:rsidP="0050133B">
      <w:pPr>
        <w:snapToGri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 xml:space="preserve">Технические характеристики: </w:t>
      </w:r>
    </w:p>
    <w:p w:rsidR="000F28B7" w:rsidRPr="0026079F" w:rsidRDefault="000F28B7" w:rsidP="0050133B">
      <w:pPr>
        <w:snapToGri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>Металлические стойки стеллажа должны быть изготовлены из высокопрочной стали специальной марки, иметь дополнительные ребра жесткости. Стойка должна выдерживать распределенную нагрузку на секцию до 750 кг.</w:t>
      </w:r>
      <w:r w:rsidR="0050133B" w:rsidRPr="0026079F">
        <w:rPr>
          <w:rFonts w:ascii="Times New Roman" w:hAnsi="Times New Roman"/>
          <w:sz w:val="22"/>
          <w:szCs w:val="22"/>
        </w:rPr>
        <w:t xml:space="preserve"> </w:t>
      </w:r>
      <w:r w:rsidRPr="0026079F">
        <w:rPr>
          <w:rFonts w:ascii="Times New Roman" w:hAnsi="Times New Roman"/>
          <w:sz w:val="22"/>
          <w:szCs w:val="22"/>
        </w:rPr>
        <w:t>Стеллаж должен состоять из 4 стоек и 7 полок.</w:t>
      </w:r>
      <w:r w:rsidR="0050133B" w:rsidRPr="0026079F">
        <w:rPr>
          <w:rFonts w:ascii="Times New Roman" w:hAnsi="Times New Roman"/>
          <w:sz w:val="22"/>
          <w:szCs w:val="22"/>
        </w:rPr>
        <w:t xml:space="preserve"> </w:t>
      </w:r>
      <w:r w:rsidRPr="0026079F">
        <w:rPr>
          <w:rFonts w:ascii="Times New Roman" w:hAnsi="Times New Roman"/>
          <w:sz w:val="22"/>
          <w:szCs w:val="22"/>
        </w:rPr>
        <w:t>Стеллаж собирается на зацепы. Каждая стойка комплектуется пластиковым подпятником.</w:t>
      </w:r>
      <w:r w:rsidR="0050133B" w:rsidRPr="0026079F">
        <w:rPr>
          <w:rFonts w:ascii="Times New Roman" w:hAnsi="Times New Roman"/>
          <w:sz w:val="22"/>
          <w:szCs w:val="22"/>
        </w:rPr>
        <w:t xml:space="preserve"> </w:t>
      </w:r>
      <w:r w:rsidRPr="0026079F">
        <w:rPr>
          <w:rFonts w:ascii="Times New Roman" w:hAnsi="Times New Roman"/>
          <w:sz w:val="22"/>
          <w:szCs w:val="22"/>
        </w:rPr>
        <w:t>Боковая стенка является дополнительным элементом металлического быстро-сборного стеллажа. Она монтируется вдоль боковой плоскости стеллажа с одной или обеих сторон и препятствует падению складируемых на полку предметов.</w:t>
      </w:r>
      <w:r w:rsidR="0050133B" w:rsidRPr="0026079F">
        <w:rPr>
          <w:rFonts w:ascii="Times New Roman" w:hAnsi="Times New Roman"/>
          <w:sz w:val="22"/>
          <w:szCs w:val="22"/>
        </w:rPr>
        <w:t xml:space="preserve"> </w:t>
      </w:r>
      <w:r w:rsidRPr="0026079F">
        <w:rPr>
          <w:rFonts w:ascii="Times New Roman" w:hAnsi="Times New Roman"/>
          <w:sz w:val="22"/>
          <w:szCs w:val="22"/>
        </w:rPr>
        <w:t>Металлические стеллажи и боковые стенки быть окрашены полимерной (порошковой) краской светло-серого цвета</w:t>
      </w:r>
      <w:r w:rsidR="0050133B" w:rsidRPr="0026079F">
        <w:rPr>
          <w:rFonts w:ascii="Times New Roman" w:hAnsi="Times New Roman"/>
          <w:sz w:val="22"/>
          <w:szCs w:val="22"/>
        </w:rPr>
        <w:t>.</w:t>
      </w:r>
      <w:r w:rsidRPr="0026079F">
        <w:rPr>
          <w:rFonts w:ascii="Times New Roman" w:hAnsi="Times New Roman"/>
          <w:sz w:val="22"/>
          <w:szCs w:val="22"/>
        </w:rPr>
        <w:t xml:space="preserve"> </w:t>
      </w:r>
    </w:p>
    <w:p w:rsidR="0070729C" w:rsidRPr="0026079F" w:rsidRDefault="000F28B7" w:rsidP="0050133B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6079F">
        <w:rPr>
          <w:rFonts w:ascii="Times New Roman" w:hAnsi="Times New Roman"/>
          <w:sz w:val="22"/>
          <w:szCs w:val="22"/>
        </w:rPr>
        <w:t xml:space="preserve">Стеллажи должны соответствовать ГОСТ Р 56356-2015 «Стеллажи металлические для архивов. Технические условия». Металлические поверхности стеллажей, боковых стенок, фурнитуры должны иметь защитное и/или защитно-декоративное покрытие в соответствии с ГОСТ </w:t>
      </w:r>
      <w:proofErr w:type="spellStart"/>
      <w:r w:rsidRPr="0026079F">
        <w:rPr>
          <w:rFonts w:ascii="Times New Roman" w:hAnsi="Times New Roman"/>
          <w:sz w:val="22"/>
          <w:szCs w:val="22"/>
        </w:rPr>
        <w:t>ГОСТ</w:t>
      </w:r>
      <w:proofErr w:type="spellEnd"/>
      <w:r w:rsidRPr="0026079F">
        <w:rPr>
          <w:rFonts w:ascii="Times New Roman" w:hAnsi="Times New Roman"/>
          <w:sz w:val="22"/>
          <w:szCs w:val="22"/>
        </w:rPr>
        <w:t xml:space="preserve"> 9.032-74 «Единая система защиты от коррозии и старения. Покрытия лакокрасочные. Группы, технические требования и обозначения», ГОСТ 9.</w:t>
      </w:r>
      <w:r w:rsidR="0026079F" w:rsidRPr="0026079F">
        <w:rPr>
          <w:rFonts w:ascii="Times New Roman" w:hAnsi="Times New Roman"/>
          <w:sz w:val="22"/>
          <w:szCs w:val="22"/>
        </w:rPr>
        <w:t xml:space="preserve">301-86 </w:t>
      </w:r>
      <w:r w:rsidRPr="0026079F">
        <w:rPr>
          <w:rFonts w:ascii="Times New Roman" w:hAnsi="Times New Roman"/>
          <w:sz w:val="22"/>
          <w:szCs w:val="22"/>
        </w:rPr>
        <w:t>«Еди</w:t>
      </w:r>
      <w:bookmarkStart w:id="0" w:name="_GoBack"/>
      <w:bookmarkEnd w:id="0"/>
      <w:r w:rsidRPr="0026079F">
        <w:rPr>
          <w:rFonts w:ascii="Times New Roman" w:hAnsi="Times New Roman"/>
          <w:sz w:val="22"/>
          <w:szCs w:val="22"/>
        </w:rPr>
        <w:t>ная система защиты от коррозии и старения. Покрытия металлические и неметаллические неорганические. Общие требования», ГОСТ 9.303-84 «Единая система защиты от коррозии и старения. Покрытия металлические и неметаллические неорганические. Общие требования к выбору».</w:t>
      </w:r>
    </w:p>
    <w:p w:rsidR="00F214A6" w:rsidRPr="0026079F" w:rsidRDefault="00F214A6" w:rsidP="0070729C">
      <w:pPr>
        <w:rPr>
          <w:rFonts w:ascii="Times New Roman" w:hAnsi="Times New Roman"/>
          <w:sz w:val="22"/>
          <w:szCs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Pr="00F214A6" w:rsidRDefault="00F214A6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</w:p>
    <w:sectPr w:rsidR="0070729C" w:rsidRPr="00F214A6" w:rsidSect="00D75D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C6E69"/>
    <w:rsid w:val="000D356B"/>
    <w:rsid w:val="000F28B7"/>
    <w:rsid w:val="000F41D7"/>
    <w:rsid w:val="00155C68"/>
    <w:rsid w:val="0018063C"/>
    <w:rsid w:val="001820AE"/>
    <w:rsid w:val="001E2542"/>
    <w:rsid w:val="001F5506"/>
    <w:rsid w:val="00214142"/>
    <w:rsid w:val="0023577E"/>
    <w:rsid w:val="0026079F"/>
    <w:rsid w:val="002B4FB9"/>
    <w:rsid w:val="003A29DF"/>
    <w:rsid w:val="003B79C5"/>
    <w:rsid w:val="003F21E4"/>
    <w:rsid w:val="00421370"/>
    <w:rsid w:val="004C5C8B"/>
    <w:rsid w:val="0050133B"/>
    <w:rsid w:val="00511BC6"/>
    <w:rsid w:val="005B60F9"/>
    <w:rsid w:val="005C7727"/>
    <w:rsid w:val="00641613"/>
    <w:rsid w:val="00682D67"/>
    <w:rsid w:val="00691C0F"/>
    <w:rsid w:val="00696246"/>
    <w:rsid w:val="006B19B1"/>
    <w:rsid w:val="006D7FFE"/>
    <w:rsid w:val="006E3C3F"/>
    <w:rsid w:val="006E6399"/>
    <w:rsid w:val="0070729C"/>
    <w:rsid w:val="00752647"/>
    <w:rsid w:val="008235A3"/>
    <w:rsid w:val="00890142"/>
    <w:rsid w:val="008972FA"/>
    <w:rsid w:val="008B6929"/>
    <w:rsid w:val="009928A6"/>
    <w:rsid w:val="00A322DE"/>
    <w:rsid w:val="00A322EE"/>
    <w:rsid w:val="00B37725"/>
    <w:rsid w:val="00B573E6"/>
    <w:rsid w:val="00B7227F"/>
    <w:rsid w:val="00BA67FA"/>
    <w:rsid w:val="00BC2166"/>
    <w:rsid w:val="00C34F94"/>
    <w:rsid w:val="00D63BDE"/>
    <w:rsid w:val="00D75D8C"/>
    <w:rsid w:val="00E153BE"/>
    <w:rsid w:val="00E17BB4"/>
    <w:rsid w:val="00E61AAC"/>
    <w:rsid w:val="00E66FED"/>
    <w:rsid w:val="00EC285E"/>
    <w:rsid w:val="00EC6737"/>
    <w:rsid w:val="00EC6B58"/>
    <w:rsid w:val="00F022C5"/>
    <w:rsid w:val="00F065D1"/>
    <w:rsid w:val="00F214A6"/>
    <w:rsid w:val="00F40751"/>
    <w:rsid w:val="00F5204C"/>
    <w:rsid w:val="00FA7B9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883C-8A56-4B3E-ADBB-8FDB6B0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8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20</cp:revision>
  <cp:lastPrinted>2018-03-29T07:42:00Z</cp:lastPrinted>
  <dcterms:created xsi:type="dcterms:W3CDTF">2018-04-04T08:16:00Z</dcterms:created>
  <dcterms:modified xsi:type="dcterms:W3CDTF">2018-05-16T08:37:00Z</dcterms:modified>
</cp:coreProperties>
</file>