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7E" w:rsidRDefault="00E10D7E" w:rsidP="00E10D7E">
      <w:pPr>
        <w:keepNext/>
        <w:keepLines/>
        <w:ind w:right="-54"/>
        <w:jc w:val="center"/>
        <w:rPr>
          <w:b/>
          <w:bCs/>
          <w:iCs/>
        </w:rPr>
      </w:pPr>
      <w:r>
        <w:rPr>
          <w:b/>
          <w:bCs/>
          <w:iCs/>
        </w:rPr>
        <w:t>ТЕХНИЧЕСКОЕ ЗАДАНИЕ</w:t>
      </w:r>
    </w:p>
    <w:p w:rsidR="00E10D7E" w:rsidRPr="00473B7B" w:rsidRDefault="00E10D7E" w:rsidP="00E10D7E">
      <w:pPr>
        <w:suppressAutoHyphens w:val="0"/>
        <w:jc w:val="center"/>
        <w:rPr>
          <w:b/>
          <w:bCs/>
        </w:rPr>
      </w:pPr>
      <w:r w:rsidRPr="002F5A4B">
        <w:rPr>
          <w:bCs/>
          <w:iCs/>
          <w:lang w:eastAsia="ru-RU"/>
        </w:rPr>
        <w:t>к открытому конкурсу</w:t>
      </w:r>
    </w:p>
    <w:p w:rsidR="00E10D7E" w:rsidRPr="00570818" w:rsidRDefault="00E10D7E" w:rsidP="00E10D7E">
      <w:pPr>
        <w:keepNext/>
        <w:keepLines/>
        <w:ind w:right="-54"/>
        <w:jc w:val="both"/>
        <w:rPr>
          <w:b/>
        </w:rPr>
      </w:pPr>
      <w:r w:rsidRPr="00A34D48">
        <w:rPr>
          <w:b/>
        </w:rPr>
        <w:t xml:space="preserve">на </w:t>
      </w:r>
      <w:r>
        <w:rPr>
          <w:b/>
        </w:rPr>
        <w:t>о</w:t>
      </w:r>
      <w:r w:rsidRPr="00570818">
        <w:rPr>
          <w:b/>
        </w:rPr>
        <w:t>казание услуг в 201</w:t>
      </w:r>
      <w:r>
        <w:rPr>
          <w:b/>
        </w:rPr>
        <w:t>8</w:t>
      </w:r>
      <w:r w:rsidRPr="00570818">
        <w:rPr>
          <w:b/>
        </w:rPr>
        <w:t xml:space="preserve"> году по санаторно-курортному лечению  лиц, пострадавших вследствие несчастных случаев на производстве и профессиональных заболеваний, в санаторно-курортных организациях </w:t>
      </w:r>
      <w:r w:rsidRPr="00570818">
        <w:rPr>
          <w:b/>
          <w:u w:val="single"/>
        </w:rPr>
        <w:t>по профилю лечения – болезни костно-мышечной системы и соединительной ткани</w:t>
      </w:r>
    </w:p>
    <w:p w:rsidR="00E10D7E" w:rsidRDefault="00E10D7E" w:rsidP="00E10D7E">
      <w:pPr>
        <w:keepNext/>
        <w:keepLines/>
        <w:ind w:right="-54"/>
        <w:jc w:val="both"/>
        <w:rPr>
          <w:b/>
        </w:rPr>
      </w:pPr>
    </w:p>
    <w:p w:rsidR="00E10D7E" w:rsidRDefault="00E10D7E" w:rsidP="00E10D7E">
      <w:pPr>
        <w:keepNext/>
        <w:keepLines/>
        <w:ind w:right="-54"/>
        <w:jc w:val="center"/>
        <w:rPr>
          <w:b/>
        </w:rPr>
      </w:pPr>
    </w:p>
    <w:p w:rsidR="00E10D7E" w:rsidRDefault="00E10D7E" w:rsidP="00E10D7E">
      <w:pPr>
        <w:keepNext/>
        <w:keepLines/>
        <w:ind w:right="-54"/>
        <w:jc w:val="both"/>
        <w:rPr>
          <w:b/>
        </w:rPr>
      </w:pPr>
      <w:r>
        <w:rPr>
          <w:b/>
        </w:rPr>
        <w:t xml:space="preserve">Место оказания услуг: </w:t>
      </w:r>
      <w:r>
        <w:t>Российская Федерация, Краснодарский край, Сочинская курортная зона</w:t>
      </w:r>
    </w:p>
    <w:p w:rsidR="00E10D7E" w:rsidRDefault="00E10D7E" w:rsidP="00E10D7E">
      <w:pPr>
        <w:keepNext/>
        <w:keepLines/>
        <w:ind w:right="-54"/>
        <w:jc w:val="both"/>
        <w:rPr>
          <w:b/>
        </w:rPr>
      </w:pPr>
    </w:p>
    <w:p w:rsidR="00E10D7E" w:rsidRDefault="00E10D7E" w:rsidP="00E10D7E">
      <w:pPr>
        <w:keepNext/>
        <w:keepLines/>
        <w:ind w:right="-54"/>
        <w:jc w:val="both"/>
        <w:rPr>
          <w:sz w:val="19"/>
          <w:szCs w:val="19"/>
        </w:rPr>
      </w:pPr>
      <w:r w:rsidRPr="007C22EC">
        <w:rPr>
          <w:b/>
        </w:rPr>
        <w:t>Срок оказания услуг</w:t>
      </w:r>
      <w:r w:rsidRPr="007C22EC">
        <w:t xml:space="preserve">: </w:t>
      </w:r>
      <w:r w:rsidRPr="00E41EEC">
        <w:t xml:space="preserve">с </w:t>
      </w:r>
      <w:r>
        <w:t>августа</w:t>
      </w:r>
      <w:r w:rsidRPr="00E41EEC">
        <w:t xml:space="preserve"> 201</w:t>
      </w:r>
      <w:r>
        <w:t>8</w:t>
      </w:r>
      <w:r w:rsidRPr="00E41EEC">
        <w:t xml:space="preserve"> года по </w:t>
      </w:r>
      <w:r>
        <w:t>декабрь</w:t>
      </w:r>
      <w:r w:rsidRPr="00E41EEC">
        <w:t xml:space="preserve"> 201</w:t>
      </w:r>
      <w:r>
        <w:t>8</w:t>
      </w:r>
      <w:r w:rsidRPr="00E41EEC">
        <w:t xml:space="preserve"> года (включительно)</w:t>
      </w:r>
      <w:r>
        <w:t xml:space="preserve"> </w:t>
      </w:r>
    </w:p>
    <w:p w:rsidR="00E10D7E" w:rsidRPr="007C22EC" w:rsidRDefault="00E10D7E" w:rsidP="00E10D7E">
      <w:pPr>
        <w:keepNext/>
        <w:keepLines/>
        <w:ind w:right="-54"/>
        <w:jc w:val="both"/>
      </w:pPr>
    </w:p>
    <w:p w:rsidR="00E10D7E" w:rsidRPr="007C22EC" w:rsidRDefault="00E10D7E" w:rsidP="00E10D7E">
      <w:pPr>
        <w:keepNext/>
        <w:keepLines/>
        <w:ind w:right="-54"/>
        <w:jc w:val="both"/>
        <w:rPr>
          <w:szCs w:val="28"/>
        </w:rPr>
      </w:pPr>
    </w:p>
    <w:p w:rsidR="00E10D7E" w:rsidRPr="007C22EC" w:rsidRDefault="00E10D7E" w:rsidP="00E10D7E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proofErr w:type="gramStart"/>
      <w:r w:rsidRPr="007C22EC">
        <w:rPr>
          <w:szCs w:val="28"/>
        </w:rPr>
        <w:t xml:space="preserve">В цену Контракта включены все расходы Исполнителя по исполнению </w:t>
      </w:r>
      <w:r w:rsidRPr="007C22EC">
        <w:rPr>
          <w:color w:val="000000"/>
          <w:szCs w:val="28"/>
        </w:rPr>
        <w:t xml:space="preserve">настоящего Контракта, в том числе фактические затраты на </w:t>
      </w:r>
      <w:r>
        <w:rPr>
          <w:color w:val="000000"/>
          <w:szCs w:val="28"/>
        </w:rPr>
        <w:t>санаторно-курортное лечение</w:t>
      </w:r>
      <w:r w:rsidRPr="007C22EC">
        <w:rPr>
          <w:color w:val="000000"/>
          <w:szCs w:val="28"/>
        </w:rPr>
        <w:t xml:space="preserve"> Застрахованных</w:t>
      </w:r>
      <w:r w:rsidRPr="007C22EC">
        <w:rPr>
          <w:szCs w:val="28"/>
        </w:rPr>
        <w:t xml:space="preserve">, расходы на </w:t>
      </w:r>
      <w:r w:rsidRPr="007C22EC">
        <w:rPr>
          <w:color w:val="000000"/>
          <w:szCs w:val="28"/>
        </w:rPr>
        <w:t xml:space="preserve">проживание, питание, лечение, медикаменты; для сопровождающих их лиц – расходы на проживание, питание; расходы по </w:t>
      </w:r>
      <w:r w:rsidRPr="007C22EC">
        <w:rPr>
          <w:szCs w:val="28"/>
        </w:rPr>
        <w:t>уплате налогов, сборов и других обязательных платежей, расходы по оформлению (переоформлению) документов, а также прочие расходы, связанные с исполнением Контракта.</w:t>
      </w:r>
      <w:proofErr w:type="gramEnd"/>
    </w:p>
    <w:p w:rsidR="00E10D7E" w:rsidRPr="007C22EC" w:rsidRDefault="00E10D7E" w:rsidP="00E10D7E">
      <w:pPr>
        <w:keepNext/>
        <w:keepLines/>
        <w:ind w:right="-54"/>
        <w:jc w:val="both"/>
        <w:rPr>
          <w:b/>
        </w:rPr>
      </w:pPr>
    </w:p>
    <w:p w:rsidR="00E10D7E" w:rsidRPr="007C22EC" w:rsidRDefault="00E10D7E" w:rsidP="00E10D7E">
      <w:pPr>
        <w:keepNext/>
        <w:keepLines/>
        <w:ind w:right="-54"/>
        <w:jc w:val="both"/>
      </w:pPr>
      <w:r w:rsidRPr="007C22EC">
        <w:rPr>
          <w:b/>
        </w:rPr>
        <w:t xml:space="preserve">Объем оказываемых услуг: </w:t>
      </w:r>
      <w:r>
        <w:rPr>
          <w:bCs/>
        </w:rPr>
        <w:t>77 путевок, в том числе 1 путевка для сопровождающего</w:t>
      </w:r>
    </w:p>
    <w:p w:rsidR="00E10D7E" w:rsidRDefault="00E10D7E" w:rsidP="00E10D7E">
      <w:pPr>
        <w:keepNext/>
        <w:keepLines/>
        <w:ind w:right="-54"/>
        <w:jc w:val="both"/>
        <w:rPr>
          <w:b/>
        </w:rPr>
      </w:pPr>
    </w:p>
    <w:p w:rsidR="00E10D7E" w:rsidRPr="009C3E42" w:rsidRDefault="00E10D7E" w:rsidP="00E10D7E">
      <w:pPr>
        <w:keepNext/>
        <w:keepLines/>
        <w:ind w:right="-54"/>
        <w:jc w:val="both"/>
      </w:pPr>
      <w:r w:rsidRPr="007C22EC">
        <w:rPr>
          <w:b/>
        </w:rPr>
        <w:t>Наименование услуг</w:t>
      </w:r>
      <w:r w:rsidRPr="007C22EC">
        <w:rPr>
          <w:b/>
          <w:bCs/>
          <w:lang w:eastAsia="ru-RU"/>
        </w:rPr>
        <w:t xml:space="preserve">: </w:t>
      </w:r>
      <w:r w:rsidRPr="00570818">
        <w:t>оказание услуг в 201</w:t>
      </w:r>
      <w:r>
        <w:t>8</w:t>
      </w:r>
      <w:r w:rsidRPr="00570818">
        <w:t xml:space="preserve"> году по санаторно-курортному лечению  лиц, пострадавших вследствие несчастных случаев на производстве и профессиональных заболеваний, в санаторно-курортных организациях по профилю лечения – болезни костно-мышечной системы и соединительной ткани</w:t>
      </w:r>
      <w:r>
        <w:t>.</w:t>
      </w:r>
    </w:p>
    <w:p w:rsidR="00E10D7E" w:rsidRDefault="00E10D7E" w:rsidP="00E10D7E">
      <w:pPr>
        <w:keepNext/>
        <w:keepLines/>
        <w:ind w:right="-54"/>
        <w:jc w:val="both"/>
        <w:rPr>
          <w:b/>
        </w:rPr>
      </w:pPr>
    </w:p>
    <w:p w:rsidR="00E10D7E" w:rsidRPr="00AD408A" w:rsidRDefault="00E10D7E" w:rsidP="00E10D7E">
      <w:pPr>
        <w:keepNext/>
        <w:keepLines/>
        <w:ind w:right="-54"/>
        <w:jc w:val="both"/>
      </w:pPr>
      <w:r w:rsidRPr="00570818">
        <w:t>Оказание услуг в 201</w:t>
      </w:r>
      <w:r>
        <w:t>8</w:t>
      </w:r>
      <w:r w:rsidRPr="00570818">
        <w:t xml:space="preserve"> году по санаторно-курортному лечению  лиц, пострадавших вследствие несчастных случаев на производстве и профессиональных заболеваний, в санаторно-курортных организациях по профилю лечения – болезни костно-мышечной системы и соединительной ткани должно</w:t>
      </w:r>
      <w:r>
        <w:t xml:space="preserve"> осуществляться по профилям заболеваний, соответствующим Классу болезней </w:t>
      </w:r>
      <w:r>
        <w:rPr>
          <w:lang w:val="en-US"/>
        </w:rPr>
        <w:t>XIII</w:t>
      </w:r>
      <w:r w:rsidRPr="00AD408A">
        <w:t xml:space="preserve"> </w:t>
      </w:r>
      <w:r>
        <w:t>МКБ-10 «Болезни костно-мышечной системы и соединительной ткани».</w:t>
      </w:r>
    </w:p>
    <w:p w:rsidR="00E10D7E" w:rsidRPr="00635A9A" w:rsidRDefault="00E10D7E" w:rsidP="00E10D7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proofErr w:type="gramStart"/>
      <w:r w:rsidRPr="00635A9A">
        <w:rPr>
          <w:lang w:eastAsia="ru-RU"/>
        </w:rPr>
        <w:t>Основанием для оказания услуг я</w:t>
      </w:r>
      <w:r>
        <w:rPr>
          <w:lang w:eastAsia="ru-RU"/>
        </w:rPr>
        <w:t>вляется Федеральный закон от 24.07.</w:t>
      </w:r>
      <w:r w:rsidRPr="00635A9A">
        <w:rPr>
          <w:lang w:eastAsia="ru-RU"/>
        </w:rPr>
        <w:t xml:space="preserve">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</w:t>
      </w:r>
      <w:r>
        <w:rPr>
          <w:lang w:eastAsia="ru-RU"/>
        </w:rPr>
        <w:t>15.05.</w:t>
      </w:r>
      <w:r w:rsidRPr="00635A9A">
        <w:rPr>
          <w:lang w:eastAsia="ru-RU"/>
        </w:rPr>
        <w:t xml:space="preserve">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 </w:t>
      </w:r>
      <w:proofErr w:type="gramEnd"/>
    </w:p>
    <w:p w:rsidR="00E10D7E" w:rsidRDefault="00E10D7E" w:rsidP="00E10D7E">
      <w:pPr>
        <w:suppressAutoHyphens w:val="0"/>
        <w:rPr>
          <w:b/>
        </w:rPr>
      </w:pPr>
      <w:r w:rsidRPr="00EF345A">
        <w:rPr>
          <w:b/>
        </w:rPr>
        <w:t>Требования к качеству услуг:</w:t>
      </w:r>
    </w:p>
    <w:p w:rsidR="00E10D7E" w:rsidRPr="00B35A2E" w:rsidRDefault="00E10D7E" w:rsidP="00E10D7E">
      <w:pPr>
        <w:suppressAutoHyphens w:val="0"/>
        <w:jc w:val="both"/>
        <w:rPr>
          <w:lang w:eastAsia="ru-RU"/>
        </w:rPr>
      </w:pPr>
      <w:r w:rsidRPr="00B35A2E">
        <w:rPr>
          <w:lang w:eastAsia="ru-RU"/>
        </w:rPr>
        <w:t>Услуги по санаторно-курортно</w:t>
      </w:r>
      <w:r>
        <w:rPr>
          <w:lang w:eastAsia="ru-RU"/>
        </w:rPr>
        <w:t>му</w:t>
      </w:r>
      <w:r w:rsidRPr="00B35A2E">
        <w:rPr>
          <w:lang w:eastAsia="ru-RU"/>
        </w:rPr>
        <w:t xml:space="preserve">  </w:t>
      </w:r>
      <w:r>
        <w:rPr>
          <w:lang w:eastAsia="ru-RU"/>
        </w:rPr>
        <w:t>лечению</w:t>
      </w:r>
      <w:r w:rsidRPr="00B35A2E">
        <w:rPr>
          <w:lang w:eastAsia="ru-RU"/>
        </w:rPr>
        <w:t xml:space="preserve"> должны быть выполнены и оказаны с надлежащим качеством и в объемах, определенных: </w:t>
      </w:r>
    </w:p>
    <w:p w:rsidR="00E10D7E" w:rsidRDefault="00E10D7E" w:rsidP="00E10D7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D56E56">
        <w:rPr>
          <w:lang w:eastAsia="ru-RU"/>
        </w:rPr>
        <w:t xml:space="preserve">- Приказом Министерства здравоохранения и социального развития Российской Федерации «Об утверждении стандарта санаторно-курортной помощи больным с </w:t>
      </w:r>
      <w:r>
        <w:rPr>
          <w:lang w:eastAsia="ru-RU"/>
        </w:rPr>
        <w:t>болезнями костно-мышечной системы и соединительной ткани (</w:t>
      </w:r>
      <w:proofErr w:type="spellStart"/>
      <w:r>
        <w:rPr>
          <w:lang w:eastAsia="ru-RU"/>
        </w:rPr>
        <w:t>артропатии</w:t>
      </w:r>
      <w:proofErr w:type="spellEnd"/>
      <w:r>
        <w:rPr>
          <w:lang w:eastAsia="ru-RU"/>
        </w:rPr>
        <w:t xml:space="preserve">, инфекционные </w:t>
      </w:r>
      <w:proofErr w:type="spellStart"/>
      <w:r>
        <w:rPr>
          <w:lang w:eastAsia="ru-RU"/>
        </w:rPr>
        <w:t>артропатии</w:t>
      </w:r>
      <w:proofErr w:type="spellEnd"/>
      <w:r>
        <w:rPr>
          <w:lang w:eastAsia="ru-RU"/>
        </w:rPr>
        <w:t xml:space="preserve">, воспалительные </w:t>
      </w:r>
      <w:proofErr w:type="spellStart"/>
      <w:r>
        <w:rPr>
          <w:lang w:eastAsia="ru-RU"/>
        </w:rPr>
        <w:t>артропатии</w:t>
      </w:r>
      <w:proofErr w:type="spellEnd"/>
      <w:r>
        <w:rPr>
          <w:lang w:eastAsia="ru-RU"/>
        </w:rPr>
        <w:t>, артрозы, другие поражения суставов) от 22.11.2004 № 227;</w:t>
      </w:r>
    </w:p>
    <w:p w:rsidR="00E10D7E" w:rsidRDefault="00E10D7E" w:rsidP="00E10D7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lastRenderedPageBreak/>
        <w:t xml:space="preserve">- </w:t>
      </w:r>
      <w:r w:rsidRPr="00D56E56">
        <w:rPr>
          <w:lang w:eastAsia="ru-RU"/>
        </w:rPr>
        <w:t xml:space="preserve">Приказом Министерства здравоохранения и социального развития Российской Федерации «Об утверждении стандарта санаторно-курортной помощи больным с </w:t>
      </w:r>
      <w:r>
        <w:rPr>
          <w:lang w:eastAsia="ru-RU"/>
        </w:rPr>
        <w:t>болезнями костно-мышечной системы и соединительной ткани (</w:t>
      </w:r>
      <w:proofErr w:type="spellStart"/>
      <w:r>
        <w:rPr>
          <w:lang w:eastAsia="ru-RU"/>
        </w:rPr>
        <w:t>дорсопатии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спондилопатии</w:t>
      </w:r>
      <w:proofErr w:type="spellEnd"/>
      <w:r>
        <w:rPr>
          <w:lang w:eastAsia="ru-RU"/>
        </w:rPr>
        <w:t xml:space="preserve">, болезни мягких тканей, </w:t>
      </w:r>
      <w:proofErr w:type="spellStart"/>
      <w:r>
        <w:rPr>
          <w:lang w:eastAsia="ru-RU"/>
        </w:rPr>
        <w:t>остеопатии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хондропатии</w:t>
      </w:r>
      <w:proofErr w:type="spellEnd"/>
      <w:r>
        <w:rPr>
          <w:lang w:eastAsia="ru-RU"/>
        </w:rPr>
        <w:t>) от 22.11.2004 № 208;</w:t>
      </w:r>
    </w:p>
    <w:p w:rsidR="00E10D7E" w:rsidRPr="00B35A2E" w:rsidRDefault="00E10D7E" w:rsidP="00E10D7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B35A2E">
        <w:rPr>
          <w:lang w:eastAsia="ru-RU"/>
        </w:rPr>
        <w:t>-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заболеваний»;</w:t>
      </w:r>
    </w:p>
    <w:p w:rsidR="00E10D7E" w:rsidRPr="00B35A2E" w:rsidRDefault="00E10D7E" w:rsidP="00E10D7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B35A2E">
        <w:rPr>
          <w:lang w:eastAsia="ru-RU"/>
        </w:rPr>
        <w:t xml:space="preserve"> - Приказом Министерства здравоохранения РФ от 05.08.2003 № 330 «О мерах по совершенствованию лечебного питания в лечебно-профилактических учреждениях Российской Федерации»;</w:t>
      </w:r>
    </w:p>
    <w:p w:rsidR="00E10D7E" w:rsidRDefault="00E10D7E" w:rsidP="00E10D7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proofErr w:type="gramStart"/>
      <w:r w:rsidRPr="00D471C6">
        <w:rPr>
          <w:lang w:eastAsia="ru-RU"/>
        </w:rPr>
        <w:t xml:space="preserve">- </w:t>
      </w:r>
      <w:r>
        <w:rPr>
          <w:lang w:eastAsia="ru-RU"/>
        </w:rPr>
        <w:t>Л</w:t>
      </w:r>
      <w:r w:rsidRPr="00D471C6">
        <w:rPr>
          <w:lang w:eastAsia="ru-RU"/>
        </w:rPr>
        <w:t>ицензи</w:t>
      </w:r>
      <w:r>
        <w:rPr>
          <w:lang w:eastAsia="ru-RU"/>
        </w:rPr>
        <w:t>ей</w:t>
      </w:r>
      <w:r w:rsidRPr="00D471C6">
        <w:rPr>
          <w:lang w:eastAsia="ru-RU"/>
        </w:rPr>
        <w:t xml:space="preserve"> на медицинскую деятельность при оказании медицинской помощи при санаторно-курортном лечении по видам услуг</w:t>
      </w:r>
      <w:r w:rsidRPr="00F16AAD">
        <w:rPr>
          <w:lang w:eastAsia="ru-RU"/>
        </w:rPr>
        <w:t xml:space="preserve">: </w:t>
      </w:r>
      <w:r w:rsidRPr="000F3CB0">
        <w:rPr>
          <w:lang w:eastAsia="ru-RU"/>
        </w:rPr>
        <w:t>«</w:t>
      </w:r>
      <w:r>
        <w:rPr>
          <w:lang w:eastAsia="ru-RU"/>
        </w:rPr>
        <w:t>травматология  и ортопедия</w:t>
      </w:r>
      <w:r w:rsidRPr="000F3CB0">
        <w:rPr>
          <w:lang w:eastAsia="ru-RU"/>
        </w:rPr>
        <w:t>», «</w:t>
      </w:r>
      <w:proofErr w:type="spellStart"/>
      <w:r w:rsidRPr="000F3CB0">
        <w:rPr>
          <w:lang w:eastAsia="ru-RU"/>
        </w:rPr>
        <w:t>профпатология</w:t>
      </w:r>
      <w:proofErr w:type="spellEnd"/>
      <w:r w:rsidRPr="000F3CB0">
        <w:rPr>
          <w:lang w:eastAsia="ru-RU"/>
        </w:rPr>
        <w:t>», «</w:t>
      </w:r>
      <w:r>
        <w:rPr>
          <w:lang w:eastAsia="ru-RU"/>
        </w:rPr>
        <w:t>лабораторная диагностика</w:t>
      </w:r>
      <w:r w:rsidRPr="000F3CB0">
        <w:rPr>
          <w:lang w:eastAsia="ru-RU"/>
        </w:rPr>
        <w:t>», «</w:t>
      </w:r>
      <w:r>
        <w:rPr>
          <w:lang w:eastAsia="ru-RU"/>
        </w:rPr>
        <w:t>диетология</w:t>
      </w:r>
      <w:r w:rsidRPr="000F3CB0">
        <w:rPr>
          <w:lang w:eastAsia="ru-RU"/>
        </w:rPr>
        <w:t>», «</w:t>
      </w:r>
      <w:r>
        <w:rPr>
          <w:lang w:eastAsia="ru-RU"/>
        </w:rPr>
        <w:t>мануальная терапия</w:t>
      </w:r>
      <w:r w:rsidRPr="000F3CB0">
        <w:rPr>
          <w:lang w:eastAsia="ru-RU"/>
        </w:rPr>
        <w:t>», «</w:t>
      </w:r>
      <w:r>
        <w:rPr>
          <w:lang w:eastAsia="ru-RU"/>
        </w:rPr>
        <w:t xml:space="preserve">рефлексотерапия», «функциональная диагностика», «терапия», «физиотерапия» </w:t>
      </w:r>
      <w:r w:rsidRPr="000F3CB0">
        <w:rPr>
          <w:lang w:eastAsia="ru-RU"/>
        </w:rPr>
        <w:t>со всеми</w:t>
      </w:r>
      <w:r w:rsidRPr="00D471C6">
        <w:rPr>
          <w:lang w:eastAsia="ru-RU"/>
        </w:rPr>
        <w:t xml:space="preserve"> приложениями, в соответствии с Постановлением Правительства РФ от 16 апреля 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</w:t>
      </w:r>
      <w:proofErr w:type="gramEnd"/>
      <w:r w:rsidRPr="00D471C6">
        <w:rPr>
          <w:lang w:eastAsia="ru-RU"/>
        </w:rPr>
        <w:t xml:space="preserve"> систему здравоохранения, на территории инновационного центра «</w:t>
      </w:r>
      <w:proofErr w:type="spellStart"/>
      <w:r w:rsidRPr="00D471C6">
        <w:rPr>
          <w:lang w:eastAsia="ru-RU"/>
        </w:rPr>
        <w:t>Сколково</w:t>
      </w:r>
      <w:proofErr w:type="spellEnd"/>
      <w:r w:rsidRPr="00D471C6">
        <w:rPr>
          <w:lang w:eastAsia="ru-RU"/>
        </w:rPr>
        <w:t>»)», предоставленной лицензирующим органом в соответствии с действующим законодательством Российской Федерации.</w:t>
      </w:r>
    </w:p>
    <w:p w:rsidR="00E10D7E" w:rsidRDefault="00E10D7E" w:rsidP="00E10D7E">
      <w:pPr>
        <w:suppressAutoHyphens w:val="0"/>
        <w:jc w:val="both"/>
        <w:rPr>
          <w:b/>
          <w:bCs/>
          <w:lang w:eastAsia="ru-RU"/>
        </w:rPr>
      </w:pPr>
      <w:r w:rsidRPr="00635A9A">
        <w:rPr>
          <w:b/>
          <w:bCs/>
          <w:lang w:eastAsia="ru-RU"/>
        </w:rPr>
        <w:t>Требования к техническим характеристикам услуг:</w:t>
      </w:r>
    </w:p>
    <w:p w:rsidR="00E10D7E" w:rsidRPr="00AE69B2" w:rsidRDefault="00E10D7E" w:rsidP="00E10D7E">
      <w:pPr>
        <w:suppressAutoHyphens w:val="0"/>
        <w:jc w:val="both"/>
        <w:rPr>
          <w:color w:val="000000"/>
          <w:lang w:eastAsia="ru-RU"/>
        </w:rPr>
      </w:pPr>
      <w:r>
        <w:rPr>
          <w:lang w:eastAsia="ru-RU"/>
        </w:rPr>
        <w:t xml:space="preserve">- </w:t>
      </w:r>
      <w:r w:rsidRPr="00635A9A">
        <w:rPr>
          <w:lang w:eastAsia="ru-RU"/>
        </w:rPr>
        <w:t xml:space="preserve">Здания и сооружения организации, оказывающей санаторно-курортные услуги при проведении </w:t>
      </w:r>
      <w:r>
        <w:rPr>
          <w:lang w:eastAsia="ru-RU"/>
        </w:rPr>
        <w:t>санаторно-курортного лечения</w:t>
      </w:r>
      <w:r w:rsidRPr="00635A9A">
        <w:rPr>
          <w:lang w:eastAsia="ru-RU"/>
        </w:rPr>
        <w:t xml:space="preserve"> застрахованных лиц, получивших повреждение здоровья вследствие несчастных случаев на производстве или профессиональных заболеваний должны соответствовать требованиям </w:t>
      </w:r>
      <w:r>
        <w:rPr>
          <w:lang w:eastAsia="ru-RU"/>
        </w:rPr>
        <w:t xml:space="preserve">«СП 59.13330.2012. Свод правил. Доступность зданий и сооружений для маломобильных групп населения. Актуализированная редакция СНиП 35-01-2001» (утв. Приказом </w:t>
      </w:r>
      <w:proofErr w:type="spellStart"/>
      <w:r>
        <w:rPr>
          <w:lang w:eastAsia="ru-RU"/>
        </w:rPr>
        <w:t>Минрегиона</w:t>
      </w:r>
      <w:proofErr w:type="spellEnd"/>
      <w:r>
        <w:rPr>
          <w:lang w:eastAsia="ru-RU"/>
        </w:rPr>
        <w:t xml:space="preserve"> России от 27.12.2011 № 605) (ред. от 21.10.2015), таким как </w:t>
      </w:r>
      <w:proofErr w:type="spellStart"/>
      <w:r w:rsidRPr="00635A9A">
        <w:rPr>
          <w:lang w:eastAsia="ru-RU"/>
        </w:rPr>
        <w:t>безбарьерная</w:t>
      </w:r>
      <w:proofErr w:type="spellEnd"/>
      <w:r w:rsidRPr="00635A9A">
        <w:rPr>
          <w:lang w:eastAsia="ru-RU"/>
        </w:rPr>
        <w:t xml:space="preserve"> среда, наличие пандусов, расширенных дверных проемов, </w:t>
      </w:r>
      <w:r w:rsidRPr="00AE69B2">
        <w:rPr>
          <w:color w:val="000000"/>
          <w:lang w:eastAsia="ru-RU"/>
        </w:rPr>
        <w:t xml:space="preserve">обеспечивающих доступ больных на колясках во все функциональные подразделения учреждения, и др.; </w:t>
      </w:r>
    </w:p>
    <w:p w:rsidR="00E10D7E" w:rsidRDefault="00E10D7E" w:rsidP="00E10D7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proofErr w:type="gramStart"/>
      <w:r>
        <w:rPr>
          <w:lang w:eastAsia="ru-RU"/>
        </w:rPr>
        <w:t xml:space="preserve">- </w:t>
      </w:r>
      <w:r w:rsidRPr="00635A9A">
        <w:rPr>
          <w:lang w:eastAsia="ru-RU"/>
        </w:rPr>
        <w:t xml:space="preserve">Применение всех рекомендуемых стандартами </w:t>
      </w:r>
      <w:proofErr w:type="spellStart"/>
      <w:r w:rsidRPr="00635A9A">
        <w:rPr>
          <w:lang w:eastAsia="ru-RU"/>
        </w:rPr>
        <w:t>санаторно</w:t>
      </w:r>
      <w:proofErr w:type="spellEnd"/>
      <w:r w:rsidRPr="00635A9A">
        <w:rPr>
          <w:lang w:eastAsia="ru-RU"/>
        </w:rPr>
        <w:t xml:space="preserve"> - курортного лечения </w:t>
      </w:r>
      <w:proofErr w:type="spellStart"/>
      <w:r w:rsidRPr="00635A9A">
        <w:rPr>
          <w:lang w:eastAsia="ru-RU"/>
        </w:rPr>
        <w:t>лечебно</w:t>
      </w:r>
      <w:proofErr w:type="spellEnd"/>
      <w:r w:rsidRPr="00635A9A">
        <w:rPr>
          <w:lang w:eastAsia="ru-RU"/>
        </w:rPr>
        <w:t xml:space="preserve"> – диагностических процедур проводится в соответствии с Перечнем необходимых медицинских услуг и процедур, отпускаемых в специализированных санаториях больному по профилю его заболевания»</w:t>
      </w:r>
      <w:r>
        <w:rPr>
          <w:lang w:eastAsia="ru-RU"/>
        </w:rPr>
        <w:t>, утвержденными</w:t>
      </w:r>
      <w:r w:rsidRPr="00635A9A">
        <w:rPr>
          <w:lang w:eastAsia="ru-RU"/>
        </w:rPr>
        <w:t xml:space="preserve"> Мин</w:t>
      </w:r>
      <w:r>
        <w:rPr>
          <w:lang w:eastAsia="ru-RU"/>
        </w:rPr>
        <w:t>истерством здравоохранения Российской Федерации от 22.12.</w:t>
      </w:r>
      <w:r w:rsidRPr="00635A9A">
        <w:rPr>
          <w:lang w:eastAsia="ru-RU"/>
        </w:rPr>
        <w:t>1999</w:t>
      </w:r>
      <w:r>
        <w:rPr>
          <w:lang w:eastAsia="ru-RU"/>
        </w:rPr>
        <w:t xml:space="preserve"> № 99/229;</w:t>
      </w:r>
      <w:proofErr w:type="gramEnd"/>
    </w:p>
    <w:p w:rsidR="00E10D7E" w:rsidRDefault="00E10D7E" w:rsidP="00E10D7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35A9A">
        <w:rPr>
          <w:lang w:eastAsia="ru-RU"/>
        </w:rPr>
        <w:t>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</w:t>
      </w:r>
      <w:r>
        <w:rPr>
          <w:lang w:eastAsia="ru-RU"/>
        </w:rPr>
        <w:t xml:space="preserve"> курса санаторно-курортного лечения;</w:t>
      </w:r>
    </w:p>
    <w:p w:rsidR="00E10D7E" w:rsidRDefault="00E10D7E" w:rsidP="00E10D7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35A9A">
        <w:rPr>
          <w:lang w:eastAsia="ru-RU"/>
        </w:rPr>
        <w:t>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</w:t>
      </w:r>
      <w:r>
        <w:rPr>
          <w:lang w:eastAsia="ru-RU"/>
        </w:rPr>
        <w:t>;</w:t>
      </w:r>
    </w:p>
    <w:p w:rsidR="00E10D7E" w:rsidRDefault="00E10D7E" w:rsidP="00E10D7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35A9A">
        <w:rPr>
          <w:lang w:eastAsia="ru-RU"/>
        </w:rPr>
        <w:t>Площади лечебно-диагностических кабинетов организаций, оказывающих санаторно-курортные услуги должны соответствоват</w:t>
      </w:r>
      <w:r>
        <w:rPr>
          <w:lang w:eastAsia="ru-RU"/>
        </w:rPr>
        <w:t>ь действующим санитарным нормам;</w:t>
      </w:r>
    </w:p>
    <w:p w:rsidR="00E10D7E" w:rsidRDefault="00E10D7E" w:rsidP="00E10D7E">
      <w:pPr>
        <w:suppressAutoHyphens w:val="0"/>
        <w:spacing w:before="100" w:beforeAutospacing="1" w:after="100" w:afterAutospacing="1"/>
        <w:jc w:val="both"/>
      </w:pPr>
      <w:r>
        <w:rPr>
          <w:lang w:eastAsia="ru-RU"/>
        </w:rPr>
        <w:lastRenderedPageBreak/>
        <w:t>- Квалификация врачей-специалистов должна подтверждается соответствующими</w:t>
      </w:r>
      <w:r w:rsidRPr="00635A9A">
        <w:rPr>
          <w:lang w:eastAsia="ru-RU"/>
        </w:rPr>
        <w:t xml:space="preserve"> </w:t>
      </w:r>
      <w:r w:rsidRPr="00861873">
        <w:t>документами (дипломы, сертификаты, удостоверения и т.д.)</w:t>
      </w:r>
      <w:r>
        <w:t>;</w:t>
      </w:r>
    </w:p>
    <w:p w:rsidR="00E10D7E" w:rsidRPr="00331184" w:rsidRDefault="00E10D7E" w:rsidP="00E10D7E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</w:pPr>
      <w:r>
        <w:rPr>
          <w:lang w:eastAsia="ru-RU"/>
        </w:rPr>
        <w:t xml:space="preserve">- </w:t>
      </w:r>
      <w:r w:rsidRPr="00331184">
        <w:t>Организация, оказывающая санаторно-курортные услуги застрахованным лицам должна предоставлять бальнеологическое и грязелечение. Подтверждается копией санитарно-эпидемиологического  заключения на продукцию (грязь), копией лицензии на право пользования (добыча) или договора поставки. Использование местных природных факторов: источники минеральной воды  и грязи.</w:t>
      </w:r>
    </w:p>
    <w:p w:rsidR="00E10D7E" w:rsidRDefault="00E10D7E" w:rsidP="00E10D7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- В санаторно-курортной</w:t>
      </w:r>
      <w:r w:rsidRPr="00635A9A">
        <w:rPr>
          <w:lang w:eastAsia="ru-RU"/>
        </w:rPr>
        <w:t xml:space="preserve"> </w:t>
      </w:r>
      <w:r>
        <w:rPr>
          <w:lang w:eastAsia="ru-RU"/>
        </w:rPr>
        <w:t>организации</w:t>
      </w:r>
      <w:r w:rsidRPr="00635A9A">
        <w:rPr>
          <w:lang w:eastAsia="ru-RU"/>
        </w:rPr>
        <w:t xml:space="preserve"> должн</w:t>
      </w:r>
      <w:r>
        <w:rPr>
          <w:lang w:eastAsia="ru-RU"/>
        </w:rPr>
        <w:t>ы быть в наличии:</w:t>
      </w:r>
    </w:p>
    <w:p w:rsidR="00E10D7E" w:rsidRDefault="00E10D7E" w:rsidP="00E10D7E">
      <w:pPr>
        <w:suppressAutoHyphens w:val="0"/>
        <w:ind w:firstLine="851"/>
        <w:jc w:val="both"/>
        <w:rPr>
          <w:i/>
          <w:lang w:eastAsia="ru-RU"/>
        </w:rPr>
      </w:pPr>
      <w:r w:rsidRPr="005F2602">
        <w:rPr>
          <w:i/>
          <w:lang w:eastAsia="ru-RU"/>
        </w:rPr>
        <w:t xml:space="preserve"> </w:t>
      </w:r>
      <w:r>
        <w:rPr>
          <w:i/>
          <w:lang w:eastAsia="ru-RU"/>
        </w:rPr>
        <w:t xml:space="preserve">- </w:t>
      </w:r>
      <w:r w:rsidRPr="002741C5">
        <w:rPr>
          <w:i/>
        </w:rPr>
        <w:t>плавательн</w:t>
      </w:r>
      <w:r>
        <w:rPr>
          <w:i/>
        </w:rPr>
        <w:t>ый</w:t>
      </w:r>
      <w:r w:rsidRPr="002741C5">
        <w:rPr>
          <w:i/>
        </w:rPr>
        <w:t xml:space="preserve"> бассейн для занятий ЛФК </w:t>
      </w:r>
      <w:r w:rsidRPr="00003036">
        <w:rPr>
          <w:i/>
        </w:rPr>
        <w:t>на территории санаторно-курортного учреждения;</w:t>
      </w:r>
    </w:p>
    <w:p w:rsidR="00E10D7E" w:rsidRDefault="00E10D7E" w:rsidP="00E10D7E">
      <w:pPr>
        <w:suppressAutoHyphens w:val="0"/>
        <w:ind w:firstLine="851"/>
        <w:jc w:val="both"/>
        <w:rPr>
          <w:lang w:eastAsia="ru-RU"/>
        </w:rPr>
      </w:pPr>
      <w:r w:rsidRPr="005F2602">
        <w:rPr>
          <w:i/>
          <w:lang w:eastAsia="ru-RU"/>
        </w:rPr>
        <w:t>- охраняем</w:t>
      </w:r>
      <w:r>
        <w:rPr>
          <w:i/>
          <w:lang w:eastAsia="ru-RU"/>
        </w:rPr>
        <w:t>ая</w:t>
      </w:r>
      <w:r w:rsidRPr="005F2602">
        <w:rPr>
          <w:i/>
          <w:lang w:eastAsia="ru-RU"/>
        </w:rPr>
        <w:t xml:space="preserve"> огороженн</w:t>
      </w:r>
      <w:r>
        <w:rPr>
          <w:i/>
          <w:lang w:eastAsia="ru-RU"/>
        </w:rPr>
        <w:t>ая</w:t>
      </w:r>
      <w:r w:rsidRPr="005F2602">
        <w:rPr>
          <w:i/>
          <w:lang w:eastAsia="ru-RU"/>
        </w:rPr>
        <w:t xml:space="preserve"> территори</w:t>
      </w:r>
      <w:r>
        <w:rPr>
          <w:i/>
          <w:lang w:eastAsia="ru-RU"/>
        </w:rPr>
        <w:t>я</w:t>
      </w:r>
      <w:r w:rsidRPr="005F2602">
        <w:rPr>
          <w:i/>
          <w:lang w:eastAsia="ru-RU"/>
        </w:rPr>
        <w:t xml:space="preserve"> (исключение составляют санаторно-курортные </w:t>
      </w:r>
      <w:r>
        <w:rPr>
          <w:i/>
          <w:lang w:eastAsia="ru-RU"/>
        </w:rPr>
        <w:t>организации</w:t>
      </w:r>
      <w:r w:rsidRPr="005F2602">
        <w:rPr>
          <w:i/>
          <w:lang w:eastAsia="ru-RU"/>
        </w:rPr>
        <w:t xml:space="preserve"> расположенные в черте города – курорта) с использованием системы видеонаблюдения и зону для прогулок</w:t>
      </w:r>
      <w:r>
        <w:rPr>
          <w:lang w:eastAsia="ru-RU"/>
        </w:rPr>
        <w:t>;</w:t>
      </w:r>
    </w:p>
    <w:p w:rsidR="00E10D7E" w:rsidRDefault="00E10D7E" w:rsidP="00E10D7E">
      <w:pPr>
        <w:suppressAutoHyphens w:val="0"/>
        <w:ind w:firstLine="851"/>
        <w:jc w:val="both"/>
        <w:rPr>
          <w:i/>
          <w:lang w:eastAsia="ru-RU"/>
        </w:rPr>
      </w:pPr>
      <w:r w:rsidRPr="005F2602">
        <w:rPr>
          <w:i/>
          <w:lang w:eastAsia="ru-RU"/>
        </w:rPr>
        <w:t>- круглосуточный медицинский по</w:t>
      </w:r>
      <w:proofErr w:type="gramStart"/>
      <w:r w:rsidRPr="005F2602">
        <w:rPr>
          <w:i/>
          <w:lang w:eastAsia="ru-RU"/>
        </w:rPr>
        <w:t>ст с пр</w:t>
      </w:r>
      <w:proofErr w:type="gramEnd"/>
      <w:r w:rsidRPr="005F2602">
        <w:rPr>
          <w:i/>
          <w:lang w:eastAsia="ru-RU"/>
        </w:rPr>
        <w:t>ивлечением дежурного врача и медицинских сестёр</w:t>
      </w:r>
      <w:r w:rsidRPr="002741C5">
        <w:rPr>
          <w:i/>
          <w:lang w:eastAsia="ru-RU"/>
        </w:rPr>
        <w:t>;</w:t>
      </w:r>
    </w:p>
    <w:p w:rsidR="00E10D7E" w:rsidRDefault="00E10D7E" w:rsidP="00E10D7E">
      <w:pPr>
        <w:suppressAutoHyphens w:val="0"/>
        <w:ind w:firstLine="851"/>
        <w:jc w:val="both"/>
        <w:rPr>
          <w:i/>
          <w:lang w:eastAsia="ru-RU"/>
        </w:rPr>
      </w:pPr>
      <w:r>
        <w:rPr>
          <w:i/>
          <w:lang w:eastAsia="ru-RU"/>
        </w:rPr>
        <w:t xml:space="preserve">-  круглосуточная </w:t>
      </w:r>
      <w:r w:rsidRPr="002741C5">
        <w:rPr>
          <w:i/>
          <w:lang w:eastAsia="ru-RU"/>
        </w:rPr>
        <w:t>служб</w:t>
      </w:r>
      <w:r>
        <w:rPr>
          <w:i/>
          <w:lang w:eastAsia="ru-RU"/>
        </w:rPr>
        <w:t>а</w:t>
      </w:r>
      <w:r w:rsidRPr="002741C5">
        <w:rPr>
          <w:i/>
          <w:lang w:eastAsia="ru-RU"/>
        </w:rPr>
        <w:t xml:space="preserve"> прием</w:t>
      </w:r>
      <w:r>
        <w:rPr>
          <w:i/>
          <w:lang w:eastAsia="ru-RU"/>
        </w:rPr>
        <w:t>а</w:t>
      </w:r>
      <w:r w:rsidRPr="002741C5">
        <w:rPr>
          <w:i/>
          <w:lang w:eastAsia="ru-RU"/>
        </w:rPr>
        <w:t>;</w:t>
      </w:r>
    </w:p>
    <w:p w:rsidR="00E10D7E" w:rsidRDefault="00E10D7E" w:rsidP="00E10D7E">
      <w:pPr>
        <w:suppressAutoHyphens w:val="0"/>
        <w:ind w:firstLine="851"/>
        <w:jc w:val="both"/>
        <w:rPr>
          <w:i/>
          <w:lang w:eastAsia="ru-RU"/>
        </w:rPr>
      </w:pPr>
      <w:r>
        <w:rPr>
          <w:i/>
          <w:lang w:eastAsia="ru-RU"/>
        </w:rPr>
        <w:t xml:space="preserve">- </w:t>
      </w:r>
      <w:r w:rsidRPr="002741C5">
        <w:rPr>
          <w:i/>
          <w:lang w:eastAsia="ru-RU"/>
        </w:rPr>
        <w:t>круглосуточный пост охраны в зданиях, где расположены жилые, лечебные, спортивно-оздоровительные и куль</w:t>
      </w:r>
      <w:r>
        <w:rPr>
          <w:i/>
          <w:lang w:eastAsia="ru-RU"/>
        </w:rPr>
        <w:t>турно-развлекательные помещения;</w:t>
      </w:r>
    </w:p>
    <w:p w:rsidR="00E10D7E" w:rsidRDefault="00E10D7E" w:rsidP="00E10D7E">
      <w:pPr>
        <w:suppressAutoHyphens w:val="0"/>
        <w:ind w:firstLine="851"/>
        <w:jc w:val="both"/>
        <w:rPr>
          <w:i/>
          <w:lang w:eastAsia="ru-RU"/>
        </w:rPr>
      </w:pPr>
      <w:r>
        <w:rPr>
          <w:i/>
          <w:lang w:eastAsia="ru-RU"/>
        </w:rPr>
        <w:t xml:space="preserve">- </w:t>
      </w:r>
      <w:r w:rsidRPr="002741C5">
        <w:rPr>
          <w:i/>
        </w:rPr>
        <w:t>аптечн</w:t>
      </w:r>
      <w:r>
        <w:rPr>
          <w:i/>
        </w:rPr>
        <w:t>ый</w:t>
      </w:r>
      <w:r w:rsidRPr="002741C5">
        <w:rPr>
          <w:i/>
        </w:rPr>
        <w:t xml:space="preserve"> киоск</w:t>
      </w:r>
      <w:r>
        <w:rPr>
          <w:i/>
        </w:rPr>
        <w:t xml:space="preserve"> на территории санатория.</w:t>
      </w:r>
    </w:p>
    <w:p w:rsidR="00E10D7E" w:rsidRPr="002741C5" w:rsidRDefault="00E10D7E" w:rsidP="00E10D7E">
      <w:pPr>
        <w:suppressAutoHyphens w:val="0"/>
        <w:ind w:firstLine="851"/>
        <w:jc w:val="both"/>
        <w:rPr>
          <w:i/>
          <w:lang w:eastAsia="ru-RU"/>
        </w:rPr>
      </w:pPr>
    </w:p>
    <w:p w:rsidR="00E10D7E" w:rsidRDefault="00E10D7E" w:rsidP="00E10D7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- Санаторно-курортная</w:t>
      </w:r>
      <w:r w:rsidRPr="00635A9A">
        <w:rPr>
          <w:lang w:eastAsia="ru-RU"/>
        </w:rPr>
        <w:t xml:space="preserve"> </w:t>
      </w:r>
      <w:r>
        <w:rPr>
          <w:lang w:eastAsia="ru-RU"/>
        </w:rPr>
        <w:t>организация</w:t>
      </w:r>
      <w:r w:rsidRPr="00635A9A">
        <w:rPr>
          <w:lang w:eastAsia="ru-RU"/>
        </w:rPr>
        <w:t xml:space="preserve"> должн</w:t>
      </w:r>
      <w:r>
        <w:rPr>
          <w:lang w:eastAsia="ru-RU"/>
        </w:rPr>
        <w:t>а осуществлять:</w:t>
      </w:r>
    </w:p>
    <w:p w:rsidR="00E10D7E" w:rsidRDefault="00E10D7E" w:rsidP="00E10D7E">
      <w:pPr>
        <w:ind w:firstLine="851"/>
        <w:jc w:val="both"/>
        <w:rPr>
          <w:i/>
        </w:rPr>
      </w:pPr>
      <w:r>
        <w:rPr>
          <w:bCs/>
          <w:i/>
          <w:lang w:eastAsia="ru-RU"/>
        </w:rPr>
        <w:t xml:space="preserve">- </w:t>
      </w:r>
      <w:r w:rsidRPr="002741C5">
        <w:rPr>
          <w:i/>
        </w:rPr>
        <w:t>доставк</w:t>
      </w:r>
      <w:r>
        <w:rPr>
          <w:i/>
        </w:rPr>
        <w:t>у</w:t>
      </w:r>
      <w:r w:rsidRPr="002741C5">
        <w:rPr>
          <w:i/>
        </w:rPr>
        <w:t xml:space="preserve"> застрахованных лиц (бесплатно), пострадавших вследствие несчастных случаев на производстве и профессиональных заболеваний, от места прибытия к месту оказания им </w:t>
      </w:r>
      <w:r>
        <w:rPr>
          <w:i/>
        </w:rPr>
        <w:t>санаторно-курортного лечения</w:t>
      </w:r>
      <w:r w:rsidRPr="002741C5">
        <w:rPr>
          <w:i/>
        </w:rPr>
        <w:t xml:space="preserve"> и обратно (в случае письменного извещения);</w:t>
      </w:r>
    </w:p>
    <w:p w:rsidR="00E10D7E" w:rsidRDefault="00E10D7E" w:rsidP="00E10D7E">
      <w:pPr>
        <w:suppressAutoHyphens w:val="0"/>
        <w:ind w:firstLine="851"/>
        <w:jc w:val="both"/>
        <w:rPr>
          <w:bCs/>
          <w:i/>
        </w:rPr>
      </w:pPr>
      <w:r>
        <w:rPr>
          <w:i/>
        </w:rPr>
        <w:t xml:space="preserve">- </w:t>
      </w:r>
      <w:r w:rsidRPr="002741C5">
        <w:rPr>
          <w:bCs/>
          <w:i/>
        </w:rPr>
        <w:t>организаци</w:t>
      </w:r>
      <w:r>
        <w:rPr>
          <w:bCs/>
          <w:i/>
        </w:rPr>
        <w:t>ю</w:t>
      </w:r>
      <w:r w:rsidRPr="002741C5">
        <w:rPr>
          <w:bCs/>
          <w:i/>
        </w:rPr>
        <w:t xml:space="preserve"> бесплатных</w:t>
      </w:r>
      <w:r>
        <w:rPr>
          <w:bCs/>
          <w:i/>
        </w:rPr>
        <w:t xml:space="preserve"> культурно-массовых мероприятий.</w:t>
      </w:r>
    </w:p>
    <w:p w:rsidR="00E10D7E" w:rsidRPr="00B35A2E" w:rsidRDefault="00E10D7E" w:rsidP="00E10D7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35A9A">
        <w:rPr>
          <w:lang w:eastAsia="ru-RU"/>
        </w:rPr>
        <w:t>Размещение реабилитируемых лиц в двухместн</w:t>
      </w:r>
      <w:r>
        <w:rPr>
          <w:lang w:eastAsia="ru-RU"/>
        </w:rPr>
        <w:t>ых</w:t>
      </w:r>
      <w:r w:rsidRPr="00635A9A">
        <w:rPr>
          <w:lang w:eastAsia="ru-RU"/>
        </w:rPr>
        <w:t xml:space="preserve">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наличие холодильника и телевизора</w:t>
      </w:r>
      <w:r>
        <w:rPr>
          <w:lang w:eastAsia="ru-RU"/>
        </w:rPr>
        <w:t xml:space="preserve">. </w:t>
      </w:r>
      <w:r w:rsidRPr="00B35A2E">
        <w:rPr>
          <w:color w:val="000000"/>
          <w:lang w:eastAsia="ru-RU"/>
        </w:rPr>
        <w:t xml:space="preserve">Размещение </w:t>
      </w:r>
      <w:r w:rsidRPr="00B35A2E">
        <w:rPr>
          <w:lang w:eastAsia="ru-RU"/>
        </w:rPr>
        <w:t xml:space="preserve">сопровождающих лиц в номере проживания только совместно с </w:t>
      </w:r>
      <w:r>
        <w:rPr>
          <w:lang w:eastAsia="ru-RU"/>
        </w:rPr>
        <w:t>застрахованным</w:t>
      </w:r>
      <w:r w:rsidRPr="00B35A2E">
        <w:rPr>
          <w:lang w:eastAsia="ru-RU"/>
        </w:rPr>
        <w:t xml:space="preserve"> лицом;</w:t>
      </w:r>
    </w:p>
    <w:p w:rsidR="00E10D7E" w:rsidRDefault="00E10D7E" w:rsidP="00E10D7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35A9A">
        <w:rPr>
          <w:lang w:eastAsia="ru-RU"/>
        </w:rPr>
        <w:t>Мебель, бытовая техника, сантехника должна быть в рабочем состоянии. Номера отремонтированные. Холодная и горячая вода круглосут</w:t>
      </w:r>
      <w:r>
        <w:rPr>
          <w:lang w:eastAsia="ru-RU"/>
        </w:rPr>
        <w:t>очно. Ежедневная влажная уборка;</w:t>
      </w:r>
    </w:p>
    <w:p w:rsidR="00E10D7E" w:rsidRPr="00635A9A" w:rsidRDefault="00E10D7E" w:rsidP="00E10D7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- </w:t>
      </w:r>
      <w:r w:rsidRPr="00635A9A">
        <w:rPr>
          <w:lang w:eastAsia="ru-RU"/>
        </w:rPr>
        <w:t>Здания и сооружения организации, оказывающей санаторно-курортные услуги застрахованным лицам, должны быть</w:t>
      </w:r>
      <w:r>
        <w:rPr>
          <w:lang w:eastAsia="ru-RU"/>
        </w:rPr>
        <w:t xml:space="preserve"> оборудованы:</w:t>
      </w:r>
    </w:p>
    <w:p w:rsidR="00E10D7E" w:rsidRPr="002741C5" w:rsidRDefault="00E10D7E" w:rsidP="00E10D7E">
      <w:pPr>
        <w:suppressAutoHyphens w:val="0"/>
        <w:ind w:firstLine="851"/>
        <w:jc w:val="both"/>
        <w:rPr>
          <w:i/>
          <w:lang w:eastAsia="ru-RU"/>
        </w:rPr>
      </w:pPr>
      <w:r w:rsidRPr="002741C5">
        <w:rPr>
          <w:i/>
          <w:lang w:eastAsia="ru-RU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</w:t>
      </w:r>
      <w:r>
        <w:rPr>
          <w:i/>
          <w:lang w:eastAsia="ru-RU"/>
        </w:rPr>
        <w:t>)</w:t>
      </w:r>
      <w:r w:rsidRPr="002741C5">
        <w:rPr>
          <w:i/>
          <w:lang w:eastAsia="ru-RU"/>
        </w:rPr>
        <w:t>;</w:t>
      </w:r>
    </w:p>
    <w:p w:rsidR="00E10D7E" w:rsidRPr="002741C5" w:rsidRDefault="00E10D7E" w:rsidP="00E10D7E">
      <w:pPr>
        <w:suppressAutoHyphens w:val="0"/>
        <w:ind w:firstLine="851"/>
        <w:jc w:val="both"/>
        <w:rPr>
          <w:i/>
          <w:lang w:eastAsia="ru-RU"/>
        </w:rPr>
      </w:pPr>
      <w:r w:rsidRPr="002741C5">
        <w:rPr>
          <w:i/>
          <w:lang w:eastAsia="ru-RU"/>
        </w:rPr>
        <w:t>- системами холодного и горячего водоснабжения;</w:t>
      </w:r>
    </w:p>
    <w:p w:rsidR="00E10D7E" w:rsidRPr="002741C5" w:rsidRDefault="00E10D7E" w:rsidP="00E10D7E">
      <w:pPr>
        <w:suppressAutoHyphens w:val="0"/>
        <w:ind w:firstLine="851"/>
        <w:jc w:val="both"/>
        <w:rPr>
          <w:i/>
          <w:lang w:eastAsia="ru-RU"/>
        </w:rPr>
      </w:pPr>
      <w:r w:rsidRPr="002741C5">
        <w:rPr>
          <w:i/>
          <w:lang w:eastAsia="ru-RU"/>
        </w:rPr>
        <w:t>- системами для обеспечения пациентов питьевой водой круглосуточно;</w:t>
      </w:r>
    </w:p>
    <w:p w:rsidR="00E10D7E" w:rsidRDefault="00E10D7E" w:rsidP="00E10D7E">
      <w:pPr>
        <w:suppressAutoHyphens w:val="0"/>
        <w:ind w:firstLine="851"/>
        <w:rPr>
          <w:i/>
          <w:lang w:eastAsia="ru-RU"/>
        </w:rPr>
      </w:pPr>
      <w:r w:rsidRPr="002741C5">
        <w:rPr>
          <w:i/>
          <w:lang w:eastAsia="ru-RU"/>
        </w:rPr>
        <w:t>- лифтом с круглосуточным подъемом и спуском (если  здание состоит из  2 этажей и более).</w:t>
      </w:r>
    </w:p>
    <w:p w:rsidR="00E10D7E" w:rsidRDefault="00E10D7E" w:rsidP="00E10D7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lastRenderedPageBreak/>
        <w:t xml:space="preserve">- </w:t>
      </w:r>
      <w:r w:rsidRPr="00E24CAB">
        <w:rPr>
          <w:lang w:eastAsia="ru-RU"/>
        </w:rPr>
        <w:t>Санаторно-курортн</w:t>
      </w:r>
      <w:r>
        <w:rPr>
          <w:lang w:eastAsia="ru-RU"/>
        </w:rPr>
        <w:t>ая</w:t>
      </w:r>
      <w:r w:rsidRPr="00E24CAB">
        <w:rPr>
          <w:lang w:eastAsia="ru-RU"/>
        </w:rPr>
        <w:t xml:space="preserve"> </w:t>
      </w:r>
      <w:r>
        <w:rPr>
          <w:lang w:eastAsia="ru-RU"/>
        </w:rPr>
        <w:t>организация</w:t>
      </w:r>
      <w:r w:rsidRPr="00E24CAB">
        <w:rPr>
          <w:lang w:eastAsia="ru-RU"/>
        </w:rPr>
        <w:t xml:space="preserve"> должн</w:t>
      </w:r>
      <w:r>
        <w:rPr>
          <w:lang w:eastAsia="ru-RU"/>
        </w:rPr>
        <w:t>а</w:t>
      </w:r>
      <w:r w:rsidRPr="00E24CAB">
        <w:rPr>
          <w:lang w:eastAsia="ru-RU"/>
        </w:rPr>
        <w:t xml:space="preserve"> соответствовать требованиям пожарной безопасности, требованиям санитарно-эпидемиологического надзора;</w:t>
      </w:r>
    </w:p>
    <w:p w:rsidR="00E10D7E" w:rsidRDefault="00E10D7E" w:rsidP="00E10D7E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02043">
        <w:rPr>
          <w:lang w:eastAsia="ru-RU"/>
        </w:rPr>
        <w:t>-</w:t>
      </w:r>
      <w:r>
        <w:rPr>
          <w:lang w:eastAsia="ru-RU"/>
        </w:rPr>
        <w:t xml:space="preserve"> </w:t>
      </w:r>
      <w:r w:rsidRPr="00F02043">
        <w:rPr>
          <w:lang w:eastAsia="ru-RU"/>
        </w:rPr>
        <w:t>Наличие благоприятных условий для оказания услуг по санаторно-курортно</w:t>
      </w:r>
      <w:r>
        <w:rPr>
          <w:lang w:eastAsia="ru-RU"/>
        </w:rPr>
        <w:t>му</w:t>
      </w:r>
      <w:r w:rsidRPr="00F02043">
        <w:rPr>
          <w:lang w:eastAsia="ru-RU"/>
        </w:rPr>
        <w:t xml:space="preserve"> лечени</w:t>
      </w:r>
      <w:r>
        <w:rPr>
          <w:lang w:eastAsia="ru-RU"/>
        </w:rPr>
        <w:t>ю</w:t>
      </w:r>
      <w:r w:rsidRPr="00F02043">
        <w:rPr>
          <w:lang w:eastAsia="ru-RU"/>
        </w:rPr>
        <w:t xml:space="preserve"> застрахованных</w:t>
      </w:r>
      <w:r>
        <w:rPr>
          <w:lang w:eastAsia="ru-RU"/>
        </w:rPr>
        <w:t>:</w:t>
      </w:r>
    </w:p>
    <w:p w:rsidR="00E10D7E" w:rsidRDefault="00E10D7E" w:rsidP="00E10D7E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firstLine="851"/>
        <w:jc w:val="both"/>
        <w:rPr>
          <w:i/>
          <w:lang w:eastAsia="ru-RU"/>
        </w:rPr>
      </w:pPr>
      <w:r w:rsidRPr="002741C5">
        <w:rPr>
          <w:i/>
          <w:lang w:eastAsia="ru-RU"/>
        </w:rPr>
        <w:t>- расположение организации, оказывающей санаторно-курортные услуги по санаторно-курортному лечению застрахованных лиц, пострадавших вследствие несчастных случае</w:t>
      </w:r>
      <w:r>
        <w:rPr>
          <w:i/>
          <w:lang w:eastAsia="ru-RU"/>
        </w:rPr>
        <w:t>в</w:t>
      </w:r>
      <w:r w:rsidRPr="002741C5">
        <w:rPr>
          <w:i/>
          <w:lang w:eastAsia="ru-RU"/>
        </w:rPr>
        <w:t xml:space="preserve"> на производстве и профессиональных заболеваний, в местностях с благоприятными </w:t>
      </w:r>
      <w:proofErr w:type="spellStart"/>
      <w:proofErr w:type="gramStart"/>
      <w:r w:rsidRPr="002741C5">
        <w:rPr>
          <w:i/>
          <w:lang w:eastAsia="ru-RU"/>
        </w:rPr>
        <w:t>климато</w:t>
      </w:r>
      <w:proofErr w:type="spellEnd"/>
      <w:r w:rsidRPr="002741C5">
        <w:rPr>
          <w:i/>
          <w:lang w:eastAsia="ru-RU"/>
        </w:rPr>
        <w:t>-географическими</w:t>
      </w:r>
      <w:proofErr w:type="gramEnd"/>
      <w:r w:rsidRPr="002741C5">
        <w:rPr>
          <w:i/>
          <w:lang w:eastAsia="ru-RU"/>
        </w:rPr>
        <w:t xml:space="preserve"> условиями, позволяющими в полной мере использовать лечебные факторы.</w:t>
      </w:r>
    </w:p>
    <w:p w:rsidR="00E10D7E" w:rsidRDefault="00E10D7E" w:rsidP="00E10D7E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firstLine="851"/>
        <w:jc w:val="both"/>
        <w:rPr>
          <w:i/>
          <w:lang w:eastAsia="ru-RU"/>
        </w:rPr>
      </w:pPr>
    </w:p>
    <w:p w:rsidR="00E10D7E" w:rsidRPr="00B35A2E" w:rsidRDefault="00E10D7E" w:rsidP="00E10D7E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B35A2E">
        <w:rPr>
          <w:b/>
          <w:lang w:eastAsia="ru-RU"/>
        </w:rPr>
        <w:t>График  заезда  пострадавших от несчастных случаев на производстве и профзаболеваний:</w:t>
      </w:r>
    </w:p>
    <w:p w:rsidR="00E10D7E" w:rsidRDefault="00E10D7E" w:rsidP="00E10D7E">
      <w:pPr>
        <w:jc w:val="both"/>
        <w:rPr>
          <w:bCs/>
        </w:rPr>
      </w:pPr>
    </w:p>
    <w:tbl>
      <w:tblPr>
        <w:tblStyle w:val="a3"/>
        <w:tblW w:w="10532" w:type="dxa"/>
        <w:tblInd w:w="-1012" w:type="dxa"/>
        <w:tblLook w:val="04A0" w:firstRow="1" w:lastRow="0" w:firstColumn="1" w:lastColumn="0" w:noHBand="0" w:noVBand="1"/>
      </w:tblPr>
      <w:tblGrid>
        <w:gridCol w:w="2235"/>
        <w:gridCol w:w="2626"/>
        <w:gridCol w:w="3044"/>
        <w:gridCol w:w="2627"/>
      </w:tblGrid>
      <w:tr w:rsidR="00E10D7E" w:rsidTr="00E10D7E">
        <w:tc>
          <w:tcPr>
            <w:tcW w:w="2235" w:type="dxa"/>
            <w:vAlign w:val="center"/>
          </w:tcPr>
          <w:p w:rsidR="00E10D7E" w:rsidRDefault="00E10D7E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Месяц заезда</w:t>
            </w:r>
          </w:p>
        </w:tc>
        <w:tc>
          <w:tcPr>
            <w:tcW w:w="2626" w:type="dxa"/>
            <w:vAlign w:val="center"/>
          </w:tcPr>
          <w:p w:rsidR="00E10D7E" w:rsidRDefault="00E10D7E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Количество путевок </w:t>
            </w:r>
            <w:proofErr w:type="gramStart"/>
            <w:r>
              <w:rPr>
                <w:b/>
                <w:color w:val="000000"/>
                <w:lang w:eastAsia="ru-RU"/>
              </w:rPr>
              <w:t>для</w:t>
            </w:r>
            <w:proofErr w:type="gramEnd"/>
            <w:r>
              <w:rPr>
                <w:b/>
                <w:color w:val="000000"/>
                <w:lang w:eastAsia="ru-RU"/>
              </w:rPr>
              <w:t xml:space="preserve"> застрахованных</w:t>
            </w:r>
          </w:p>
        </w:tc>
        <w:tc>
          <w:tcPr>
            <w:tcW w:w="3044" w:type="dxa"/>
            <w:vAlign w:val="center"/>
          </w:tcPr>
          <w:p w:rsidR="00E10D7E" w:rsidRDefault="00E10D7E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Количество путевок для сопровождающих лиц</w:t>
            </w:r>
          </w:p>
        </w:tc>
        <w:tc>
          <w:tcPr>
            <w:tcW w:w="2627" w:type="dxa"/>
            <w:vAlign w:val="center"/>
          </w:tcPr>
          <w:p w:rsidR="00E10D7E" w:rsidRDefault="00E10D7E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Всего путевок</w:t>
            </w:r>
          </w:p>
        </w:tc>
      </w:tr>
      <w:tr w:rsidR="00E10D7E" w:rsidTr="00E10D7E">
        <w:tc>
          <w:tcPr>
            <w:tcW w:w="2235" w:type="dxa"/>
            <w:vAlign w:val="center"/>
          </w:tcPr>
          <w:p w:rsidR="00E10D7E" w:rsidRDefault="00E10D7E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август</w:t>
            </w:r>
          </w:p>
        </w:tc>
        <w:tc>
          <w:tcPr>
            <w:tcW w:w="2626" w:type="dxa"/>
            <w:vAlign w:val="center"/>
          </w:tcPr>
          <w:p w:rsidR="00E10D7E" w:rsidRPr="0020091E" w:rsidRDefault="00E10D7E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0091E">
              <w:rPr>
                <w:color w:val="000000"/>
                <w:lang w:eastAsia="ru-RU"/>
              </w:rPr>
              <w:t>42</w:t>
            </w:r>
          </w:p>
        </w:tc>
        <w:tc>
          <w:tcPr>
            <w:tcW w:w="3044" w:type="dxa"/>
            <w:vAlign w:val="center"/>
          </w:tcPr>
          <w:p w:rsidR="00E10D7E" w:rsidRPr="0020091E" w:rsidRDefault="00E10D7E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27" w:type="dxa"/>
            <w:vAlign w:val="center"/>
          </w:tcPr>
          <w:p w:rsidR="00E10D7E" w:rsidRDefault="00E10D7E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42</w:t>
            </w:r>
          </w:p>
        </w:tc>
      </w:tr>
      <w:tr w:rsidR="00E10D7E" w:rsidTr="00E10D7E">
        <w:tc>
          <w:tcPr>
            <w:tcW w:w="2235" w:type="dxa"/>
            <w:vAlign w:val="center"/>
          </w:tcPr>
          <w:p w:rsidR="00E10D7E" w:rsidRDefault="00E10D7E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сентябрь</w:t>
            </w:r>
          </w:p>
        </w:tc>
        <w:tc>
          <w:tcPr>
            <w:tcW w:w="2626" w:type="dxa"/>
            <w:vAlign w:val="center"/>
          </w:tcPr>
          <w:p w:rsidR="00E10D7E" w:rsidRPr="0020091E" w:rsidRDefault="00E10D7E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0091E">
              <w:rPr>
                <w:color w:val="000000"/>
                <w:lang w:eastAsia="ru-RU"/>
              </w:rPr>
              <w:t>29</w:t>
            </w:r>
          </w:p>
        </w:tc>
        <w:tc>
          <w:tcPr>
            <w:tcW w:w="3044" w:type="dxa"/>
            <w:vAlign w:val="center"/>
          </w:tcPr>
          <w:p w:rsidR="00E10D7E" w:rsidRPr="0020091E" w:rsidRDefault="00E10D7E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20091E">
              <w:rPr>
                <w:color w:val="000000"/>
                <w:lang w:eastAsia="ru-RU"/>
              </w:rPr>
              <w:t>1</w:t>
            </w:r>
          </w:p>
        </w:tc>
        <w:tc>
          <w:tcPr>
            <w:tcW w:w="2627" w:type="dxa"/>
            <w:vAlign w:val="center"/>
          </w:tcPr>
          <w:p w:rsidR="00E10D7E" w:rsidRDefault="00E10D7E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30</w:t>
            </w:r>
          </w:p>
        </w:tc>
      </w:tr>
      <w:tr w:rsidR="00E10D7E" w:rsidTr="00E10D7E">
        <w:tc>
          <w:tcPr>
            <w:tcW w:w="2235" w:type="dxa"/>
            <w:vAlign w:val="center"/>
          </w:tcPr>
          <w:p w:rsidR="00E10D7E" w:rsidRDefault="00E10D7E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октябрь</w:t>
            </w:r>
          </w:p>
        </w:tc>
        <w:tc>
          <w:tcPr>
            <w:tcW w:w="2626" w:type="dxa"/>
            <w:vAlign w:val="center"/>
          </w:tcPr>
          <w:p w:rsidR="00E10D7E" w:rsidRPr="0020091E" w:rsidRDefault="00E10D7E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3044" w:type="dxa"/>
            <w:vAlign w:val="center"/>
          </w:tcPr>
          <w:p w:rsidR="00E10D7E" w:rsidRPr="0020091E" w:rsidRDefault="00E10D7E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27" w:type="dxa"/>
            <w:vAlign w:val="center"/>
          </w:tcPr>
          <w:p w:rsidR="00E10D7E" w:rsidRDefault="00E10D7E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tr w:rsidR="00E10D7E" w:rsidTr="00E10D7E">
        <w:tc>
          <w:tcPr>
            <w:tcW w:w="2235" w:type="dxa"/>
            <w:vAlign w:val="center"/>
          </w:tcPr>
          <w:p w:rsidR="00E10D7E" w:rsidRDefault="00E10D7E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ноябрь</w:t>
            </w:r>
          </w:p>
        </w:tc>
        <w:tc>
          <w:tcPr>
            <w:tcW w:w="2626" w:type="dxa"/>
            <w:vAlign w:val="center"/>
          </w:tcPr>
          <w:p w:rsidR="00E10D7E" w:rsidRPr="0020091E" w:rsidRDefault="00E10D7E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3044" w:type="dxa"/>
            <w:vAlign w:val="center"/>
          </w:tcPr>
          <w:p w:rsidR="00E10D7E" w:rsidRPr="0020091E" w:rsidRDefault="00E10D7E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27" w:type="dxa"/>
            <w:vAlign w:val="center"/>
          </w:tcPr>
          <w:p w:rsidR="00E10D7E" w:rsidRDefault="00E10D7E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</w:t>
            </w:r>
          </w:p>
        </w:tc>
      </w:tr>
      <w:tr w:rsidR="00E10D7E" w:rsidTr="00E10D7E">
        <w:tc>
          <w:tcPr>
            <w:tcW w:w="2235" w:type="dxa"/>
            <w:vAlign w:val="center"/>
          </w:tcPr>
          <w:p w:rsidR="00E10D7E" w:rsidRDefault="00E10D7E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Декабрь (не позднее 1 декабря)</w:t>
            </w:r>
          </w:p>
        </w:tc>
        <w:tc>
          <w:tcPr>
            <w:tcW w:w="2626" w:type="dxa"/>
            <w:vAlign w:val="center"/>
          </w:tcPr>
          <w:p w:rsidR="00E10D7E" w:rsidRPr="0020091E" w:rsidRDefault="00E10D7E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3044" w:type="dxa"/>
            <w:vAlign w:val="center"/>
          </w:tcPr>
          <w:p w:rsidR="00E10D7E" w:rsidRPr="0020091E" w:rsidRDefault="00E10D7E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627" w:type="dxa"/>
            <w:vAlign w:val="center"/>
          </w:tcPr>
          <w:p w:rsidR="00E10D7E" w:rsidRDefault="00E10D7E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</w:t>
            </w:r>
          </w:p>
        </w:tc>
      </w:tr>
      <w:tr w:rsidR="00E10D7E" w:rsidTr="00E10D7E">
        <w:tc>
          <w:tcPr>
            <w:tcW w:w="2235" w:type="dxa"/>
            <w:vAlign w:val="center"/>
          </w:tcPr>
          <w:p w:rsidR="00E10D7E" w:rsidRDefault="00E10D7E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2626" w:type="dxa"/>
            <w:vAlign w:val="center"/>
          </w:tcPr>
          <w:p w:rsidR="00E10D7E" w:rsidRDefault="00E10D7E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76</w:t>
            </w:r>
          </w:p>
        </w:tc>
        <w:tc>
          <w:tcPr>
            <w:tcW w:w="3044" w:type="dxa"/>
            <w:vAlign w:val="center"/>
          </w:tcPr>
          <w:p w:rsidR="00E10D7E" w:rsidRDefault="00E10D7E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</w:t>
            </w:r>
          </w:p>
        </w:tc>
        <w:tc>
          <w:tcPr>
            <w:tcW w:w="2627" w:type="dxa"/>
            <w:vAlign w:val="center"/>
          </w:tcPr>
          <w:p w:rsidR="00E10D7E" w:rsidRDefault="00E10D7E" w:rsidP="002B2906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77</w:t>
            </w:r>
          </w:p>
        </w:tc>
      </w:tr>
    </w:tbl>
    <w:p w:rsidR="00E10D7E" w:rsidRDefault="00E10D7E" w:rsidP="00E10D7E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E10D7E" w:rsidRDefault="00E10D7E" w:rsidP="00E10D7E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5151DE">
        <w:rPr>
          <w:lang w:eastAsia="ru-RU"/>
        </w:rPr>
        <w:t>График заезда на санаторно-курортное</w:t>
      </w:r>
      <w:r>
        <w:rPr>
          <w:lang w:eastAsia="ru-RU"/>
        </w:rPr>
        <w:t xml:space="preserve"> лечение </w:t>
      </w:r>
      <w:r w:rsidRPr="005151DE">
        <w:rPr>
          <w:lang w:eastAsia="ru-RU"/>
        </w:rPr>
        <w:t xml:space="preserve"> </w:t>
      </w:r>
      <w:r>
        <w:rPr>
          <w:lang w:eastAsia="ru-RU"/>
        </w:rPr>
        <w:t xml:space="preserve">по согласованию сторон может быть изменен. </w:t>
      </w:r>
    </w:p>
    <w:p w:rsidR="00E10D7E" w:rsidRPr="002F5A4B" w:rsidRDefault="00E10D7E" w:rsidP="00E10D7E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В соответствии с потребностью Заказчик вправе переносить сроки заездов. Последний заезд может быть организован не позднее 1 декабря 2018 года.</w:t>
      </w:r>
      <w:bookmarkStart w:id="0" w:name="_GoBack"/>
      <w:bookmarkEnd w:id="0"/>
    </w:p>
    <w:p w:rsidR="00E10D7E" w:rsidRDefault="00E10D7E" w:rsidP="00E10D7E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E10D7E" w:rsidRDefault="00E10D7E" w:rsidP="00E10D7E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4557FD">
        <w:rPr>
          <w:b/>
          <w:lang w:eastAsia="ru-RU"/>
        </w:rPr>
        <w:t xml:space="preserve">Продолжительность курса </w:t>
      </w:r>
      <w:r>
        <w:rPr>
          <w:b/>
          <w:lang w:eastAsia="ru-RU"/>
        </w:rPr>
        <w:t xml:space="preserve">санаторно-курортного лечения: </w:t>
      </w:r>
      <w:r w:rsidRPr="002F5A4B">
        <w:rPr>
          <w:lang w:eastAsia="ru-RU"/>
        </w:rPr>
        <w:t>21 день.</w:t>
      </w:r>
    </w:p>
    <w:p w:rsidR="00BC1357" w:rsidRDefault="00BC1357"/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7E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E1C"/>
    <w:rsid w:val="003A543B"/>
    <w:rsid w:val="003A6E2F"/>
    <w:rsid w:val="003B0BF2"/>
    <w:rsid w:val="003B1F54"/>
    <w:rsid w:val="003B3DDC"/>
    <w:rsid w:val="003B5189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02547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4BA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1473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A46B1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28EF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024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345B8"/>
    <w:rsid w:val="00B4293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0D7E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0B3B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1833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2018-05-24T06:06:00Z</dcterms:created>
  <dcterms:modified xsi:type="dcterms:W3CDTF">2018-05-24T06:07:00Z</dcterms:modified>
</cp:coreProperties>
</file>