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6804"/>
        <w:gridCol w:w="992"/>
      </w:tblGrid>
      <w:tr w:rsidR="006A4E2C" w:rsidRPr="000C32B4" w:rsidTr="009A17DA">
        <w:trPr>
          <w:trHeight w:val="634"/>
        </w:trPr>
        <w:tc>
          <w:tcPr>
            <w:tcW w:w="10377" w:type="dxa"/>
            <w:gridSpan w:val="4"/>
            <w:shd w:val="clear" w:color="auto" w:fill="auto"/>
          </w:tcPr>
          <w:p w:rsidR="00BA75B2" w:rsidRDefault="00BA75B2" w:rsidP="00BA7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7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задание</w:t>
            </w:r>
          </w:p>
          <w:p w:rsidR="006A4E2C" w:rsidRPr="000C32B4" w:rsidRDefault="00BA75B2" w:rsidP="00F147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7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7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по</w:t>
            </w:r>
            <w:r w:rsidRPr="002E7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ставк</w:t>
            </w:r>
            <w:r w:rsidR="00F147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2E7F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FB5">
              <w:rPr>
                <w:rFonts w:ascii="Times New Roman" w:hAnsi="Times New Roman"/>
                <w:b/>
                <w:bCs/>
                <w:sz w:val="24"/>
              </w:rPr>
              <w:t xml:space="preserve">инвалидам специальных средств </w:t>
            </w:r>
            <w:r w:rsidR="00F14721">
              <w:rPr>
                <w:rFonts w:ascii="Times New Roman" w:hAnsi="Times New Roman"/>
                <w:b/>
                <w:bCs/>
                <w:sz w:val="24"/>
              </w:rPr>
              <w:t xml:space="preserve">по уходу за </w:t>
            </w:r>
            <w:proofErr w:type="spellStart"/>
            <w:r w:rsidR="00F14721">
              <w:rPr>
                <w:rFonts w:ascii="Times New Roman" w:hAnsi="Times New Roman"/>
                <w:b/>
                <w:bCs/>
                <w:sz w:val="24"/>
              </w:rPr>
              <w:t>стомой</w:t>
            </w:r>
            <w:proofErr w:type="spellEnd"/>
          </w:p>
        </w:tc>
      </w:tr>
      <w:tr w:rsidR="00CC7ECD" w:rsidRPr="006A4E2C" w:rsidTr="00F14721">
        <w:trPr>
          <w:trHeight w:val="622"/>
        </w:trPr>
        <w:tc>
          <w:tcPr>
            <w:tcW w:w="596" w:type="dxa"/>
            <w:shd w:val="clear" w:color="auto" w:fill="auto"/>
          </w:tcPr>
          <w:p w:rsidR="00CC7ECD" w:rsidRPr="00EC5B55" w:rsidRDefault="00CC7ECD" w:rsidP="00CC7ECD">
            <w:pPr>
              <w:spacing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</w:tcPr>
          <w:p w:rsidR="00CC7ECD" w:rsidRPr="00EC5B55" w:rsidRDefault="00CC7ECD" w:rsidP="00CC7E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  <w:shd w:val="clear" w:color="auto" w:fill="auto"/>
          </w:tcPr>
          <w:p w:rsidR="00CC7ECD" w:rsidRPr="00EC5B55" w:rsidRDefault="00CC7ECD" w:rsidP="00CC7E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</w:tcPr>
          <w:p w:rsidR="00CC7ECD" w:rsidRPr="00EC5B55" w:rsidRDefault="00CC7ECD" w:rsidP="00CC7EC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Кол-во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шт</w:t>
            </w:r>
            <w:proofErr w:type="spellEnd"/>
            <w:r w:rsidRPr="00EC5B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6A4E2C" w:rsidRPr="006A4E2C" w:rsidTr="00F14721">
        <w:trPr>
          <w:trHeight w:val="852"/>
        </w:trPr>
        <w:tc>
          <w:tcPr>
            <w:tcW w:w="596" w:type="dxa"/>
            <w:shd w:val="clear" w:color="auto" w:fill="auto"/>
            <w:hideMark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6A4E2C" w:rsidRPr="009F307E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b/>
              </w:rPr>
              <w:t>Паста</w:t>
            </w:r>
            <w:r w:rsidR="009F307E">
              <w:rPr>
                <w:rFonts w:ascii="Times New Roman" w:hAnsi="Times New Roman"/>
                <w:b/>
                <w:lang w:val="en-US"/>
              </w:rPr>
              <w:t xml:space="preserve"> в </w:t>
            </w:r>
            <w:proofErr w:type="spellStart"/>
            <w:r w:rsidR="009F307E">
              <w:rPr>
                <w:rFonts w:ascii="Times New Roman" w:hAnsi="Times New Roman"/>
                <w:b/>
                <w:lang w:val="en-US"/>
              </w:rPr>
              <w:t>тубе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F147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Паста для выравнивания шрамов, складок вокруг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>, для создания ровной поверхности для надежного приклеивания калоприемника.</w:t>
            </w:r>
            <w:r w:rsidR="00C21D53">
              <w:rPr>
                <w:rFonts w:ascii="Times New Roman" w:hAnsi="Times New Roman"/>
              </w:rPr>
              <w:t xml:space="preserve"> </w:t>
            </w:r>
            <w:r w:rsidR="00C21D53" w:rsidRPr="006A4E2C">
              <w:rPr>
                <w:rFonts w:ascii="Times New Roman" w:hAnsi="Times New Roman"/>
                <w:color w:val="000000"/>
              </w:rPr>
              <w:t>Паста в тюбике,</w:t>
            </w:r>
            <w:r w:rsidR="00C21D53">
              <w:rPr>
                <w:rFonts w:ascii="Times New Roman" w:hAnsi="Times New Roman"/>
                <w:color w:val="000000"/>
              </w:rPr>
              <w:t xml:space="preserve"> объ</w:t>
            </w:r>
            <w:r w:rsidR="00C21D53" w:rsidRPr="006A4E2C">
              <w:rPr>
                <w:rFonts w:ascii="Times New Roman" w:hAnsi="Times New Roman"/>
                <w:color w:val="000000"/>
              </w:rPr>
              <w:t xml:space="preserve">ем фасовки </w:t>
            </w:r>
            <w:r w:rsidR="00C21D53" w:rsidRPr="006A4E2C">
              <w:rPr>
                <w:rFonts w:ascii="Times New Roman" w:hAnsi="Times New Roman"/>
                <w:b/>
                <w:color w:val="00000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="00C21D53" w:rsidRPr="006A4E2C">
                <w:rPr>
                  <w:rFonts w:ascii="Times New Roman" w:hAnsi="Times New Roman"/>
                  <w:b/>
                  <w:color w:val="000000"/>
                </w:rPr>
                <w:t>60 г</w:t>
              </w:r>
            </w:smartTag>
            <w:r w:rsidR="00C21D53" w:rsidRPr="006A4E2C">
              <w:rPr>
                <w:rFonts w:ascii="Times New Roman" w:hAnsi="Times New Roman"/>
                <w:b/>
                <w:color w:val="000000"/>
              </w:rPr>
              <w:t>.</w:t>
            </w:r>
            <w:r w:rsidR="00C21D53" w:rsidRPr="006A4E2C">
              <w:rPr>
                <w:rFonts w:ascii="Times New Roman" w:hAnsi="Times New Roman"/>
                <w:color w:val="000000"/>
              </w:rPr>
              <w:t xml:space="preserve"> </w:t>
            </w:r>
            <w:r w:rsidR="00C21D53">
              <w:rPr>
                <w:rFonts w:ascii="Times New Roman" w:hAnsi="Times New Roman"/>
                <w:color w:val="000000"/>
              </w:rPr>
              <w:t>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400</w:t>
            </w:r>
          </w:p>
        </w:tc>
      </w:tr>
      <w:tr w:rsidR="006A4E2C" w:rsidRPr="006A4E2C" w:rsidTr="00F14721">
        <w:trPr>
          <w:trHeight w:val="851"/>
        </w:trPr>
        <w:tc>
          <w:tcPr>
            <w:tcW w:w="5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>Паста в полосках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Паста - герметик для защиты и выравнивания кожи вокруг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 xml:space="preserve"> в полосках. Каждая полоска должна быть в индивидуальной упаковке, </w:t>
            </w:r>
            <w:r w:rsidRPr="006A4E2C">
              <w:rPr>
                <w:rFonts w:ascii="Times New Roman" w:hAnsi="Times New Roman"/>
                <w:color w:val="3A3030"/>
              </w:rPr>
              <w:t xml:space="preserve">полосках </w:t>
            </w:r>
            <w:r w:rsidRPr="006A4E2C">
              <w:rPr>
                <w:rFonts w:ascii="Times New Roman" w:hAnsi="Times New Roman"/>
                <w:b/>
                <w:color w:val="3A3030"/>
              </w:rPr>
              <w:t>не менее 6 г.</w:t>
            </w:r>
            <w:r>
              <w:rPr>
                <w:rFonts w:ascii="Times New Roman" w:hAnsi="Times New Roman"/>
                <w:b/>
                <w:color w:val="3A3030"/>
              </w:rPr>
              <w:t xml:space="preserve"> </w:t>
            </w:r>
            <w:r w:rsidRPr="006A4E2C">
              <w:rPr>
                <w:rFonts w:ascii="Times New Roman" w:hAnsi="Times New Roman"/>
                <w:color w:val="3A3030"/>
              </w:rPr>
              <w:t>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43504E" w:rsidRDefault="0043504E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400</w:t>
            </w:r>
          </w:p>
        </w:tc>
      </w:tr>
      <w:tr w:rsidR="006A4E2C" w:rsidRPr="006A4E2C" w:rsidTr="00F14721">
        <w:trPr>
          <w:trHeight w:val="851"/>
        </w:trPr>
        <w:tc>
          <w:tcPr>
            <w:tcW w:w="596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4E2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b/>
              </w:rPr>
              <w:t>Защитный крем</w:t>
            </w:r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Защитный крем в тюбике, прозрачный крем защищает кожу от воздействия кишечного отделяемого, мочи и гноя. Обладает водоотталкивающими свойствами, смягчает и успокаивает кожу. Объем фасовки: </w:t>
            </w:r>
            <w:r w:rsidRPr="006A4E2C">
              <w:rPr>
                <w:rFonts w:ascii="Times New Roman" w:hAnsi="Times New Roman"/>
                <w:b/>
              </w:rPr>
              <w:t xml:space="preserve">тюбик не менее </w:t>
            </w:r>
            <w:smartTag w:uri="urn:schemas-microsoft-com:office:smarttags" w:element="metricconverter">
              <w:smartTagPr>
                <w:attr w:name="ProductID" w:val="60 г"/>
              </w:smartTagPr>
              <w:r w:rsidRPr="006A4E2C">
                <w:rPr>
                  <w:rFonts w:ascii="Times New Roman" w:hAnsi="Times New Roman"/>
                  <w:b/>
                </w:rPr>
                <w:t>60 г</w:t>
              </w:r>
              <w:r w:rsidRPr="006A4E2C">
                <w:rPr>
                  <w:rFonts w:ascii="Times New Roman" w:hAnsi="Times New Roman"/>
                </w:rPr>
                <w:t xml:space="preserve"> </w:t>
              </w:r>
            </w:smartTag>
            <w:r w:rsidRPr="006A4E2C">
              <w:rPr>
                <w:rFonts w:ascii="Times New Roman" w:hAnsi="Times New Roman"/>
              </w:rPr>
              <w:t>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822044" w:rsidRDefault="00AC130C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650</w:t>
            </w:r>
          </w:p>
        </w:tc>
      </w:tr>
      <w:tr w:rsidR="006A4E2C" w:rsidRPr="006A4E2C" w:rsidTr="00F14721">
        <w:trPr>
          <w:trHeight w:val="851"/>
        </w:trPr>
        <w:tc>
          <w:tcPr>
            <w:tcW w:w="596" w:type="dxa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>Порошок(пудра)</w:t>
            </w:r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F147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Порошок (пудра) абсорбирующий - мелкодисперсный нестерильный порошок (пудра) белого цвета для ухода за поврежденной мокнущей кожей во избежание дальнейшего раздражения кожи вокруг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 xml:space="preserve">. Флакон </w:t>
            </w:r>
            <w:r w:rsidRPr="006A4E2C">
              <w:rPr>
                <w:rFonts w:ascii="Times New Roman" w:hAnsi="Times New Roman"/>
                <w:b/>
                <w:color w:val="000000"/>
              </w:rPr>
              <w:t>не менее 25</w:t>
            </w:r>
            <w:r w:rsidRPr="006A4E2C">
              <w:rPr>
                <w:rFonts w:ascii="Times New Roman" w:hAnsi="Times New Roman"/>
                <w:color w:val="000000"/>
              </w:rPr>
              <w:t xml:space="preserve"> г.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43504E" w:rsidRDefault="0043504E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6A4E2C" w:rsidRPr="006A4E2C" w:rsidTr="00F14721">
        <w:trPr>
          <w:trHeight w:val="851"/>
        </w:trPr>
        <w:tc>
          <w:tcPr>
            <w:tcW w:w="596" w:type="dxa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 xml:space="preserve">Защитная пленка 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Защитная пленка - прозрачный Спрей-аэрозоль со слабым запахом, исчезающим после распыления, для защиты кожи от раздражающего действия биологических выделений (моча, кал, кишечное содержимое), а также от повреждающего действия любых медицинских </w:t>
            </w:r>
            <w:proofErr w:type="spellStart"/>
            <w:r w:rsidRPr="006A4E2C">
              <w:rPr>
                <w:rFonts w:ascii="Times New Roman" w:hAnsi="Times New Roman"/>
              </w:rPr>
              <w:t>адгезивов</w:t>
            </w:r>
            <w:proofErr w:type="spellEnd"/>
            <w:r w:rsidRPr="006A4E2C">
              <w:rPr>
                <w:rFonts w:ascii="Times New Roman" w:hAnsi="Times New Roman"/>
              </w:rPr>
              <w:t xml:space="preserve"> (повязки, пластыри и пр.). Обладает защищающим и смягчающим эффектом. Гипоаллергенен, не вызывает жжения при применении. Содержит в своем составе полимер силоксана.  Объем фасовки: флакон </w:t>
            </w:r>
            <w:r w:rsidRPr="006A4E2C">
              <w:rPr>
                <w:rFonts w:ascii="Times New Roman" w:hAnsi="Times New Roman"/>
                <w:b/>
              </w:rPr>
              <w:t>не менее 50 мл</w:t>
            </w:r>
            <w:r w:rsidRPr="006A4E2C">
              <w:rPr>
                <w:rFonts w:ascii="Times New Roman" w:hAnsi="Times New Roman"/>
              </w:rPr>
              <w:t>. включительно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43504E" w:rsidRDefault="0043504E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460</w:t>
            </w:r>
          </w:p>
        </w:tc>
      </w:tr>
      <w:tr w:rsidR="006A4E2C" w:rsidRPr="006A4E2C" w:rsidTr="00F14721">
        <w:trPr>
          <w:trHeight w:val="851"/>
        </w:trPr>
        <w:tc>
          <w:tcPr>
            <w:tcW w:w="596" w:type="dxa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b/>
              </w:rPr>
              <w:t>Защитная пленка в салфетках</w:t>
            </w:r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>Средство для профилактики развития контактного дерматита. Защищает кожу от механических повреждений и агрессивного действия каловых масс и мочи. Каждая салфетка должна быть упакована в специальный индивидуальный блистер с обозначением срока годности и названия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43504E" w:rsidRDefault="0043504E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1100</w:t>
            </w:r>
          </w:p>
        </w:tc>
      </w:tr>
      <w:tr w:rsidR="006A4E2C" w:rsidRPr="006A4E2C" w:rsidTr="00F14721">
        <w:trPr>
          <w:trHeight w:val="851"/>
        </w:trPr>
        <w:tc>
          <w:tcPr>
            <w:tcW w:w="596" w:type="dxa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 xml:space="preserve">Очиститель 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Очиститель во флаконе. Очиститель используется для обработки кожи вокруг </w:t>
            </w:r>
            <w:proofErr w:type="spellStart"/>
            <w:r w:rsidRPr="006A4E2C">
              <w:rPr>
                <w:rFonts w:ascii="Times New Roman" w:hAnsi="Times New Roman"/>
              </w:rPr>
              <w:t>стомы</w:t>
            </w:r>
            <w:proofErr w:type="spellEnd"/>
            <w:r w:rsidRPr="006A4E2C">
              <w:rPr>
                <w:rFonts w:ascii="Times New Roman" w:hAnsi="Times New Roman"/>
              </w:rPr>
              <w:t xml:space="preserve"> или фистулы, а также для обработки кожи, подверженной воздействию мочи или каловых масс. Объем фасовки: флакон </w:t>
            </w:r>
            <w:r w:rsidRPr="006A4E2C">
              <w:rPr>
                <w:rFonts w:ascii="Times New Roman" w:hAnsi="Times New Roman"/>
                <w:b/>
              </w:rPr>
              <w:t>не менее</w:t>
            </w:r>
            <w:r w:rsidRPr="006A4E2C">
              <w:rPr>
                <w:rFonts w:ascii="Times New Roman" w:hAnsi="Times New Roman"/>
              </w:rPr>
              <w:t xml:space="preserve"> </w:t>
            </w:r>
            <w:r w:rsidRPr="006A4E2C">
              <w:rPr>
                <w:rFonts w:ascii="Times New Roman" w:hAnsi="Times New Roman"/>
                <w:b/>
              </w:rPr>
              <w:t>180 мл</w:t>
            </w:r>
            <w:r w:rsidRPr="006A4E2C">
              <w:rPr>
                <w:rFonts w:ascii="Times New Roman" w:hAnsi="Times New Roman"/>
              </w:rPr>
              <w:t xml:space="preserve"> включительно.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43504E" w:rsidRDefault="0043504E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6A4E2C" w:rsidRPr="006A4E2C" w:rsidTr="00F14721">
        <w:trPr>
          <w:trHeight w:val="851"/>
        </w:trPr>
        <w:tc>
          <w:tcPr>
            <w:tcW w:w="596" w:type="dxa"/>
            <w:shd w:val="clear" w:color="auto" w:fill="auto"/>
          </w:tcPr>
          <w:p w:rsidR="006A4E2C" w:rsidRPr="001C5103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1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6A4E2C">
              <w:rPr>
                <w:rFonts w:ascii="Times New Roman" w:hAnsi="Times New Roman"/>
                <w:b/>
              </w:rPr>
              <w:t>Очистител</w:t>
            </w:r>
            <w:proofErr w:type="spellEnd"/>
            <w:r w:rsidRPr="006A4E2C">
              <w:rPr>
                <w:rFonts w:ascii="Times New Roman" w:hAnsi="Times New Roman"/>
                <w:b/>
                <w:lang w:val="en-US"/>
              </w:rPr>
              <w:t xml:space="preserve">ь в </w:t>
            </w:r>
            <w:proofErr w:type="spellStart"/>
            <w:r w:rsidRPr="006A4E2C">
              <w:rPr>
                <w:rFonts w:ascii="Times New Roman" w:hAnsi="Times New Roman"/>
                <w:b/>
                <w:lang w:val="en-US"/>
              </w:rPr>
              <w:t>салфетках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  <w:color w:val="000000"/>
              </w:rPr>
              <w:t xml:space="preserve">Очищающее средство, удаляющее с поверхности кожи кал, мочу, остатки пасты, </w:t>
            </w:r>
            <w:proofErr w:type="spellStart"/>
            <w:r w:rsidRPr="006A4E2C">
              <w:rPr>
                <w:rFonts w:ascii="Times New Roman" w:hAnsi="Times New Roman"/>
                <w:color w:val="000000"/>
              </w:rPr>
              <w:t>адгезивов</w:t>
            </w:r>
            <w:proofErr w:type="spellEnd"/>
            <w:r w:rsidRPr="006A4E2C">
              <w:rPr>
                <w:rFonts w:ascii="Times New Roman" w:hAnsi="Times New Roman"/>
                <w:color w:val="000000"/>
              </w:rPr>
              <w:t xml:space="preserve"> и других средств ухода за кожей. Каждая салфетка должна быть упакована в специальный индивидуальный блистер с обозначением срока годности и названием средства.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43504E" w:rsidRDefault="0043504E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570</w:t>
            </w:r>
          </w:p>
        </w:tc>
      </w:tr>
      <w:tr w:rsidR="006A4E2C" w:rsidRPr="006A4E2C" w:rsidTr="00F14721">
        <w:trPr>
          <w:trHeight w:val="944"/>
        </w:trPr>
        <w:tc>
          <w:tcPr>
            <w:tcW w:w="596" w:type="dxa"/>
            <w:shd w:val="clear" w:color="auto" w:fill="auto"/>
          </w:tcPr>
          <w:p w:rsidR="006A4E2C" w:rsidRPr="000C32B4" w:rsidRDefault="006A4E2C" w:rsidP="00C76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0C32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85" w:type="dxa"/>
          </w:tcPr>
          <w:p w:rsidR="006A4E2C" w:rsidRPr="006A4E2C" w:rsidRDefault="006A4E2C" w:rsidP="00C760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A4E2C">
              <w:rPr>
                <w:rFonts w:ascii="Times New Roman" w:hAnsi="Times New Roman"/>
                <w:b/>
              </w:rPr>
              <w:t xml:space="preserve">Нейтрализатор запаха (для </w:t>
            </w:r>
            <w:proofErr w:type="spellStart"/>
            <w:r w:rsidRPr="006A4E2C">
              <w:rPr>
                <w:rFonts w:ascii="Times New Roman" w:hAnsi="Times New Roman"/>
                <w:b/>
              </w:rPr>
              <w:t>кало</w:t>
            </w:r>
            <w:proofErr w:type="spellEnd"/>
            <w:r w:rsidRPr="006A4E2C">
              <w:rPr>
                <w:rFonts w:ascii="Times New Roman" w:hAnsi="Times New Roman"/>
                <w:b/>
              </w:rPr>
              <w:t>/</w:t>
            </w:r>
            <w:proofErr w:type="spellStart"/>
            <w:r w:rsidRPr="006A4E2C">
              <w:rPr>
                <w:rFonts w:ascii="Times New Roman" w:hAnsi="Times New Roman"/>
                <w:b/>
              </w:rPr>
              <w:t>уроприемников</w:t>
            </w:r>
            <w:proofErr w:type="spellEnd"/>
            <w:r w:rsidRPr="006A4E2C">
              <w:rPr>
                <w:rFonts w:ascii="Times New Roman" w:hAnsi="Times New Roman"/>
                <w:b/>
              </w:rPr>
              <w:t>)</w:t>
            </w:r>
          </w:p>
          <w:p w:rsidR="006A4E2C" w:rsidRPr="006A4E2C" w:rsidRDefault="006A4E2C" w:rsidP="00C76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A4E2C" w:rsidRPr="006A4E2C" w:rsidRDefault="006A4E2C" w:rsidP="00C760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A4E2C">
              <w:rPr>
                <w:rFonts w:ascii="Times New Roman" w:hAnsi="Times New Roman"/>
              </w:rPr>
              <w:t xml:space="preserve">Нейтрализатор запаха для эффективной нейтрализации любых запахов в течение 8-ми часов и предотвращения слипания стенок мешка. Концентрированная бесцветная жидкость. Объем фасовки: </w:t>
            </w:r>
            <w:r w:rsidRPr="006A4E2C">
              <w:rPr>
                <w:rFonts w:ascii="Times New Roman" w:hAnsi="Times New Roman"/>
                <w:b/>
              </w:rPr>
              <w:t>флакон не менее 50 мл. в</w:t>
            </w:r>
            <w:r w:rsidRPr="006A4E2C">
              <w:rPr>
                <w:rFonts w:ascii="Times New Roman" w:hAnsi="Times New Roman"/>
              </w:rPr>
              <w:t>ключительно</w:t>
            </w:r>
            <w:r w:rsidR="00F1472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4E2C" w:rsidRPr="0043504E" w:rsidRDefault="0043504E" w:rsidP="006A4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F14721" w:rsidRPr="006A4E2C" w:rsidTr="00F14721">
        <w:trPr>
          <w:trHeight w:val="367"/>
        </w:trPr>
        <w:tc>
          <w:tcPr>
            <w:tcW w:w="9385" w:type="dxa"/>
            <w:gridSpan w:val="3"/>
            <w:shd w:val="clear" w:color="auto" w:fill="auto"/>
          </w:tcPr>
          <w:p w:rsidR="00F14721" w:rsidRPr="00F14721" w:rsidRDefault="00F14721" w:rsidP="00F1472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47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14721" w:rsidRDefault="00F14721" w:rsidP="006A4E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4319</w:t>
            </w:r>
          </w:p>
        </w:tc>
      </w:tr>
    </w:tbl>
    <w:p w:rsidR="009A17DA" w:rsidRPr="00040426" w:rsidRDefault="009A17DA" w:rsidP="009A17DA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(различных модификаций и размеров) и вспомогательные принадлежности к ним.</w:t>
      </w:r>
    </w:p>
    <w:p w:rsidR="009A17DA" w:rsidRPr="00040426" w:rsidRDefault="009A17DA" w:rsidP="009A17DA">
      <w:pPr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         Классификация с</w:t>
      </w:r>
      <w:r w:rsidRPr="00040426">
        <w:rPr>
          <w:rFonts w:ascii="Times New Roman" w:hAnsi="Times New Roman"/>
          <w:bCs/>
          <w:sz w:val="24"/>
          <w:szCs w:val="24"/>
        </w:rPr>
        <w:t>редств для самообслуживания и индивидуальной защиты представлена в Национальном стандарте ГОСТ Р 51079-2006 (ИСО 9999:2014) Технические средства реабилитации людей с ограничениями жизнедеятельности. Классификация» (09 18, 09 27, 09 21 18).</w:t>
      </w:r>
    </w:p>
    <w:p w:rsidR="009A17DA" w:rsidRPr="00040426" w:rsidRDefault="009A17DA" w:rsidP="009A17DA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ab/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9A17DA" w:rsidRPr="00040426" w:rsidRDefault="009A17DA" w:rsidP="009A17DA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lastRenderedPageBreak/>
        <w:t>Требования к качеству товара</w:t>
      </w:r>
    </w:p>
    <w:p w:rsidR="009A17DA" w:rsidRPr="00040426" w:rsidRDefault="009A17DA" w:rsidP="009A17D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Специальные средства при нарушениях функций выделения должны соответствовать требованиям государственных стандартов. </w:t>
      </w:r>
    </w:p>
    <w:p w:rsidR="009A17DA" w:rsidRPr="00040426" w:rsidRDefault="009A17DA" w:rsidP="009A17DA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9A17DA" w:rsidRPr="00040426" w:rsidRDefault="009A17DA" w:rsidP="009A17DA">
      <w:pPr>
        <w:keepNext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Клеевой слой из полимерных материалов: </w:t>
      </w:r>
      <w:proofErr w:type="spellStart"/>
      <w:r w:rsidRPr="00040426">
        <w:rPr>
          <w:rFonts w:ascii="Times New Roman" w:hAnsi="Times New Roman"/>
          <w:sz w:val="24"/>
          <w:szCs w:val="24"/>
        </w:rPr>
        <w:t>гидрокооидов</w:t>
      </w:r>
      <w:proofErr w:type="spellEnd"/>
      <w:r w:rsidRPr="00040426">
        <w:rPr>
          <w:rFonts w:ascii="Times New Roman" w:hAnsi="Times New Roman"/>
          <w:sz w:val="24"/>
          <w:szCs w:val="24"/>
        </w:rPr>
        <w:t xml:space="preserve">, которые предохраняют кожу, обладают противовоспалительными и </w:t>
      </w:r>
      <w:proofErr w:type="spellStart"/>
      <w:r w:rsidRPr="00040426">
        <w:rPr>
          <w:rFonts w:ascii="Times New Roman" w:hAnsi="Times New Roman"/>
          <w:sz w:val="24"/>
          <w:szCs w:val="24"/>
        </w:rPr>
        <w:t>эпителизирующими</w:t>
      </w:r>
      <w:proofErr w:type="spellEnd"/>
      <w:r w:rsidRPr="00040426">
        <w:rPr>
          <w:rFonts w:ascii="Times New Roman" w:hAnsi="Times New Roman"/>
          <w:sz w:val="24"/>
          <w:szCs w:val="24"/>
        </w:rPr>
        <w:t xml:space="preserve"> и выраженными адгезивными свойствами.</w:t>
      </w:r>
    </w:p>
    <w:p w:rsidR="009A17DA" w:rsidRPr="00040426" w:rsidRDefault="009A17DA" w:rsidP="009A17D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t>Требования к безопасности товара</w:t>
      </w:r>
    </w:p>
    <w:p w:rsidR="009A17DA" w:rsidRPr="00040426" w:rsidRDefault="009A17DA" w:rsidP="009A17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Специальные средства при нарушениях функций выделения должны соответствовать требованиям стандартов серии ГОСТ ИСО 10993-1-2011 (ГОСТ ИСО 10993-10-2011) «Оценка биологического действия медицинских изделий».</w:t>
      </w:r>
    </w:p>
    <w:p w:rsidR="009A17DA" w:rsidRPr="00040426" w:rsidRDefault="009A17DA" w:rsidP="009A17D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9A17DA" w:rsidRPr="00040426" w:rsidRDefault="009A17DA" w:rsidP="009A17DA">
      <w:pPr>
        <w:keepNext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t>Требования к упаковке и маркировке товара</w:t>
      </w:r>
      <w:r w:rsidRPr="00040426">
        <w:rPr>
          <w:rFonts w:ascii="Times New Roman" w:hAnsi="Times New Roman"/>
          <w:sz w:val="24"/>
          <w:szCs w:val="24"/>
        </w:rPr>
        <w:t xml:space="preserve"> </w:t>
      </w:r>
    </w:p>
    <w:p w:rsidR="009A17DA" w:rsidRPr="00040426" w:rsidRDefault="009A17DA" w:rsidP="009A17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9A17DA" w:rsidRPr="00040426" w:rsidRDefault="009A17DA" w:rsidP="009A17DA">
      <w:pPr>
        <w:keepNext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A17DA" w:rsidRPr="00040426" w:rsidRDefault="009A17DA" w:rsidP="009A17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A17DA" w:rsidRPr="00040426" w:rsidRDefault="009A17DA" w:rsidP="009A17D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9A17DA" w:rsidRPr="00040426" w:rsidRDefault="009A17DA" w:rsidP="009A17DA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Товар должен быть маркирован и упакован.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Маркировка упаковки специальных средств при нарушениях функций выделения должна включать: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страну-изготовителя;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номер артикула;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количество изделий в упаковке;</w:t>
      </w:r>
    </w:p>
    <w:p w:rsidR="009A17DA" w:rsidRPr="00040426" w:rsidRDefault="009A17DA" w:rsidP="009A17DA">
      <w:pPr>
        <w:keepLines/>
        <w:widowControl w:val="0"/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- дату (месяц, год) изготовления или гарантийный срок годности.</w:t>
      </w:r>
    </w:p>
    <w:p w:rsidR="009A17DA" w:rsidRPr="00040426" w:rsidRDefault="009A17DA" w:rsidP="009A17DA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0426">
        <w:rPr>
          <w:rFonts w:ascii="Times New Roman" w:hAnsi="Times New Roman"/>
          <w:b/>
          <w:sz w:val="24"/>
          <w:szCs w:val="24"/>
        </w:rPr>
        <w:t>Требования к сроку предоставленных гарантий качества на товар</w:t>
      </w:r>
    </w:p>
    <w:p w:rsidR="009A17DA" w:rsidRPr="00040426" w:rsidRDefault="009A17DA" w:rsidP="009A17DA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ab/>
        <w:t>Срок годности специальных средств п</w:t>
      </w:r>
      <w:r>
        <w:rPr>
          <w:rFonts w:ascii="Times New Roman" w:hAnsi="Times New Roman"/>
          <w:sz w:val="24"/>
          <w:szCs w:val="24"/>
        </w:rPr>
        <w:t>ри нарушениях функций выделения</w:t>
      </w:r>
      <w:r w:rsidRPr="00040426">
        <w:rPr>
          <w:rFonts w:ascii="Times New Roman" w:hAnsi="Times New Roman"/>
          <w:sz w:val="24"/>
          <w:szCs w:val="24"/>
        </w:rPr>
        <w:t xml:space="preserve"> - на момент выдачи изделий должен быть не менее 1 года. </w:t>
      </w:r>
    </w:p>
    <w:p w:rsidR="009A17DA" w:rsidRPr="00040426" w:rsidRDefault="009A17DA" w:rsidP="009A17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0426">
        <w:rPr>
          <w:rFonts w:ascii="Times New Roman" w:hAnsi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</w:t>
      </w:r>
    </w:p>
    <w:p w:rsidR="009A17DA" w:rsidRDefault="009A17DA" w:rsidP="009A17DA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40426">
        <w:rPr>
          <w:rFonts w:ascii="Times New Roman" w:hAnsi="Times New Roman"/>
          <w:bCs/>
          <w:color w:val="000000"/>
          <w:sz w:val="24"/>
          <w:szCs w:val="24"/>
        </w:rPr>
        <w:t>На момент начала поставки Поставщик должен передать Заказчику для ознакомления регистрационные удостоверения, сертификаты соответствия (декларации о соответствии) на товар, если регистрация и подтверждение соответствия предусмотрены действующим законодательством</w:t>
      </w:r>
      <w:r w:rsidRPr="00040426">
        <w:rPr>
          <w:rFonts w:ascii="Times New Roman" w:hAnsi="Times New Roman"/>
          <w:bCs/>
          <w:sz w:val="24"/>
          <w:szCs w:val="24"/>
        </w:rPr>
        <w:t>.</w:t>
      </w:r>
      <w:r w:rsidR="000E08AC">
        <w:rPr>
          <w:rFonts w:ascii="Times New Roman" w:hAnsi="Times New Roman"/>
          <w:bCs/>
          <w:sz w:val="24"/>
          <w:szCs w:val="24"/>
        </w:rPr>
        <w:t xml:space="preserve"> </w:t>
      </w:r>
    </w:p>
    <w:p w:rsidR="00F14721" w:rsidRPr="008056D0" w:rsidRDefault="00F14721" w:rsidP="00F1472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56D0">
        <w:rPr>
          <w:rFonts w:ascii="Times New Roman" w:hAnsi="Times New Roman"/>
          <w:b/>
          <w:sz w:val="24"/>
          <w:szCs w:val="24"/>
        </w:rPr>
        <w:t xml:space="preserve">Место поставки - </w:t>
      </w:r>
      <w:r w:rsidRPr="008056D0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Поставка Товара осуществляется Поставщиком до места жительства Получателей на территории Великого Новгорода и районов Новгородской области или, при необходимости, по месту нахождения Поставщика (его представителя) либо по месту нахождения организованных Поставщиком «пунктов выдачи» на территории Великого Новгорода и районов Новгородской области</w:t>
      </w: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BA3DF2" w:rsidRDefault="00F14721" w:rsidP="00F14721">
      <w:pPr>
        <w:spacing w:after="0" w:line="240" w:lineRule="auto"/>
        <w:ind w:firstLine="709"/>
        <w:contextualSpacing/>
        <w:jc w:val="both"/>
      </w:pPr>
      <w:r w:rsidRPr="00C22CB1">
        <w:rPr>
          <w:rFonts w:ascii="Times New Roman" w:hAnsi="Times New Roman"/>
          <w:b/>
          <w:sz w:val="24"/>
          <w:szCs w:val="24"/>
        </w:rPr>
        <w:t>Сроки поставки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7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получения Поставщиком разнарядки и 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не позднее </w:t>
      </w:r>
      <w:r w:rsidRPr="008F214E">
        <w:rPr>
          <w:rFonts w:ascii="Times New Roman" w:hAnsi="Times New Roman"/>
          <w:b/>
          <w:sz w:val="24"/>
          <w:szCs w:val="24"/>
          <w:lang w:eastAsia="ru-RU"/>
        </w:rPr>
        <w:t xml:space="preserve">19 </w:t>
      </w:r>
      <w:r w:rsidRPr="00D12C14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97146E">
        <w:rPr>
          <w:rFonts w:ascii="Times New Roman" w:hAnsi="Times New Roman"/>
          <w:b/>
          <w:sz w:val="24"/>
          <w:szCs w:val="24"/>
          <w:lang w:eastAsia="ru-RU"/>
        </w:rPr>
        <w:t xml:space="preserve"> года. </w:t>
      </w:r>
      <w:bookmarkStart w:id="0" w:name="_GoBack"/>
      <w:bookmarkEnd w:id="0"/>
    </w:p>
    <w:sectPr w:rsidR="00BA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D"/>
    <w:rsid w:val="000E08AC"/>
    <w:rsid w:val="001F078D"/>
    <w:rsid w:val="0043504E"/>
    <w:rsid w:val="006014C3"/>
    <w:rsid w:val="00633404"/>
    <w:rsid w:val="006A4E2C"/>
    <w:rsid w:val="00822044"/>
    <w:rsid w:val="008D02A6"/>
    <w:rsid w:val="008E4F33"/>
    <w:rsid w:val="009616C0"/>
    <w:rsid w:val="009A17DA"/>
    <w:rsid w:val="009F307E"/>
    <w:rsid w:val="00A462C7"/>
    <w:rsid w:val="00AC130C"/>
    <w:rsid w:val="00BA3DF2"/>
    <w:rsid w:val="00BA75B2"/>
    <w:rsid w:val="00C21D53"/>
    <w:rsid w:val="00C92F4C"/>
    <w:rsid w:val="00CC4A75"/>
    <w:rsid w:val="00CC7ECD"/>
    <w:rsid w:val="00D52F80"/>
    <w:rsid w:val="00EC5DB0"/>
    <w:rsid w:val="00F14721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675C-0271-4286-AD33-768247C7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E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Жукова Анна Геннадьевна</cp:lastModifiedBy>
  <cp:revision>22</cp:revision>
  <dcterms:created xsi:type="dcterms:W3CDTF">2017-09-26T07:34:00Z</dcterms:created>
  <dcterms:modified xsi:type="dcterms:W3CDTF">2018-06-13T11:37:00Z</dcterms:modified>
</cp:coreProperties>
</file>