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BC" w:rsidRDefault="00DE16BC" w:rsidP="00DE16BC">
      <w:pPr>
        <w:keepNext/>
        <w:keepLines/>
        <w:jc w:val="center"/>
        <w:rPr>
          <w:b/>
          <w:bCs/>
          <w:iCs/>
          <w:sz w:val="27"/>
          <w:szCs w:val="27"/>
        </w:rPr>
      </w:pPr>
      <w:r>
        <w:rPr>
          <w:b/>
          <w:bCs/>
          <w:iCs/>
          <w:sz w:val="27"/>
          <w:szCs w:val="27"/>
        </w:rPr>
        <w:t>Описание объекта закупки.</w:t>
      </w:r>
    </w:p>
    <w:p w:rsidR="00DE16BC" w:rsidRDefault="00DE16BC" w:rsidP="00DE16BC">
      <w:pPr>
        <w:rPr>
          <w:sz w:val="27"/>
          <w:szCs w:val="27"/>
        </w:rPr>
      </w:pPr>
    </w:p>
    <w:p w:rsidR="00DE16BC" w:rsidRDefault="00DE16BC" w:rsidP="00DE16BC">
      <w:pPr>
        <w:pStyle w:val="a4"/>
        <w:numPr>
          <w:ilvl w:val="0"/>
          <w:numId w:val="1"/>
        </w:numPr>
        <w:tabs>
          <w:tab w:val="left" w:pos="1134"/>
        </w:tabs>
        <w:ind w:left="0" w:firstLine="709"/>
        <w:jc w:val="both"/>
        <w:rPr>
          <w:bCs/>
          <w:sz w:val="24"/>
          <w:szCs w:val="24"/>
        </w:rPr>
      </w:pPr>
      <w:r>
        <w:rPr>
          <w:b/>
          <w:sz w:val="24"/>
          <w:szCs w:val="24"/>
        </w:rPr>
        <w:t>Наименование</w:t>
      </w:r>
      <w:r>
        <w:rPr>
          <w:sz w:val="24"/>
          <w:szCs w:val="24"/>
        </w:rPr>
        <w:t xml:space="preserve"> </w:t>
      </w:r>
      <w:r>
        <w:rPr>
          <w:b/>
          <w:sz w:val="24"/>
          <w:szCs w:val="24"/>
        </w:rPr>
        <w:t>объекта закупки</w:t>
      </w:r>
      <w:r>
        <w:rPr>
          <w:sz w:val="24"/>
          <w:szCs w:val="24"/>
        </w:rPr>
        <w:t xml:space="preserve"> – поставка </w:t>
      </w:r>
      <w:r>
        <w:rPr>
          <w:color w:val="000000"/>
          <w:sz w:val="24"/>
          <w:szCs w:val="24"/>
          <w:shd w:val="clear" w:color="auto" w:fill="FFFFFF"/>
        </w:rPr>
        <w:t xml:space="preserve">в 2018 году сложной ортопедической обуви для обеспечения застрахованных лиц, получивших повреждение здоровья вследствие несчастных случаев на производстве и профессиональных заболеваний </w:t>
      </w:r>
    </w:p>
    <w:p w:rsidR="00DE16BC" w:rsidRDefault="00DE16BC" w:rsidP="00DE16BC">
      <w:pPr>
        <w:spacing w:before="120"/>
        <w:ind w:firstLine="709"/>
        <w:jc w:val="both"/>
        <w:rPr>
          <w:sz w:val="24"/>
          <w:szCs w:val="24"/>
        </w:rPr>
      </w:pPr>
      <w:r>
        <w:rPr>
          <w:sz w:val="24"/>
          <w:szCs w:val="24"/>
        </w:rPr>
        <w:t>Количество – 276 шт.</w:t>
      </w:r>
    </w:p>
    <w:p w:rsidR="00DE16BC" w:rsidRDefault="00DE16BC" w:rsidP="00DE16BC">
      <w:pPr>
        <w:ind w:left="-284" w:firstLine="709"/>
        <w:jc w:val="both"/>
        <w:rPr>
          <w:sz w:val="24"/>
          <w:szCs w:val="24"/>
        </w:rPr>
      </w:pPr>
    </w:p>
    <w:p w:rsidR="00DE16BC" w:rsidRDefault="00DE16BC" w:rsidP="00DE16BC">
      <w:pPr>
        <w:pStyle w:val="a4"/>
        <w:numPr>
          <w:ilvl w:val="0"/>
          <w:numId w:val="1"/>
        </w:numPr>
        <w:tabs>
          <w:tab w:val="left" w:pos="1134"/>
        </w:tabs>
        <w:ind w:left="0" w:firstLine="709"/>
        <w:jc w:val="both"/>
        <w:rPr>
          <w:b/>
          <w:sz w:val="24"/>
          <w:szCs w:val="24"/>
        </w:rPr>
      </w:pPr>
      <w:r>
        <w:rPr>
          <w:b/>
          <w:sz w:val="24"/>
          <w:szCs w:val="24"/>
        </w:rPr>
        <w:t>Технические, функциональные, качественные и эксплуатационные характеристики поставляемого товара.</w:t>
      </w:r>
    </w:p>
    <w:p w:rsidR="00DE16BC" w:rsidRDefault="00DE16BC" w:rsidP="00DE16BC">
      <w:pPr>
        <w:ind w:firstLine="709"/>
        <w:jc w:val="both"/>
        <w:rPr>
          <w:sz w:val="24"/>
          <w:szCs w:val="24"/>
        </w:rPr>
      </w:pPr>
      <w:r>
        <w:rPr>
          <w:sz w:val="24"/>
          <w:szCs w:val="24"/>
        </w:rPr>
        <w:t xml:space="preserve">Ортопедическая обувь должна соответствовать требованиям Национального стандарта Российской Федерации ГОСТ Р 51079-2006 (ИСО 999:2002) «Технические средства реабилитации людей с ограничениями жизнедеятельности. Классификация»; прочность крепления, деформация задника и подноска соответствовать ГОСТ 21463-87 Обувь. Нормы прочности и гибкость обуви - ГОСТ 14226-80 Обувь. Нормы гибкости. </w:t>
      </w:r>
    </w:p>
    <w:p w:rsidR="00DE16BC" w:rsidRDefault="00DE16BC" w:rsidP="00DE16BC">
      <w:pPr>
        <w:ind w:firstLine="709"/>
        <w:jc w:val="both"/>
        <w:rPr>
          <w:sz w:val="24"/>
          <w:szCs w:val="24"/>
        </w:rPr>
      </w:pPr>
      <w:r>
        <w:rPr>
          <w:sz w:val="24"/>
          <w:szCs w:val="24"/>
        </w:rPr>
        <w:t>Ортопедическая обувь должна обеспечивать:</w:t>
      </w:r>
    </w:p>
    <w:p w:rsidR="00DE16BC" w:rsidRDefault="00DE16BC" w:rsidP="00DE16BC">
      <w:pPr>
        <w:ind w:firstLine="709"/>
        <w:jc w:val="both"/>
        <w:rPr>
          <w:sz w:val="24"/>
          <w:szCs w:val="24"/>
        </w:rPr>
      </w:pPr>
      <w:r>
        <w:rPr>
          <w:sz w:val="24"/>
          <w:szCs w:val="24"/>
        </w:rPr>
        <w:t>- достаточность опороспособности конечности;</w:t>
      </w:r>
    </w:p>
    <w:p w:rsidR="00DE16BC" w:rsidRDefault="00DE16BC" w:rsidP="00DE16BC">
      <w:pPr>
        <w:ind w:firstLine="709"/>
        <w:jc w:val="both"/>
        <w:rPr>
          <w:sz w:val="24"/>
          <w:szCs w:val="24"/>
        </w:rPr>
      </w:pPr>
      <w:r>
        <w:rPr>
          <w:sz w:val="24"/>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 компенсацию укорочения конечности.</w:t>
      </w:r>
    </w:p>
    <w:p w:rsidR="00DE16BC" w:rsidRDefault="00DE16BC" w:rsidP="00DE16BC">
      <w:pPr>
        <w:ind w:firstLine="709"/>
        <w:jc w:val="both"/>
        <w:rPr>
          <w:sz w:val="24"/>
          <w:szCs w:val="24"/>
        </w:rPr>
      </w:pPr>
      <w:r>
        <w:rPr>
          <w:sz w:val="24"/>
          <w:szCs w:val="24"/>
        </w:rPr>
        <w:t xml:space="preserve">Возможность самостоятельного обувания и </w:t>
      </w:r>
      <w:proofErr w:type="spellStart"/>
      <w:r>
        <w:rPr>
          <w:sz w:val="24"/>
          <w:szCs w:val="24"/>
        </w:rPr>
        <w:t>разувания</w:t>
      </w:r>
      <w:proofErr w:type="spellEnd"/>
      <w:r>
        <w:rPr>
          <w:sz w:val="24"/>
          <w:szCs w:val="24"/>
        </w:rPr>
        <w:t xml:space="preserve"> для инвалидов без обеих рук. Сложная ортопедическая обувь должна быть ручного и/или полумеханического производства. 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DE16BC" w:rsidRDefault="00DE16BC" w:rsidP="00DE16BC">
      <w:pPr>
        <w:ind w:firstLine="709"/>
        <w:jc w:val="both"/>
        <w:rPr>
          <w:sz w:val="24"/>
          <w:szCs w:val="24"/>
        </w:rPr>
      </w:pPr>
      <w:r>
        <w:rPr>
          <w:sz w:val="24"/>
          <w:szCs w:val="24"/>
        </w:rPr>
        <w:t xml:space="preserve">а) специальные жесткие детали: союзка жесткая, </w:t>
      </w:r>
      <w:proofErr w:type="spellStart"/>
      <w:r>
        <w:rPr>
          <w:sz w:val="24"/>
          <w:szCs w:val="24"/>
        </w:rPr>
        <w:t>полусоюзка</w:t>
      </w:r>
      <w:proofErr w:type="spellEnd"/>
      <w:r>
        <w:rPr>
          <w:sz w:val="24"/>
          <w:szCs w:val="24"/>
        </w:rPr>
        <w:t xml:space="preserve"> жесткая, </w:t>
      </w:r>
      <w:proofErr w:type="spellStart"/>
      <w:r>
        <w:rPr>
          <w:sz w:val="24"/>
          <w:szCs w:val="24"/>
        </w:rPr>
        <w:t>берц</w:t>
      </w:r>
      <w:proofErr w:type="spellEnd"/>
      <w:r>
        <w:rPr>
          <w:sz w:val="24"/>
          <w:szCs w:val="24"/>
        </w:rPr>
        <w:t xml:space="preserve"> жесткий односторонний, </w:t>
      </w:r>
      <w:proofErr w:type="spellStart"/>
      <w:r>
        <w:rPr>
          <w:sz w:val="24"/>
          <w:szCs w:val="24"/>
        </w:rPr>
        <w:t>берц</w:t>
      </w:r>
      <w:proofErr w:type="spellEnd"/>
      <w:r>
        <w:rPr>
          <w:sz w:val="24"/>
          <w:szCs w:val="24"/>
        </w:rPr>
        <w:t xml:space="preserve"> жесткий двусторонний, </w:t>
      </w:r>
      <w:proofErr w:type="spellStart"/>
      <w:r>
        <w:rPr>
          <w:sz w:val="24"/>
          <w:szCs w:val="24"/>
        </w:rPr>
        <w:t>берц</w:t>
      </w:r>
      <w:proofErr w:type="spellEnd"/>
      <w:r>
        <w:rPr>
          <w:sz w:val="24"/>
          <w:szCs w:val="24"/>
        </w:rPr>
        <w:t xml:space="preserve"> жесткий круговой, задний жесткий </w:t>
      </w:r>
      <w:proofErr w:type="spellStart"/>
      <w:r>
        <w:rPr>
          <w:sz w:val="24"/>
          <w:szCs w:val="24"/>
        </w:rPr>
        <w:t>берц</w:t>
      </w:r>
      <w:proofErr w:type="spellEnd"/>
      <w:r>
        <w:rPr>
          <w:sz w:val="24"/>
          <w:szCs w:val="24"/>
        </w:rPr>
        <w:t xml:space="preserve">,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 б) специальные мягкие детали:-боковой внутренний ремень, дополнительная шнуровка, тяги, </w:t>
      </w:r>
      <w:proofErr w:type="spellStart"/>
      <w:r>
        <w:rPr>
          <w:sz w:val="24"/>
          <w:szCs w:val="24"/>
        </w:rPr>
        <w:t>притяжной</w:t>
      </w:r>
      <w:proofErr w:type="spellEnd"/>
      <w:r>
        <w:rPr>
          <w:sz w:val="24"/>
          <w:szCs w:val="24"/>
        </w:rPr>
        <w:t xml:space="preserve"> ремень, шнуровка. в) специальные металлические детали:- пластина для ортопедической обуви, шины стальные, планшетки корсетные. г) </w:t>
      </w:r>
      <w:proofErr w:type="spellStart"/>
      <w:r>
        <w:rPr>
          <w:sz w:val="24"/>
          <w:szCs w:val="24"/>
        </w:rPr>
        <w:t>межстелечные</w:t>
      </w:r>
      <w:proofErr w:type="spellEnd"/>
      <w:r>
        <w:rPr>
          <w:sz w:val="24"/>
          <w:szCs w:val="24"/>
        </w:rPr>
        <w:t xml:space="preserve"> слои:- выкладка сводов (наружного и внутреннего), вкладка внутреннего свода, косок, супинатор, пронатор, пробка, двойной след. </w:t>
      </w:r>
      <w:proofErr w:type="spellStart"/>
      <w:r>
        <w:rPr>
          <w:sz w:val="24"/>
          <w:szCs w:val="24"/>
        </w:rPr>
        <w:t>Межстелечные</w:t>
      </w:r>
      <w:proofErr w:type="spellEnd"/>
      <w:r>
        <w:rPr>
          <w:sz w:val="24"/>
          <w:szCs w:val="24"/>
        </w:rPr>
        <w:t xml:space="preserve"> слои должны быть изготовлены в виде единого блока, включающего один и/или несколько из вышеуказанных элементов.</w:t>
      </w:r>
    </w:p>
    <w:p w:rsidR="00DE16BC" w:rsidRDefault="00DE16BC" w:rsidP="00DE16BC">
      <w:pPr>
        <w:ind w:firstLine="709"/>
        <w:jc w:val="both"/>
        <w:rPr>
          <w:sz w:val="24"/>
          <w:szCs w:val="24"/>
        </w:rPr>
      </w:pPr>
      <w:r>
        <w:rPr>
          <w:sz w:val="24"/>
          <w:szCs w:val="24"/>
        </w:rPr>
        <w:t>д) специальные детали низа:</w:t>
      </w:r>
    </w:p>
    <w:p w:rsidR="00DE16BC" w:rsidRDefault="00DE16BC" w:rsidP="00DE16BC">
      <w:pPr>
        <w:ind w:firstLine="709"/>
        <w:jc w:val="both"/>
        <w:rPr>
          <w:sz w:val="24"/>
          <w:szCs w:val="24"/>
        </w:rPr>
      </w:pPr>
      <w:r>
        <w:rPr>
          <w:sz w:val="24"/>
          <w:szCs w:val="24"/>
        </w:rPr>
        <w:t>- каблук и подошва особой формы;</w:t>
      </w:r>
    </w:p>
    <w:p w:rsidR="00DE16BC" w:rsidRDefault="00DE16BC" w:rsidP="00DE16BC">
      <w:pPr>
        <w:ind w:firstLine="709"/>
        <w:jc w:val="both"/>
        <w:rPr>
          <w:sz w:val="24"/>
          <w:szCs w:val="24"/>
        </w:rPr>
      </w:pPr>
      <w:r>
        <w:rPr>
          <w:sz w:val="24"/>
          <w:szCs w:val="24"/>
        </w:rPr>
        <w:t>е) прочие специальные детали:</w:t>
      </w:r>
    </w:p>
    <w:p w:rsidR="00DE16BC" w:rsidRDefault="00DE16BC" w:rsidP="00DE16BC">
      <w:pPr>
        <w:ind w:firstLine="709"/>
        <w:jc w:val="both"/>
        <w:rPr>
          <w:sz w:val="24"/>
          <w:szCs w:val="24"/>
        </w:rPr>
      </w:pPr>
      <w:r>
        <w:rPr>
          <w:sz w:val="24"/>
          <w:szCs w:val="24"/>
        </w:rPr>
        <w:t>- искусственные стопы, передний отдел стопы и искусственный носок (после ампутации стопы).</w:t>
      </w:r>
    </w:p>
    <w:p w:rsidR="00DE16BC" w:rsidRDefault="00DE16BC" w:rsidP="00DE16BC">
      <w:pPr>
        <w:ind w:firstLine="709"/>
        <w:jc w:val="both"/>
        <w:rPr>
          <w:sz w:val="24"/>
          <w:szCs w:val="24"/>
        </w:rPr>
      </w:pPr>
      <w:r>
        <w:rPr>
          <w:sz w:val="24"/>
          <w:szCs w:val="24"/>
        </w:rPr>
        <w:t>При обработке сложной ортопедической обуви должно предусматриваться несколько примерок.</w:t>
      </w:r>
    </w:p>
    <w:p w:rsidR="00DE16BC" w:rsidRDefault="00DE16BC" w:rsidP="00DE16BC">
      <w:pPr>
        <w:ind w:firstLine="709"/>
        <w:jc w:val="both"/>
        <w:rPr>
          <w:sz w:val="24"/>
          <w:szCs w:val="24"/>
        </w:rPr>
      </w:pPr>
      <w:r>
        <w:rPr>
          <w:sz w:val="24"/>
          <w:szCs w:val="24"/>
        </w:rPr>
        <w:t xml:space="preserve">Обувь должна быть устойчива к воздействию физиологической жидкости (пота) по МУ </w:t>
      </w:r>
      <w:proofErr w:type="gramStart"/>
      <w:r>
        <w:rPr>
          <w:sz w:val="24"/>
          <w:szCs w:val="24"/>
        </w:rPr>
        <w:t>25.1.-</w:t>
      </w:r>
      <w:proofErr w:type="gramEnd"/>
      <w:r>
        <w:rPr>
          <w:sz w:val="24"/>
          <w:szCs w:val="24"/>
        </w:rPr>
        <w:t>001.Обувь повседневная должна быть устойчива к климатическим воздействиям (колебания температур, атмосферные осадки, вода, пыль).</w:t>
      </w:r>
    </w:p>
    <w:p w:rsidR="00DE16BC" w:rsidRDefault="00DE16BC" w:rsidP="00DE16BC">
      <w:pPr>
        <w:ind w:firstLine="709"/>
        <w:jc w:val="both"/>
        <w:rPr>
          <w:sz w:val="24"/>
          <w:szCs w:val="24"/>
        </w:rPr>
      </w:pPr>
      <w:r>
        <w:rPr>
          <w:sz w:val="24"/>
          <w:szCs w:val="24"/>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DE16BC" w:rsidRDefault="00DE16BC" w:rsidP="00DE16BC">
      <w:pPr>
        <w:ind w:firstLine="709"/>
        <w:jc w:val="both"/>
        <w:rPr>
          <w:sz w:val="24"/>
          <w:szCs w:val="24"/>
        </w:rPr>
      </w:pPr>
      <w:proofErr w:type="spellStart"/>
      <w:r>
        <w:rPr>
          <w:sz w:val="24"/>
          <w:szCs w:val="24"/>
        </w:rPr>
        <w:t>Межстелечный</w:t>
      </w:r>
      <w:proofErr w:type="spellEnd"/>
      <w:r>
        <w:rPr>
          <w:sz w:val="24"/>
          <w:szCs w:val="24"/>
        </w:rPr>
        <w:t xml:space="preserve"> слой должен быть устойчив к гигиенической обработке раствором детского мыла по ГОСТ 25644 в теплой воде до температуры не выше плюс 40° С.</w:t>
      </w:r>
    </w:p>
    <w:p w:rsidR="00DE16BC" w:rsidRDefault="00DE16BC" w:rsidP="00DE16BC">
      <w:pPr>
        <w:ind w:firstLine="709"/>
        <w:jc w:val="both"/>
        <w:rPr>
          <w:sz w:val="24"/>
          <w:szCs w:val="24"/>
        </w:rPr>
      </w:pPr>
      <w:r>
        <w:rPr>
          <w:sz w:val="24"/>
          <w:szCs w:val="24"/>
        </w:rPr>
        <w:lastRenderedPageBreak/>
        <w:t>Изделия должны быть новыми (изделия,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DE16BC" w:rsidRDefault="00DE16BC" w:rsidP="00DE16BC">
      <w:pPr>
        <w:spacing w:after="60"/>
        <w:ind w:firstLine="709"/>
        <w:jc w:val="both"/>
        <w:rPr>
          <w:sz w:val="24"/>
          <w:szCs w:val="24"/>
        </w:rPr>
      </w:pPr>
      <w:r>
        <w:rPr>
          <w:sz w:val="24"/>
          <w:szCs w:val="24"/>
        </w:rPr>
        <w:t>Количество – 276 шт., включая обеспечение следующими протезно-ортопедическими изделиями:</w:t>
      </w:r>
    </w:p>
    <w:tbl>
      <w:tblPr>
        <w:tblW w:w="0" w:type="auto"/>
        <w:tblInd w:w="-318" w:type="dxa"/>
        <w:tblCellMar>
          <w:left w:w="10" w:type="dxa"/>
          <w:right w:w="10" w:type="dxa"/>
        </w:tblCellMar>
        <w:tblLook w:val="04A0" w:firstRow="1" w:lastRow="0" w:firstColumn="1" w:lastColumn="0" w:noHBand="0" w:noVBand="1"/>
      </w:tblPr>
      <w:tblGrid>
        <w:gridCol w:w="2342"/>
        <w:gridCol w:w="5798"/>
        <w:gridCol w:w="273"/>
        <w:gridCol w:w="1250"/>
      </w:tblGrid>
      <w:tr w:rsidR="00DE16BC" w:rsidTr="00DE16BC">
        <w:trPr>
          <w:trHeight w:val="715"/>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jc w:val="center"/>
              <w:rPr>
                <w:sz w:val="24"/>
                <w:szCs w:val="24"/>
              </w:rPr>
            </w:pPr>
            <w:r>
              <w:rPr>
                <w:sz w:val="24"/>
                <w:szCs w:val="24"/>
              </w:rPr>
              <w:t>Наименование Товара</w:t>
            </w:r>
          </w:p>
        </w:tc>
        <w:tc>
          <w:tcPr>
            <w:tcW w:w="622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jc w:val="center"/>
              <w:rPr>
                <w:sz w:val="24"/>
                <w:szCs w:val="24"/>
              </w:rPr>
            </w:pPr>
            <w:r>
              <w:rPr>
                <w:sz w:val="24"/>
                <w:szCs w:val="24"/>
              </w:rPr>
              <w:t xml:space="preserve">Технические характеристики Товара </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jc w:val="center"/>
              <w:rPr>
                <w:sz w:val="24"/>
                <w:szCs w:val="24"/>
              </w:rPr>
            </w:pPr>
            <w:r>
              <w:rPr>
                <w:sz w:val="24"/>
                <w:szCs w:val="24"/>
              </w:rPr>
              <w:t>Количество Товара шт.</w:t>
            </w:r>
          </w:p>
        </w:tc>
      </w:tr>
      <w:tr w:rsidR="00DE16BC" w:rsidTr="00DE16BC">
        <w:trPr>
          <w:trHeight w:val="1682"/>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jc w:val="center"/>
              <w:rPr>
                <w:color w:val="000000"/>
                <w:sz w:val="24"/>
                <w:szCs w:val="24"/>
              </w:rPr>
            </w:pPr>
            <w:r>
              <w:rPr>
                <w:color w:val="000000"/>
                <w:sz w:val="24"/>
                <w:szCs w:val="24"/>
              </w:rPr>
              <w:t xml:space="preserve">Сложная ортопедическая </w:t>
            </w:r>
            <w:proofErr w:type="gramStart"/>
            <w:r>
              <w:rPr>
                <w:color w:val="000000"/>
                <w:sz w:val="24"/>
                <w:szCs w:val="24"/>
              </w:rPr>
              <w:t>обувь  при</w:t>
            </w:r>
            <w:proofErr w:type="gramEnd"/>
            <w:r>
              <w:rPr>
                <w:color w:val="000000"/>
                <w:sz w:val="24"/>
                <w:szCs w:val="24"/>
              </w:rPr>
              <w:t xml:space="preserve"> плоской стопе, вальгусной деформации стоп, отклонении большого пальца кнаружи и резко выраженных сочетанных деформациях стопы, </w:t>
            </w:r>
            <w:proofErr w:type="spellStart"/>
            <w:r>
              <w:rPr>
                <w:color w:val="000000"/>
                <w:sz w:val="24"/>
                <w:szCs w:val="24"/>
              </w:rPr>
              <w:t>сгибательной</w:t>
            </w:r>
            <w:proofErr w:type="spellEnd"/>
            <w:r>
              <w:rPr>
                <w:color w:val="000000"/>
                <w:sz w:val="24"/>
                <w:szCs w:val="24"/>
              </w:rPr>
              <w:t xml:space="preserve"> контрактуре пальцев, деформации ногтей, </w:t>
            </w:r>
            <w:proofErr w:type="spellStart"/>
            <w:r>
              <w:rPr>
                <w:color w:val="000000"/>
                <w:sz w:val="24"/>
                <w:szCs w:val="24"/>
              </w:rPr>
              <w:t>молоткообразных</w:t>
            </w:r>
            <w:proofErr w:type="spellEnd"/>
            <w:r>
              <w:rPr>
                <w:color w:val="000000"/>
                <w:sz w:val="24"/>
                <w:szCs w:val="24"/>
              </w:rPr>
              <w:t xml:space="preserve"> пальцах и резко выраженных сочетанных деформациях стопы, полой стопе и резко выраженных сочетанных деформациях стопы, множественных рубцах поверхности стопы, поперечном плоскостопии, пяточной шпоре с дополнительными сопутствующими деформациями. </w:t>
            </w:r>
          </w:p>
          <w:p w:rsidR="00DE16BC" w:rsidRDefault="00DE16BC">
            <w:pPr>
              <w:widowControl w:val="0"/>
              <w:suppressAutoHyphens w:val="0"/>
              <w:spacing w:line="276" w:lineRule="auto"/>
              <w:ind w:left="34"/>
              <w:jc w:val="center"/>
              <w:rPr>
                <w:sz w:val="24"/>
                <w:szCs w:val="24"/>
              </w:rPr>
            </w:pPr>
            <w:r>
              <w:rPr>
                <w:color w:val="000000"/>
                <w:sz w:val="24"/>
                <w:szCs w:val="24"/>
              </w:rPr>
              <w:t>Сложная ортопедическая обувь для инвалидов без обеих рук</w:t>
            </w:r>
          </w:p>
        </w:tc>
      </w:tr>
      <w:tr w:rsidR="00DE16BC" w:rsidTr="00DE16BC">
        <w:trPr>
          <w:trHeight w:val="920"/>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Ботинки без утепленной подкладки мужские, женские; с супинатором или пронатором, и/или с невысокой боковой поддержкой.</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ind w:right="-3"/>
              <w:jc w:val="center"/>
              <w:rPr>
                <w:sz w:val="24"/>
                <w:szCs w:val="24"/>
              </w:rPr>
            </w:pPr>
            <w:r>
              <w:rPr>
                <w:sz w:val="24"/>
                <w:szCs w:val="24"/>
              </w:rPr>
              <w:t>80</w:t>
            </w:r>
          </w:p>
        </w:tc>
      </w:tr>
      <w:tr w:rsidR="00DE16BC" w:rsidTr="00DE16BC">
        <w:trPr>
          <w:trHeight w:val="847"/>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Ботинки на утепленной подкладке мужские, женские; с супинатором или пронатором, и/или с невысокой боковой поддержкой.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798"/>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Полуботинки (туфли) без утепленной подкладки мужские, женские; с супинатором и/или пронатором, и/или с невысокой боковой поддержкой.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625"/>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Ботинки на утепленной подкладке мужские, женские; для </w:t>
            </w:r>
            <w:proofErr w:type="spellStart"/>
            <w:r>
              <w:rPr>
                <w:sz w:val="24"/>
                <w:szCs w:val="24"/>
              </w:rPr>
              <w:t>бездвуруких</w:t>
            </w:r>
            <w:proofErr w:type="spellEnd"/>
            <w:r>
              <w:rPr>
                <w:sz w:val="24"/>
                <w:szCs w:val="24"/>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704"/>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Полуботинки (туфли) без утепленной подкладки мужские, женские; для </w:t>
            </w:r>
            <w:proofErr w:type="spellStart"/>
            <w:r>
              <w:rPr>
                <w:sz w:val="24"/>
                <w:szCs w:val="24"/>
              </w:rPr>
              <w:t>бездвуруких</w:t>
            </w:r>
            <w:proofErr w:type="spellEnd"/>
            <w:r>
              <w:rPr>
                <w:sz w:val="24"/>
                <w:szCs w:val="24"/>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1050"/>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Сапожки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Сапожки на утепленной подкладке мужские, женские; высотой от 25 до 35 см; с супинатором и/или пронатором, и/или с невысокой боковой поддержкой.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899"/>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Полусапожки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Полусапожки без утепленной подкладки мужские, женские; высотой до 25 см; с супинатором и/или пронатором, и/или с невысокой боковой поддержкой.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996"/>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Полусапожки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Полусапожки на утепленной подкладке мужские, женские; высотой до 25 см; с супинатором и/или пронатором, и/или с невысокой боковой поддержкой.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1222"/>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jc w:val="center"/>
              <w:rPr>
                <w:color w:val="000000"/>
                <w:sz w:val="24"/>
                <w:szCs w:val="24"/>
              </w:rPr>
            </w:pPr>
            <w:r>
              <w:rPr>
                <w:color w:val="000000"/>
                <w:sz w:val="24"/>
                <w:szCs w:val="24"/>
              </w:rPr>
              <w:t xml:space="preserve">Сложная ортопедическая </w:t>
            </w:r>
            <w:proofErr w:type="gramStart"/>
            <w:r>
              <w:rPr>
                <w:color w:val="000000"/>
                <w:sz w:val="24"/>
                <w:szCs w:val="24"/>
              </w:rPr>
              <w:t>обувь  при</w:t>
            </w:r>
            <w:proofErr w:type="gramEnd"/>
            <w:r>
              <w:rPr>
                <w:color w:val="000000"/>
                <w:sz w:val="24"/>
                <w:szCs w:val="24"/>
              </w:rPr>
              <w:t xml:space="preserve"> </w:t>
            </w:r>
            <w:proofErr w:type="spellStart"/>
            <w:r>
              <w:rPr>
                <w:color w:val="000000"/>
                <w:sz w:val="24"/>
                <w:szCs w:val="24"/>
              </w:rPr>
              <w:t>эквино-варусной</w:t>
            </w:r>
            <w:proofErr w:type="spellEnd"/>
            <w:r>
              <w:rPr>
                <w:color w:val="000000"/>
                <w:sz w:val="24"/>
                <w:szCs w:val="24"/>
              </w:rPr>
              <w:t xml:space="preserve"> деформации стопы, пяточной стопе, конской стопе, сосудистых заболеваниях нижних конечностей, сахарном диабете. Сложная ортопедическая обувь: при отвисающей стопе, при полном параличе мышц стопы, при выраженной косолапости, при выраженной плоско-вальгусной деформации стопы</w:t>
            </w:r>
          </w:p>
        </w:tc>
      </w:tr>
      <w:tr w:rsidR="00DE16BC" w:rsidTr="00DE16BC">
        <w:trPr>
          <w:trHeight w:val="802"/>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Ботинки без утепленной подкладки мужские, женские; на сложно-деформированную стопу (конскую, </w:t>
            </w:r>
            <w:proofErr w:type="spellStart"/>
            <w:r>
              <w:rPr>
                <w:sz w:val="24"/>
                <w:szCs w:val="24"/>
              </w:rPr>
              <w:t>эквино-варусную</w:t>
            </w:r>
            <w:proofErr w:type="spellEnd"/>
            <w:r>
              <w:rPr>
                <w:sz w:val="24"/>
                <w:szCs w:val="24"/>
              </w:rPr>
              <w:t xml:space="preserve">, </w:t>
            </w:r>
            <w:proofErr w:type="spellStart"/>
            <w:r>
              <w:rPr>
                <w:sz w:val="24"/>
                <w:szCs w:val="24"/>
              </w:rPr>
              <w:t>половарусную</w:t>
            </w:r>
            <w:proofErr w:type="spellEnd"/>
            <w:r>
              <w:rPr>
                <w:sz w:val="24"/>
                <w:szCs w:val="24"/>
              </w:rPr>
              <w:t>, при косолапости).</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ind w:right="-3"/>
              <w:jc w:val="center"/>
              <w:rPr>
                <w:sz w:val="24"/>
                <w:szCs w:val="24"/>
              </w:rPr>
            </w:pPr>
            <w:r>
              <w:rPr>
                <w:sz w:val="24"/>
                <w:szCs w:val="24"/>
              </w:rPr>
              <w:t>140</w:t>
            </w:r>
          </w:p>
        </w:tc>
      </w:tr>
      <w:tr w:rsidR="00DE16BC" w:rsidTr="00DE16BC">
        <w:trPr>
          <w:trHeight w:val="842"/>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lastRenderedPageBreak/>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Ботинки на утепленной подкладке мужские, женские; на сложно-деформированную стопу (конскую, </w:t>
            </w:r>
            <w:proofErr w:type="spellStart"/>
            <w:r>
              <w:rPr>
                <w:sz w:val="24"/>
                <w:szCs w:val="24"/>
              </w:rPr>
              <w:t>эквино-варусную</w:t>
            </w:r>
            <w:proofErr w:type="spellEnd"/>
            <w:r>
              <w:rPr>
                <w:sz w:val="24"/>
                <w:szCs w:val="24"/>
              </w:rPr>
              <w:t xml:space="preserve">, </w:t>
            </w:r>
            <w:proofErr w:type="spellStart"/>
            <w:r>
              <w:rPr>
                <w:sz w:val="24"/>
                <w:szCs w:val="24"/>
              </w:rPr>
              <w:t>половарусную</w:t>
            </w:r>
            <w:proofErr w:type="spellEnd"/>
            <w:r>
              <w:rPr>
                <w:sz w:val="24"/>
                <w:szCs w:val="24"/>
              </w:rPr>
              <w:t>, при косолапости).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1138"/>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Ботинки без утепленной подкладки мужские, женские; с </w:t>
            </w:r>
            <w:proofErr w:type="spellStart"/>
            <w:r>
              <w:rPr>
                <w:sz w:val="24"/>
                <w:szCs w:val="24"/>
              </w:rPr>
              <w:t>полукорсетом</w:t>
            </w:r>
            <w:proofErr w:type="spellEnd"/>
            <w:r>
              <w:rPr>
                <w:sz w:val="24"/>
                <w:szCs w:val="24"/>
              </w:rPr>
              <w:t xml:space="preserve"> и/или жёсткими берцами, и/или высокой боковой поддержкой, и/или с высоким узким жестким задником, и/или с задником, продленным до носка.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1126"/>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Ботинки на утепленной подкладке мужские, женские; с </w:t>
            </w:r>
            <w:proofErr w:type="spellStart"/>
            <w:r>
              <w:rPr>
                <w:sz w:val="24"/>
                <w:szCs w:val="24"/>
              </w:rPr>
              <w:t>полукорсетом</w:t>
            </w:r>
            <w:proofErr w:type="spellEnd"/>
            <w:r>
              <w:rPr>
                <w:sz w:val="24"/>
                <w:szCs w:val="24"/>
              </w:rPr>
              <w:t xml:space="preserve"> и/или жёсткими берцами, и/или высокой боковой поддержкой, и/или с высоким узким жестким задником, и/или с задником, продленным до носка.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612"/>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Полуботинки (туфли) без утепленной подкладки мужские, женские; с высоким узким жёстким задником или задником, продлённым до носка.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812"/>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Полуботинки (туфли) без утепленной подкладки детские; на сложно-деформированную стопу (конскую, </w:t>
            </w:r>
            <w:proofErr w:type="spellStart"/>
            <w:r>
              <w:rPr>
                <w:sz w:val="24"/>
                <w:szCs w:val="24"/>
              </w:rPr>
              <w:t>эквино-варусную</w:t>
            </w:r>
            <w:proofErr w:type="spellEnd"/>
            <w:r>
              <w:rPr>
                <w:sz w:val="24"/>
                <w:szCs w:val="24"/>
              </w:rPr>
              <w:t xml:space="preserve">, </w:t>
            </w:r>
            <w:proofErr w:type="spellStart"/>
            <w:r>
              <w:rPr>
                <w:sz w:val="24"/>
                <w:szCs w:val="24"/>
              </w:rPr>
              <w:t>половарусную</w:t>
            </w:r>
            <w:proofErr w:type="spellEnd"/>
            <w:r>
              <w:rPr>
                <w:sz w:val="24"/>
                <w:szCs w:val="24"/>
              </w:rPr>
              <w:t>, при косолапости).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834"/>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Полуботинки (туфли) без утепленной подкладки мужские, женские; на сложно-деформированную стопу (конскую, </w:t>
            </w:r>
            <w:proofErr w:type="spellStart"/>
            <w:r>
              <w:rPr>
                <w:sz w:val="24"/>
                <w:szCs w:val="24"/>
              </w:rPr>
              <w:t>эквино-варусную</w:t>
            </w:r>
            <w:proofErr w:type="spellEnd"/>
            <w:r>
              <w:rPr>
                <w:sz w:val="24"/>
                <w:szCs w:val="24"/>
              </w:rPr>
              <w:t xml:space="preserve">, </w:t>
            </w:r>
            <w:proofErr w:type="spellStart"/>
            <w:r>
              <w:rPr>
                <w:sz w:val="24"/>
                <w:szCs w:val="24"/>
              </w:rPr>
              <w:t>половарусную</w:t>
            </w:r>
            <w:proofErr w:type="spellEnd"/>
            <w:r>
              <w:rPr>
                <w:sz w:val="24"/>
                <w:szCs w:val="24"/>
              </w:rPr>
              <w:t>, при косолапости).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847"/>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Сапожки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Сапожки на утепленной подкладке мужские, женские; высотой от 25 до 35 см; на сложно-деформированную стопу (конскую, </w:t>
            </w:r>
            <w:proofErr w:type="spellStart"/>
            <w:r>
              <w:rPr>
                <w:sz w:val="24"/>
                <w:szCs w:val="24"/>
              </w:rPr>
              <w:t>эквино-варусную</w:t>
            </w:r>
            <w:proofErr w:type="spellEnd"/>
            <w:r>
              <w:rPr>
                <w:sz w:val="24"/>
                <w:szCs w:val="24"/>
              </w:rPr>
              <w:t xml:space="preserve">, </w:t>
            </w:r>
            <w:proofErr w:type="spellStart"/>
            <w:r>
              <w:rPr>
                <w:sz w:val="24"/>
                <w:szCs w:val="24"/>
              </w:rPr>
              <w:t>половарусную</w:t>
            </w:r>
            <w:proofErr w:type="spellEnd"/>
            <w:r>
              <w:rPr>
                <w:sz w:val="24"/>
                <w:szCs w:val="24"/>
              </w:rPr>
              <w:t>, при косолапости).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847"/>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Полусапожки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Полусапожки без утепленной подкладки мужские, женские; высотой до 25 см; на сложно-деформированную стопу (конскую, </w:t>
            </w:r>
            <w:proofErr w:type="spellStart"/>
            <w:r>
              <w:rPr>
                <w:sz w:val="24"/>
                <w:szCs w:val="24"/>
              </w:rPr>
              <w:t>эквино-варусную</w:t>
            </w:r>
            <w:proofErr w:type="spellEnd"/>
            <w:r>
              <w:rPr>
                <w:sz w:val="24"/>
                <w:szCs w:val="24"/>
              </w:rPr>
              <w:t xml:space="preserve">, </w:t>
            </w:r>
            <w:proofErr w:type="spellStart"/>
            <w:r>
              <w:rPr>
                <w:sz w:val="24"/>
                <w:szCs w:val="24"/>
              </w:rPr>
              <w:t>половарусную</w:t>
            </w:r>
            <w:proofErr w:type="spellEnd"/>
            <w:r>
              <w:rPr>
                <w:sz w:val="24"/>
                <w:szCs w:val="24"/>
              </w:rPr>
              <w:t>, при косолапости).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992"/>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Полусапожки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Полусапожки на утепленной подкладке мужские, женские; высотой до 25 см; на сложно-деформированную стопу (конскую, </w:t>
            </w:r>
            <w:proofErr w:type="spellStart"/>
            <w:r>
              <w:rPr>
                <w:sz w:val="24"/>
                <w:szCs w:val="24"/>
              </w:rPr>
              <w:t>эквино-варусную</w:t>
            </w:r>
            <w:proofErr w:type="spellEnd"/>
            <w:r>
              <w:rPr>
                <w:sz w:val="24"/>
                <w:szCs w:val="24"/>
              </w:rPr>
              <w:t xml:space="preserve">, </w:t>
            </w:r>
            <w:proofErr w:type="spellStart"/>
            <w:r>
              <w:rPr>
                <w:sz w:val="24"/>
                <w:szCs w:val="24"/>
              </w:rPr>
              <w:t>половарусную</w:t>
            </w:r>
            <w:proofErr w:type="spellEnd"/>
            <w:r>
              <w:rPr>
                <w:sz w:val="24"/>
                <w:szCs w:val="24"/>
              </w:rPr>
              <w:t>, при косолапости).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1110"/>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Полусапожки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Полусапожки на утепленной подкладке мужские, женские; высотой до 25 см; на сложно-деформированную стопу, при различной степени выраженности диабетической патологии стоп у больных сахарным диабетом.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1126"/>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Ботинки без утепленной подкладки мужские, женские; на сложно-деформированную стопу, при различной степени выраженности диабетической патологии стоп у больных сахарным диабетом.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1138"/>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lastRenderedPageBreak/>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Ботинки на утепленной подкладке утеплённые мужские, женские; на сложно-деформированную стопу, при различной степени выраженности диабетической патологии стоп у больных сахарным диабетом.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1130"/>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Полуботинки (туфли) без утепленной подкладки мужские, женские; на сложно-деформированную стопу, при различной степени выраженности диабетической патологии стоп у больных сахарным диабетом.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369"/>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jc w:val="center"/>
              <w:rPr>
                <w:color w:val="000000"/>
                <w:sz w:val="24"/>
                <w:szCs w:val="24"/>
              </w:rPr>
            </w:pPr>
            <w:r>
              <w:rPr>
                <w:color w:val="000000"/>
                <w:sz w:val="24"/>
                <w:szCs w:val="24"/>
              </w:rPr>
              <w:t>Сложная ортопедическая обувь</w:t>
            </w:r>
          </w:p>
        </w:tc>
      </w:tr>
      <w:tr w:rsidR="00DE16BC" w:rsidTr="00DE16BC">
        <w:trPr>
          <w:trHeight w:val="876"/>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rPr>
                <w:sz w:val="24"/>
                <w:szCs w:val="24"/>
              </w:rPr>
            </w:pPr>
            <w:r>
              <w:rPr>
                <w:sz w:val="24"/>
                <w:szCs w:val="24"/>
              </w:rPr>
              <w:t xml:space="preserve">Ботинки мужские, женские, на сложную деформированную стопу при разной длине следа, при ампутации по Пирогову, </w:t>
            </w:r>
            <w:proofErr w:type="spellStart"/>
            <w:r>
              <w:rPr>
                <w:sz w:val="24"/>
                <w:szCs w:val="24"/>
              </w:rPr>
              <w:t>Шопару</w:t>
            </w:r>
            <w:proofErr w:type="spellEnd"/>
            <w:r>
              <w:rPr>
                <w:sz w:val="24"/>
                <w:szCs w:val="24"/>
              </w:rPr>
              <w:t xml:space="preserve">, </w:t>
            </w:r>
            <w:proofErr w:type="spellStart"/>
            <w:r>
              <w:rPr>
                <w:sz w:val="24"/>
                <w:szCs w:val="24"/>
              </w:rPr>
              <w:t>Лисфранку</w:t>
            </w:r>
            <w:proofErr w:type="spellEnd"/>
            <w:r>
              <w:rPr>
                <w:sz w:val="24"/>
                <w:szCs w:val="24"/>
              </w:rPr>
              <w:t xml:space="preserve">, с двойным следом, двойной шнуровкой </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ind w:right="-3"/>
              <w:jc w:val="center"/>
              <w:rPr>
                <w:sz w:val="24"/>
                <w:szCs w:val="24"/>
              </w:rPr>
            </w:pPr>
            <w:r>
              <w:rPr>
                <w:sz w:val="24"/>
                <w:szCs w:val="24"/>
              </w:rPr>
              <w:t>8</w:t>
            </w:r>
          </w:p>
        </w:tc>
      </w:tr>
      <w:tr w:rsidR="00DE16BC" w:rsidTr="00DE16BC">
        <w:trPr>
          <w:trHeight w:val="1148"/>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rPr>
                <w:sz w:val="24"/>
                <w:szCs w:val="24"/>
              </w:rPr>
            </w:pPr>
            <w:r>
              <w:rPr>
                <w:sz w:val="24"/>
                <w:szCs w:val="24"/>
              </w:rPr>
              <w:t xml:space="preserve">Ботинки утепленные мужские, женские, на сложную деформированную стопу при разной длине следа, при ампутации по Пирогову, </w:t>
            </w:r>
            <w:proofErr w:type="spellStart"/>
            <w:proofErr w:type="gramStart"/>
            <w:r>
              <w:rPr>
                <w:sz w:val="24"/>
                <w:szCs w:val="24"/>
              </w:rPr>
              <w:t>Шопару</w:t>
            </w:r>
            <w:proofErr w:type="spellEnd"/>
            <w:r>
              <w:rPr>
                <w:sz w:val="24"/>
                <w:szCs w:val="24"/>
              </w:rPr>
              <w:t xml:space="preserve">,  </w:t>
            </w:r>
            <w:proofErr w:type="spellStart"/>
            <w:r>
              <w:rPr>
                <w:sz w:val="24"/>
                <w:szCs w:val="24"/>
              </w:rPr>
              <w:t>Лисфранку</w:t>
            </w:r>
            <w:proofErr w:type="spellEnd"/>
            <w:proofErr w:type="gramEnd"/>
            <w:r>
              <w:rPr>
                <w:sz w:val="24"/>
                <w:szCs w:val="24"/>
              </w:rPr>
              <w:t>, с двойным следом, двойной шнуровкой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369"/>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rPr>
                <w:sz w:val="24"/>
                <w:szCs w:val="24"/>
              </w:rPr>
            </w:pPr>
            <w:r>
              <w:rPr>
                <w:sz w:val="24"/>
                <w:szCs w:val="24"/>
              </w:rPr>
              <w:t>Ботинки мужские, женские с шинами металлическими.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559"/>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rPr>
                <w:sz w:val="24"/>
                <w:szCs w:val="24"/>
              </w:rPr>
            </w:pPr>
            <w:r>
              <w:rPr>
                <w:sz w:val="24"/>
                <w:szCs w:val="24"/>
              </w:rPr>
              <w:t>Ботинки утеплённые мужские, женские с шинами металлическими.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352"/>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jc w:val="center"/>
              <w:rPr>
                <w:color w:val="000000"/>
                <w:sz w:val="24"/>
                <w:szCs w:val="24"/>
              </w:rPr>
            </w:pPr>
            <w:r>
              <w:rPr>
                <w:color w:val="000000"/>
                <w:sz w:val="24"/>
                <w:szCs w:val="24"/>
              </w:rPr>
              <w:t>Сложная ортопедическая обувь на укорочение конечности</w:t>
            </w:r>
          </w:p>
        </w:tc>
      </w:tr>
      <w:tr w:rsidR="00DE16BC" w:rsidTr="00DE16BC">
        <w:trPr>
          <w:trHeight w:val="539"/>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Ботинки без утепленной подкладки мужские, женские; на укорочение свыше 3 см.</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ind w:right="-3"/>
              <w:jc w:val="center"/>
              <w:rPr>
                <w:sz w:val="24"/>
                <w:szCs w:val="24"/>
              </w:rPr>
            </w:pPr>
            <w:r>
              <w:rPr>
                <w:sz w:val="24"/>
                <w:szCs w:val="24"/>
              </w:rPr>
              <w:t>40</w:t>
            </w:r>
          </w:p>
        </w:tc>
      </w:tr>
      <w:tr w:rsidR="00DE16BC" w:rsidTr="00DE16BC">
        <w:trPr>
          <w:trHeight w:val="629"/>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Ботинки на утепленной подкладке мужские, женские; на укорочение свыше 3 см.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591"/>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Полуботинки</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Полуботинки (туфли) без утепленной подкладки мужские, женские; на укорочение свыше 3 см.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621"/>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Сапожки</w:t>
            </w:r>
          </w:p>
        </w:tc>
        <w:tc>
          <w:tcPr>
            <w:tcW w:w="65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Сапожки на утепленной подкладке мужские, женские; высотой от 25 до 35 см; на укорочение свыше 3 см.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471"/>
        </w:trPr>
        <w:tc>
          <w:tcPr>
            <w:tcW w:w="2411" w:type="dxa"/>
            <w:tcBorders>
              <w:top w:val="single" w:sz="4"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Полусапожки</w:t>
            </w:r>
          </w:p>
        </w:tc>
        <w:tc>
          <w:tcPr>
            <w:tcW w:w="6503" w:type="dxa"/>
            <w:gridSpan w:val="2"/>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Полусапожки без утепленной подкладки мужские, женские; высотой до 25 см; на укорочение свыше 3 см.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571"/>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Полусапожки</w:t>
            </w:r>
          </w:p>
        </w:tc>
        <w:tc>
          <w:tcPr>
            <w:tcW w:w="65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Полусапожки на утепленной подкладке мужские, женские; высотой до 25 см; на укорочение свыше 3 см.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r w:rsidR="00DE16BC" w:rsidTr="00DE16BC">
        <w:trPr>
          <w:trHeight w:val="1"/>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ind w:left="34"/>
              <w:jc w:val="center"/>
              <w:rPr>
                <w:color w:val="000000"/>
                <w:sz w:val="24"/>
                <w:szCs w:val="24"/>
              </w:rPr>
            </w:pPr>
            <w:r>
              <w:rPr>
                <w:color w:val="000000"/>
                <w:sz w:val="24"/>
                <w:szCs w:val="24"/>
              </w:rPr>
              <w:t>Сложная ортопедическая обувь при ампутационных дефектах стопы.</w:t>
            </w:r>
          </w:p>
        </w:tc>
      </w:tr>
      <w:tr w:rsidR="00DE16BC" w:rsidTr="00DE16BC">
        <w:trPr>
          <w:trHeight w:val="1"/>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Башмачок вкладной</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Башмачок вкладной (в обувь нормальную) после ампутации переднего отдела стопы. </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E16BC" w:rsidRDefault="00DE16BC">
            <w:pPr>
              <w:widowControl w:val="0"/>
              <w:suppressAutoHyphens w:val="0"/>
              <w:spacing w:line="276" w:lineRule="auto"/>
              <w:ind w:right="-3"/>
              <w:jc w:val="center"/>
              <w:rPr>
                <w:sz w:val="24"/>
                <w:szCs w:val="24"/>
              </w:rPr>
            </w:pPr>
            <w:r>
              <w:rPr>
                <w:sz w:val="24"/>
                <w:szCs w:val="24"/>
              </w:rPr>
              <w:t>8</w:t>
            </w:r>
          </w:p>
        </w:tc>
      </w:tr>
      <w:tr w:rsidR="00DE16BC" w:rsidTr="00DE16BC">
        <w:trPr>
          <w:trHeight w:val="1"/>
        </w:trPr>
        <w:tc>
          <w:tcPr>
            <w:tcW w:w="241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ind w:left="34"/>
              <w:rPr>
                <w:sz w:val="24"/>
                <w:szCs w:val="24"/>
              </w:rPr>
            </w:pPr>
            <w:r>
              <w:rPr>
                <w:sz w:val="24"/>
                <w:szCs w:val="24"/>
              </w:rPr>
              <w:t>Башмачок вкладной</w:t>
            </w:r>
          </w:p>
        </w:tc>
        <w:tc>
          <w:tcPr>
            <w:tcW w:w="6503"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hideMark/>
          </w:tcPr>
          <w:p w:rsidR="00DE16BC" w:rsidRDefault="00DE16BC">
            <w:pPr>
              <w:widowControl w:val="0"/>
              <w:suppressAutoHyphens w:val="0"/>
              <w:spacing w:line="276" w:lineRule="auto"/>
              <w:rPr>
                <w:sz w:val="24"/>
                <w:szCs w:val="24"/>
              </w:rPr>
            </w:pPr>
            <w:r>
              <w:rPr>
                <w:sz w:val="24"/>
                <w:szCs w:val="24"/>
              </w:rPr>
              <w:t xml:space="preserve">Башмачок вкладной по типу сапожка вкладного (в обувь нормальную) после ампутации голени по Пирогову.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6BC" w:rsidRDefault="00DE16BC">
            <w:pPr>
              <w:suppressAutoHyphens w:val="0"/>
              <w:spacing w:line="276" w:lineRule="auto"/>
              <w:rPr>
                <w:sz w:val="24"/>
                <w:szCs w:val="24"/>
              </w:rPr>
            </w:pPr>
          </w:p>
        </w:tc>
      </w:tr>
    </w:tbl>
    <w:p w:rsidR="00DE16BC" w:rsidRDefault="00DE16BC" w:rsidP="00DE16BC">
      <w:pPr>
        <w:pStyle w:val="a4"/>
        <w:numPr>
          <w:ilvl w:val="0"/>
          <w:numId w:val="1"/>
        </w:numPr>
        <w:tabs>
          <w:tab w:val="left" w:pos="1134"/>
        </w:tabs>
        <w:spacing w:before="60"/>
        <w:ind w:left="0" w:firstLine="709"/>
        <w:jc w:val="both"/>
        <w:rPr>
          <w:b/>
          <w:sz w:val="24"/>
          <w:szCs w:val="24"/>
        </w:rPr>
      </w:pPr>
      <w:r>
        <w:rPr>
          <w:b/>
          <w:sz w:val="24"/>
          <w:szCs w:val="24"/>
        </w:rPr>
        <w:t>Требования к срокам предоставления гарантии качества товара</w:t>
      </w:r>
    </w:p>
    <w:p w:rsidR="00DE16BC" w:rsidRDefault="00DE16BC" w:rsidP="00DE16BC">
      <w:pPr>
        <w:ind w:firstLine="709"/>
        <w:jc w:val="both"/>
        <w:rPr>
          <w:sz w:val="24"/>
          <w:szCs w:val="24"/>
        </w:rPr>
      </w:pPr>
      <w:r>
        <w:rPr>
          <w:sz w:val="24"/>
          <w:szCs w:val="24"/>
        </w:rPr>
        <w:t>Единица измерения срока предоставления гарантии качества товара по обеспечению ортопедической обувью - один календарный день.</w:t>
      </w:r>
    </w:p>
    <w:p w:rsidR="00DE16BC" w:rsidRDefault="00DE16BC" w:rsidP="00DE16BC">
      <w:pPr>
        <w:tabs>
          <w:tab w:val="left" w:pos="1134"/>
        </w:tabs>
        <w:spacing w:after="60"/>
        <w:ind w:firstLine="709"/>
        <w:jc w:val="both"/>
        <w:rPr>
          <w:sz w:val="24"/>
          <w:szCs w:val="24"/>
        </w:rPr>
      </w:pPr>
      <w:r>
        <w:rPr>
          <w:sz w:val="24"/>
          <w:szCs w:val="24"/>
        </w:rPr>
        <w:t xml:space="preserve">Таблица «Минимальный срок предоставления гарантии на качество товара» </w:t>
      </w:r>
    </w:p>
    <w:tbl>
      <w:tblPr>
        <w:tblW w:w="0" w:type="auto"/>
        <w:tblInd w:w="55" w:type="dxa"/>
        <w:tblCellMar>
          <w:left w:w="10" w:type="dxa"/>
          <w:right w:w="10" w:type="dxa"/>
        </w:tblCellMar>
        <w:tblLook w:val="04A0" w:firstRow="1" w:lastRow="0" w:firstColumn="1" w:lastColumn="0" w:noHBand="0" w:noVBand="1"/>
      </w:tblPr>
      <w:tblGrid>
        <w:gridCol w:w="2515"/>
        <w:gridCol w:w="4690"/>
        <w:gridCol w:w="2085"/>
      </w:tblGrid>
      <w:tr w:rsidR="00DE16BC" w:rsidTr="00DE16BC">
        <w:trPr>
          <w:trHeight w:val="1"/>
        </w:trPr>
        <w:tc>
          <w:tcPr>
            <w:tcW w:w="2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DE16BC" w:rsidRDefault="00DE16BC">
            <w:pPr>
              <w:widowControl w:val="0"/>
              <w:suppressAutoHyphens w:val="0"/>
              <w:spacing w:line="276" w:lineRule="auto"/>
              <w:ind w:left="34"/>
              <w:jc w:val="center"/>
              <w:rPr>
                <w:sz w:val="24"/>
                <w:szCs w:val="24"/>
              </w:rPr>
            </w:pPr>
            <w:r>
              <w:rPr>
                <w:sz w:val="24"/>
                <w:szCs w:val="24"/>
              </w:rPr>
              <w:t>Наименование изделия</w:t>
            </w:r>
          </w:p>
        </w:tc>
        <w:tc>
          <w:tcPr>
            <w:tcW w:w="5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DE16BC" w:rsidRDefault="00DE16BC">
            <w:pPr>
              <w:widowControl w:val="0"/>
              <w:suppressAutoHyphens w:val="0"/>
              <w:spacing w:line="276" w:lineRule="auto"/>
              <w:ind w:left="34"/>
              <w:jc w:val="center"/>
              <w:rPr>
                <w:sz w:val="24"/>
                <w:szCs w:val="24"/>
              </w:rPr>
            </w:pPr>
            <w:r>
              <w:rPr>
                <w:sz w:val="24"/>
                <w:szCs w:val="24"/>
              </w:rPr>
              <w:t>Исчисление срока</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DE16BC" w:rsidRDefault="00DE16BC">
            <w:pPr>
              <w:widowControl w:val="0"/>
              <w:suppressAutoHyphens w:val="0"/>
              <w:spacing w:line="276" w:lineRule="auto"/>
              <w:ind w:left="34"/>
              <w:jc w:val="center"/>
              <w:rPr>
                <w:sz w:val="24"/>
                <w:szCs w:val="24"/>
              </w:rPr>
            </w:pPr>
            <w:r>
              <w:rPr>
                <w:sz w:val="24"/>
                <w:szCs w:val="24"/>
              </w:rPr>
              <w:t>Минимальный гарантийный срок</w:t>
            </w:r>
          </w:p>
        </w:tc>
      </w:tr>
      <w:tr w:rsidR="00DE16BC" w:rsidTr="00DE16BC">
        <w:trPr>
          <w:trHeight w:val="1258"/>
        </w:trPr>
        <w:tc>
          <w:tcPr>
            <w:tcW w:w="2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DE16BC" w:rsidRDefault="00DE16BC">
            <w:pPr>
              <w:widowControl w:val="0"/>
              <w:suppressAutoHyphens w:val="0"/>
              <w:spacing w:line="276" w:lineRule="auto"/>
              <w:ind w:left="34"/>
              <w:rPr>
                <w:sz w:val="24"/>
                <w:szCs w:val="24"/>
              </w:rPr>
            </w:pPr>
            <w:r>
              <w:rPr>
                <w:sz w:val="24"/>
                <w:szCs w:val="24"/>
              </w:rPr>
              <w:lastRenderedPageBreak/>
              <w:t>Сложная ортопедическая обувь для взрослых</w:t>
            </w:r>
          </w:p>
        </w:tc>
        <w:tc>
          <w:tcPr>
            <w:tcW w:w="5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DE16BC" w:rsidRDefault="00DE16BC">
            <w:pPr>
              <w:widowControl w:val="0"/>
              <w:suppressLineNumbers/>
              <w:suppressAutoHyphens w:val="0"/>
              <w:spacing w:line="276" w:lineRule="auto"/>
              <w:ind w:left="34"/>
              <w:rPr>
                <w:sz w:val="24"/>
                <w:szCs w:val="24"/>
              </w:rPr>
            </w:pPr>
            <w:r>
              <w:rPr>
                <w:sz w:val="24"/>
                <w:szCs w:val="24"/>
              </w:rPr>
              <w:t>Со дня выдачи готового изделия в эксплуатацию. Начало сезона определяется в соответствии с законом «О защите прав потребителей».</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DE16BC" w:rsidRDefault="00DE16BC">
            <w:pPr>
              <w:widowControl w:val="0"/>
              <w:suppressAutoHyphens w:val="0"/>
              <w:spacing w:line="276" w:lineRule="auto"/>
              <w:ind w:left="34"/>
              <w:jc w:val="center"/>
              <w:rPr>
                <w:sz w:val="24"/>
                <w:szCs w:val="24"/>
              </w:rPr>
            </w:pPr>
            <w:r>
              <w:rPr>
                <w:sz w:val="24"/>
                <w:szCs w:val="24"/>
              </w:rPr>
              <w:t>70 календарных дней</w:t>
            </w:r>
          </w:p>
        </w:tc>
      </w:tr>
    </w:tbl>
    <w:p w:rsidR="00DE16BC" w:rsidRDefault="00DE16BC" w:rsidP="00DE16BC">
      <w:pPr>
        <w:pStyle w:val="a4"/>
        <w:numPr>
          <w:ilvl w:val="0"/>
          <w:numId w:val="1"/>
        </w:numPr>
        <w:tabs>
          <w:tab w:val="left" w:pos="1134"/>
        </w:tabs>
        <w:spacing w:before="60"/>
        <w:ind w:left="0" w:firstLine="709"/>
        <w:jc w:val="both"/>
        <w:rPr>
          <w:b/>
          <w:sz w:val="24"/>
          <w:szCs w:val="24"/>
        </w:rPr>
      </w:pPr>
      <w:r>
        <w:rPr>
          <w:b/>
          <w:sz w:val="24"/>
          <w:szCs w:val="24"/>
        </w:rPr>
        <w:t>Объём предоставления гарантии качества товара:</w:t>
      </w:r>
    </w:p>
    <w:p w:rsidR="009D4373" w:rsidRDefault="00DE16BC" w:rsidP="00DE16BC">
      <w:pPr>
        <w:ind w:firstLine="709"/>
        <w:jc w:val="both"/>
      </w:pPr>
      <w:r>
        <w:rPr>
          <w:sz w:val="24"/>
          <w:szCs w:val="24"/>
        </w:rPr>
        <w:t>В течение гарантийного срока исполнителем производится бесплатный ремонт или безвозмездная замена изделия, преждевременно вышедшего из строя не по вине потребителя.</w:t>
      </w:r>
      <w:bookmarkStart w:id="0" w:name="_GoBack"/>
      <w:bookmarkEnd w:id="0"/>
    </w:p>
    <w:sectPr w:rsidR="009D4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90B67"/>
    <w:multiLevelType w:val="multilevel"/>
    <w:tmpl w:val="112AC7B6"/>
    <w:lvl w:ilvl="0">
      <w:start w:val="1"/>
      <w:numFmt w:val="decimal"/>
      <w:lvlText w:val="%1."/>
      <w:lvlJc w:val="left"/>
      <w:pPr>
        <w:ind w:left="1145" w:hanging="360"/>
      </w:pPr>
      <w:rPr>
        <w:b/>
      </w:rPr>
    </w:lvl>
    <w:lvl w:ilvl="1">
      <w:start w:val="1"/>
      <w:numFmt w:val="decimal"/>
      <w:isLgl/>
      <w:lvlText w:val="%1.%2."/>
      <w:lvlJc w:val="left"/>
      <w:pPr>
        <w:ind w:left="1490" w:hanging="705"/>
      </w:pPr>
    </w:lvl>
    <w:lvl w:ilvl="2">
      <w:start w:val="1"/>
      <w:numFmt w:val="decimal"/>
      <w:isLgl/>
      <w:lvlText w:val="%1.%2.%3."/>
      <w:lvlJc w:val="left"/>
      <w:pPr>
        <w:ind w:left="1505" w:hanging="720"/>
      </w:pPr>
    </w:lvl>
    <w:lvl w:ilvl="3">
      <w:start w:val="1"/>
      <w:numFmt w:val="decimal"/>
      <w:isLgl/>
      <w:lvlText w:val="%1.%2.%3.%4."/>
      <w:lvlJc w:val="left"/>
      <w:pPr>
        <w:ind w:left="1505" w:hanging="720"/>
      </w:pPr>
    </w:lvl>
    <w:lvl w:ilvl="4">
      <w:start w:val="1"/>
      <w:numFmt w:val="decimal"/>
      <w:isLgl/>
      <w:lvlText w:val="%1.%2.%3.%4.%5."/>
      <w:lvlJc w:val="left"/>
      <w:pPr>
        <w:ind w:left="1865" w:hanging="1080"/>
      </w:pPr>
    </w:lvl>
    <w:lvl w:ilvl="5">
      <w:start w:val="1"/>
      <w:numFmt w:val="decimal"/>
      <w:isLgl/>
      <w:lvlText w:val="%1.%2.%3.%4.%5.%6."/>
      <w:lvlJc w:val="left"/>
      <w:pPr>
        <w:ind w:left="1865" w:hanging="1080"/>
      </w:pPr>
    </w:lvl>
    <w:lvl w:ilvl="6">
      <w:start w:val="1"/>
      <w:numFmt w:val="decimal"/>
      <w:isLgl/>
      <w:lvlText w:val="%1.%2.%3.%4.%5.%6.%7."/>
      <w:lvlJc w:val="left"/>
      <w:pPr>
        <w:ind w:left="2225" w:hanging="1440"/>
      </w:pPr>
    </w:lvl>
    <w:lvl w:ilvl="7">
      <w:start w:val="1"/>
      <w:numFmt w:val="decimal"/>
      <w:isLgl/>
      <w:lvlText w:val="%1.%2.%3.%4.%5.%6.%7.%8."/>
      <w:lvlJc w:val="left"/>
      <w:pPr>
        <w:ind w:left="2225" w:hanging="1440"/>
      </w:pPr>
    </w:lvl>
    <w:lvl w:ilvl="8">
      <w:start w:val="1"/>
      <w:numFmt w:val="decimal"/>
      <w:isLgl/>
      <w:lvlText w:val="%1.%2.%3.%4.%5.%6.%7.%8.%9."/>
      <w:lvlJc w:val="left"/>
      <w:pPr>
        <w:ind w:left="258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8"/>
    <w:rsid w:val="005269D8"/>
    <w:rsid w:val="009D4373"/>
    <w:rsid w:val="00DE1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B27CA-B2FB-42E1-9688-4AC60ACD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6B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E16BC"/>
    <w:rPr>
      <w:rFonts w:ascii="Times New Roman" w:eastAsia="Times New Roman" w:hAnsi="Times New Roman" w:cs="Times New Roman"/>
      <w:sz w:val="28"/>
      <w:szCs w:val="28"/>
      <w:lang w:eastAsia="ar-SA"/>
    </w:rPr>
  </w:style>
  <w:style w:type="paragraph" w:styleId="a4">
    <w:name w:val="List Paragraph"/>
    <w:basedOn w:val="a"/>
    <w:link w:val="a3"/>
    <w:uiPriority w:val="34"/>
    <w:qFormat/>
    <w:rsid w:val="00DE16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2018-03-20T07:56:00Z</dcterms:created>
  <dcterms:modified xsi:type="dcterms:W3CDTF">2018-03-20T07:57:00Z</dcterms:modified>
</cp:coreProperties>
</file>