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8E" w:rsidRPr="0019018E" w:rsidRDefault="0019018E" w:rsidP="0019018E">
      <w:pPr>
        <w:suppressAutoHyphens/>
        <w:spacing w:after="0" w:line="240" w:lineRule="auto"/>
        <w:ind w:firstLine="709"/>
        <w:jc w:val="center"/>
        <w:rPr>
          <w:rFonts w:ascii="Times New Roman" w:eastAsia="Times New Roman" w:hAnsi="Times New Roman" w:cs="Times New Roman"/>
          <w:b/>
          <w:sz w:val="20"/>
          <w:szCs w:val="20"/>
          <w:lang w:eastAsia="ru-RU"/>
        </w:rPr>
      </w:pPr>
      <w:r w:rsidRPr="0019018E">
        <w:rPr>
          <w:rFonts w:ascii="Times New Roman" w:eastAsia="Times New Roman" w:hAnsi="Times New Roman" w:cs="Times New Roman"/>
          <w:b/>
          <w:sz w:val="20"/>
          <w:szCs w:val="20"/>
          <w:lang w:eastAsia="ru-RU"/>
        </w:rPr>
        <w:t>Технические характеристики оказываемых услуг</w:t>
      </w:r>
    </w:p>
    <w:p w:rsidR="0019018E" w:rsidRPr="0019018E" w:rsidRDefault="0019018E" w:rsidP="00FE0FF1">
      <w:pPr>
        <w:suppressAutoHyphens/>
        <w:spacing w:after="0" w:line="240" w:lineRule="auto"/>
        <w:ind w:firstLine="709"/>
        <w:jc w:val="center"/>
        <w:rPr>
          <w:rFonts w:ascii="Times New Roman" w:eastAsia="Times New Roman" w:hAnsi="Times New Roman" w:cs="Times New Roman"/>
          <w:b/>
          <w:sz w:val="20"/>
          <w:szCs w:val="20"/>
          <w:lang w:eastAsia="ru-RU"/>
        </w:rPr>
      </w:pPr>
    </w:p>
    <w:p w:rsidR="0019018E" w:rsidRPr="0019018E" w:rsidRDefault="0019018E" w:rsidP="00FE0FF1">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bCs/>
          <w:color w:val="000000"/>
          <w:sz w:val="24"/>
          <w:szCs w:val="24"/>
          <w:lang w:eastAsia="ar-SA"/>
        </w:rPr>
        <w:t>1.</w:t>
      </w:r>
      <w:r w:rsidRPr="0019018E">
        <w:rPr>
          <w:rFonts w:ascii="Times New Roman" w:eastAsia="Times New Roman" w:hAnsi="Times New Roman" w:cs="Times New Roman"/>
          <w:bCs/>
          <w:color w:val="000000"/>
          <w:sz w:val="24"/>
          <w:szCs w:val="24"/>
          <w:lang w:eastAsia="ar-SA"/>
        </w:rPr>
        <w:t xml:space="preserve"> </w:t>
      </w:r>
      <w:proofErr w:type="gramStart"/>
      <w:r w:rsidRPr="0019018E">
        <w:rPr>
          <w:rFonts w:ascii="Times New Roman" w:eastAsia="Times New Roman" w:hAnsi="Times New Roman" w:cs="Times New Roman"/>
          <w:bCs/>
          <w:color w:val="000000"/>
          <w:sz w:val="24"/>
          <w:szCs w:val="24"/>
          <w:lang w:eastAsia="ar-SA"/>
        </w:rPr>
        <w:t xml:space="preserve">Услуги по санаторно-курортному лечению должны быть выполнены и оказаны гражданам надлежащего </w:t>
      </w:r>
      <w:r w:rsidRPr="0019018E">
        <w:rPr>
          <w:rFonts w:ascii="Times New Roman" w:eastAsia="Times New Roman" w:hAnsi="Times New Roman" w:cs="Times New Roman"/>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19018E">
        <w:rPr>
          <w:rFonts w:ascii="Times New Roman" w:eastAsia="Times New Roman" w:hAnsi="Times New Roman" w:cs="Times New Roman"/>
          <w:sz w:val="24"/>
          <w:szCs w:val="24"/>
          <w:lang w:eastAsia="ru-RU"/>
        </w:rPr>
        <w:t>профилем заболевания, в организации, оказывающей санаторно-курортные услуги в 2018 году</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на основании лицензии на медицинскую деятельность при осуществлении санаторно-курортной помощи по профилю лечения</w:t>
      </w:r>
      <w:r w:rsidRPr="0019018E">
        <w:rPr>
          <w:rFonts w:ascii="Times New Roman" w:eastAsia="Times New Roman" w:hAnsi="Times New Roman" w:cs="Times New Roman"/>
          <w:sz w:val="24"/>
          <w:szCs w:val="24"/>
          <w:lang w:eastAsia="ar-SA"/>
        </w:rPr>
        <w:t xml:space="preserve">: системы кровообращения, </w:t>
      </w:r>
      <w:proofErr w:type="spellStart"/>
      <w:r w:rsidRPr="0019018E">
        <w:rPr>
          <w:rFonts w:ascii="Times New Roman" w:eastAsia="Times New Roman" w:hAnsi="Times New Roman" w:cs="Times New Roman"/>
          <w:sz w:val="24"/>
          <w:szCs w:val="24"/>
          <w:lang w:eastAsia="ar-SA"/>
        </w:rPr>
        <w:t>костно</w:t>
      </w:r>
      <w:proofErr w:type="spellEnd"/>
      <w:r w:rsidRPr="0019018E">
        <w:rPr>
          <w:rFonts w:ascii="Times New Roman" w:eastAsia="Times New Roman" w:hAnsi="Times New Roman" w:cs="Times New Roman"/>
          <w:sz w:val="24"/>
          <w:szCs w:val="24"/>
          <w:lang w:eastAsia="ar-SA"/>
        </w:rPr>
        <w:t xml:space="preserve"> - мышечной системы, нервной</w:t>
      </w:r>
      <w:proofErr w:type="gramEnd"/>
      <w:r w:rsidRPr="0019018E">
        <w:rPr>
          <w:rFonts w:ascii="Times New Roman" w:eastAsia="Times New Roman" w:hAnsi="Times New Roman" w:cs="Times New Roman"/>
          <w:sz w:val="24"/>
          <w:szCs w:val="24"/>
          <w:lang w:eastAsia="ar-SA"/>
        </w:rPr>
        <w:t xml:space="preserve"> системы, органов дыхания</w:t>
      </w:r>
      <w:r w:rsidRPr="0019018E">
        <w:rPr>
          <w:rFonts w:ascii="Times New Roman" w:eastAsia="Times New Roman" w:hAnsi="Times New Roman" w:cs="Times New Roman"/>
          <w:sz w:val="24"/>
          <w:szCs w:val="24"/>
          <w:lang w:eastAsia="ru-RU"/>
        </w:rPr>
        <w:t>:</w:t>
      </w:r>
    </w:p>
    <w:p w:rsidR="0019018E" w:rsidRPr="0019018E" w:rsidRDefault="0019018E" w:rsidP="00FE0FF1">
      <w:pPr>
        <w:numPr>
          <w:ilvl w:val="1"/>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19018E">
        <w:rPr>
          <w:rFonts w:ascii="Times New Roman" w:eastAsia="Times New Roman" w:hAnsi="Times New Roman" w:cs="Times New Roman"/>
          <w:color w:val="000000"/>
          <w:sz w:val="24"/>
          <w:szCs w:val="24"/>
          <w:lang w:eastAsia="ru-RU"/>
        </w:rPr>
        <w:t xml:space="preserve">По Классу IX МКБ-10  </w:t>
      </w:r>
      <w:r w:rsidRPr="0019018E">
        <w:rPr>
          <w:rFonts w:ascii="Times New Roman" w:eastAsia="Times New Roman" w:hAnsi="Times New Roman" w:cs="Times New Roman"/>
          <w:b/>
          <w:color w:val="000000"/>
          <w:sz w:val="24"/>
          <w:szCs w:val="24"/>
          <w:u w:val="single"/>
          <w:lang w:eastAsia="ru-RU"/>
        </w:rPr>
        <w:t>«Болезни системы кровообращения»</w:t>
      </w:r>
      <w:r w:rsidRPr="0019018E">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19018E">
        <w:rPr>
          <w:rFonts w:ascii="Times New Roman" w:eastAsia="Times New Roman" w:hAnsi="Times New Roman" w:cs="Times New Roman"/>
          <w:color w:val="000000"/>
          <w:sz w:val="24"/>
          <w:szCs w:val="24"/>
          <w:lang w:eastAsia="ru-RU"/>
        </w:rPr>
        <w:t>ибс</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bCs/>
          <w:sz w:val="24"/>
          <w:szCs w:val="24"/>
          <w:lang w:eastAsia="ru-RU"/>
        </w:rPr>
        <w:t>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w:t>
      </w:r>
      <w:proofErr w:type="gramEnd"/>
      <w:r w:rsidRPr="0019018E">
        <w:rPr>
          <w:rFonts w:ascii="Times New Roman" w:eastAsia="Times New Roman" w:hAnsi="Times New Roman" w:cs="Times New Roman"/>
          <w:bCs/>
          <w:sz w:val="24"/>
          <w:szCs w:val="24"/>
          <w:lang w:eastAsia="ru-RU"/>
        </w:rPr>
        <w:t xml:space="preserve"> с цереброваскулярными болезнями»;</w:t>
      </w:r>
    </w:p>
    <w:p w:rsidR="0019018E" w:rsidRPr="0019018E" w:rsidRDefault="0019018E" w:rsidP="00FE0FF1">
      <w:pPr>
        <w:spacing w:after="0" w:line="240" w:lineRule="auto"/>
        <w:ind w:firstLine="709"/>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color w:val="000000"/>
          <w:sz w:val="24"/>
          <w:szCs w:val="24"/>
          <w:lang w:eastAsia="ru-RU"/>
        </w:rPr>
        <w:t xml:space="preserve">1.2. </w:t>
      </w:r>
      <w:proofErr w:type="gramStart"/>
      <w:r w:rsidRPr="0019018E">
        <w:rPr>
          <w:rFonts w:ascii="Times New Roman" w:eastAsia="Times New Roman" w:hAnsi="Times New Roman" w:cs="Times New Roman"/>
          <w:color w:val="000000"/>
          <w:sz w:val="24"/>
          <w:szCs w:val="24"/>
          <w:lang w:eastAsia="ru-RU"/>
        </w:rPr>
        <w:t>По Классу XIII МКБ-10  «</w:t>
      </w:r>
      <w:r w:rsidRPr="0019018E">
        <w:rPr>
          <w:rFonts w:ascii="Times New Roman" w:eastAsia="Times New Roman" w:hAnsi="Times New Roman" w:cs="Times New Roman"/>
          <w:b/>
          <w:color w:val="000000"/>
          <w:sz w:val="24"/>
          <w:szCs w:val="24"/>
          <w:u w:val="single"/>
          <w:lang w:eastAsia="ru-RU"/>
        </w:rPr>
        <w:t xml:space="preserve">Болезни </w:t>
      </w:r>
      <w:proofErr w:type="spellStart"/>
      <w:r w:rsidRPr="0019018E">
        <w:rPr>
          <w:rFonts w:ascii="Times New Roman" w:eastAsia="Times New Roman" w:hAnsi="Times New Roman" w:cs="Times New Roman"/>
          <w:b/>
          <w:color w:val="000000"/>
          <w:sz w:val="24"/>
          <w:szCs w:val="24"/>
          <w:u w:val="single"/>
          <w:lang w:eastAsia="ru-RU"/>
        </w:rPr>
        <w:t>костно</w:t>
      </w:r>
      <w:proofErr w:type="spellEnd"/>
      <w:r w:rsidRPr="0019018E">
        <w:rPr>
          <w:rFonts w:ascii="Times New Roman" w:eastAsia="Times New Roman" w:hAnsi="Times New Roman" w:cs="Times New Roman"/>
          <w:b/>
          <w:color w:val="000000"/>
          <w:sz w:val="24"/>
          <w:szCs w:val="24"/>
          <w:u w:val="single"/>
          <w:lang w:eastAsia="ru-RU"/>
        </w:rPr>
        <w:t xml:space="preserve"> - мышечной системы и соединительной ткани»</w:t>
      </w:r>
      <w:r w:rsidRPr="0019018E">
        <w:rPr>
          <w:rFonts w:ascii="Times New Roman" w:eastAsia="Times New Roman" w:hAnsi="Times New Roman" w:cs="Times New Roman"/>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Times New Roman" w:hAnsi="Times New Roman" w:cs="Times New Roman"/>
          <w:color w:val="000000"/>
          <w:sz w:val="24"/>
          <w:szCs w:val="24"/>
          <w:lang w:eastAsia="ru-RU"/>
        </w:rPr>
        <w:t>дорсопатии</w:t>
      </w:r>
      <w:proofErr w:type="spellEnd"/>
      <w:r w:rsidRPr="0019018E">
        <w:rPr>
          <w:rFonts w:ascii="Times New Roman" w:eastAsia="Times New Roman" w:hAnsi="Times New Roman" w:cs="Times New Roman"/>
          <w:color w:val="000000"/>
          <w:sz w:val="24"/>
          <w:szCs w:val="24"/>
          <w:lang w:eastAsia="ru-RU"/>
        </w:rPr>
        <w:t xml:space="preserve">, </w:t>
      </w:r>
      <w:proofErr w:type="spellStart"/>
      <w:r w:rsidRPr="0019018E">
        <w:rPr>
          <w:rFonts w:ascii="Times New Roman" w:eastAsia="Times New Roman" w:hAnsi="Times New Roman" w:cs="Times New Roman"/>
          <w:color w:val="000000"/>
          <w:sz w:val="24"/>
          <w:szCs w:val="24"/>
          <w:lang w:eastAsia="ru-RU"/>
        </w:rPr>
        <w:t>спондилопатии</w:t>
      </w:r>
      <w:proofErr w:type="spellEnd"/>
      <w:r w:rsidRPr="0019018E">
        <w:rPr>
          <w:rFonts w:ascii="Times New Roman" w:eastAsia="Times New Roman" w:hAnsi="Times New Roman" w:cs="Times New Roman"/>
          <w:color w:val="000000"/>
          <w:sz w:val="24"/>
          <w:szCs w:val="24"/>
          <w:lang w:eastAsia="ru-RU"/>
        </w:rPr>
        <w:t xml:space="preserve">, болезни мягких тканей, </w:t>
      </w:r>
      <w:proofErr w:type="spellStart"/>
      <w:r w:rsidRPr="0019018E">
        <w:rPr>
          <w:rFonts w:ascii="Times New Roman" w:eastAsia="Times New Roman" w:hAnsi="Times New Roman" w:cs="Times New Roman"/>
          <w:color w:val="000000"/>
          <w:sz w:val="24"/>
          <w:szCs w:val="24"/>
          <w:lang w:eastAsia="ru-RU"/>
        </w:rPr>
        <w:t>остеопатии</w:t>
      </w:r>
      <w:proofErr w:type="spellEnd"/>
      <w:r w:rsidRPr="0019018E">
        <w:rPr>
          <w:rFonts w:ascii="Times New Roman" w:eastAsia="Times New Roman" w:hAnsi="Times New Roman" w:cs="Times New Roman"/>
          <w:color w:val="000000"/>
          <w:sz w:val="24"/>
          <w:szCs w:val="24"/>
          <w:lang w:eastAsia="ru-RU"/>
        </w:rPr>
        <w:t xml:space="preserve"> и </w:t>
      </w:r>
      <w:proofErr w:type="spellStart"/>
      <w:r w:rsidRPr="0019018E">
        <w:rPr>
          <w:rFonts w:ascii="Times New Roman" w:eastAsia="Times New Roman" w:hAnsi="Times New Roman" w:cs="Times New Roman"/>
          <w:color w:val="000000"/>
          <w:sz w:val="24"/>
          <w:szCs w:val="24"/>
          <w:lang w:eastAsia="ru-RU"/>
        </w:rPr>
        <w:t>хондропатии</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sz w:val="24"/>
          <w:szCs w:val="24"/>
          <w:lang w:eastAsia="ru-RU"/>
        </w:rPr>
        <w:t>от 22.11.2004 № 227 «Об утверждении стандарта санаторно-курортной помощи больным с болезнями</w:t>
      </w:r>
      <w:proofErr w:type="gramEnd"/>
      <w:r w:rsidRPr="0019018E">
        <w:rPr>
          <w:rFonts w:ascii="Times New Roman" w:eastAsia="Times New Roman" w:hAnsi="Times New Roman" w:cs="Times New Roman"/>
          <w:sz w:val="24"/>
          <w:szCs w:val="24"/>
          <w:lang w:eastAsia="ru-RU"/>
        </w:rPr>
        <w:t xml:space="preserve"> костно-мышечной системы и соединительной ткани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инфекционные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воспалительные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артрозы, другие поражения суставов)»;</w:t>
      </w:r>
    </w:p>
    <w:p w:rsidR="0019018E" w:rsidRPr="0019018E" w:rsidRDefault="0019018E" w:rsidP="00FE0FF1">
      <w:pPr>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color w:val="000000"/>
          <w:sz w:val="24"/>
          <w:szCs w:val="24"/>
          <w:lang w:eastAsia="ru-RU"/>
        </w:rPr>
        <w:t xml:space="preserve">1.3. По Классу </w:t>
      </w:r>
      <w:r w:rsidRPr="0019018E">
        <w:rPr>
          <w:rFonts w:ascii="Times New Roman" w:eastAsia="Times New Roman" w:hAnsi="Times New Roman" w:cs="Times New Roman"/>
          <w:sz w:val="24"/>
          <w:szCs w:val="24"/>
          <w:lang w:eastAsia="ru-RU"/>
        </w:rPr>
        <w:t>VI</w:t>
      </w:r>
      <w:r w:rsidRPr="0019018E">
        <w:rPr>
          <w:rFonts w:ascii="Times New Roman" w:eastAsia="Times New Roman" w:hAnsi="Times New Roman" w:cs="Times New Roman"/>
          <w:color w:val="000000"/>
          <w:sz w:val="24"/>
          <w:szCs w:val="24"/>
          <w:lang w:eastAsia="ru-RU"/>
        </w:rPr>
        <w:t xml:space="preserve"> МКБ-10 «</w:t>
      </w:r>
      <w:r w:rsidRPr="0019018E">
        <w:rPr>
          <w:rFonts w:ascii="Times New Roman" w:eastAsia="Times New Roman" w:hAnsi="Times New Roman" w:cs="Times New Roman"/>
          <w:b/>
          <w:color w:val="000000"/>
          <w:sz w:val="24"/>
          <w:szCs w:val="24"/>
          <w:u w:val="single"/>
          <w:lang w:eastAsia="ru-RU"/>
        </w:rPr>
        <w:t>Б</w:t>
      </w:r>
      <w:r w:rsidRPr="0019018E">
        <w:rPr>
          <w:rFonts w:ascii="Times New Roman" w:eastAsia="Times New Roman" w:hAnsi="Times New Roman" w:cs="Times New Roman"/>
          <w:b/>
          <w:sz w:val="24"/>
          <w:szCs w:val="24"/>
          <w:u w:val="single"/>
          <w:lang w:eastAsia="ru-RU"/>
        </w:rPr>
        <w:t>олезни нервной системы»</w:t>
      </w:r>
      <w:r w:rsidRPr="0019018E">
        <w:rPr>
          <w:rFonts w:ascii="Times New Roman" w:eastAsia="Times New Roman" w:hAnsi="Times New Roman" w:cs="Times New Roman"/>
          <w:color w:val="000000"/>
          <w:sz w:val="24"/>
          <w:szCs w:val="24"/>
          <w:lang w:eastAsia="ru-RU"/>
        </w:rPr>
        <w:t xml:space="preserve"> в соответствии </w:t>
      </w:r>
      <w:proofErr w:type="gramStart"/>
      <w:r w:rsidRPr="0019018E">
        <w:rPr>
          <w:rFonts w:ascii="Times New Roman" w:eastAsia="Times New Roman" w:hAnsi="Times New Roman" w:cs="Times New Roman"/>
          <w:color w:val="000000"/>
          <w:sz w:val="24"/>
          <w:szCs w:val="24"/>
          <w:lang w:eastAsia="ru-RU"/>
        </w:rPr>
        <w:t>со</w:t>
      </w:r>
      <w:proofErr w:type="gramEnd"/>
      <w:r w:rsidRPr="0019018E">
        <w:rPr>
          <w:rFonts w:ascii="Times New Roman" w:eastAsia="Times New Roman" w:hAnsi="Times New Roman" w:cs="Times New Roman"/>
          <w:color w:val="000000"/>
          <w:sz w:val="24"/>
          <w:szCs w:val="24"/>
          <w:lang w:eastAsia="ru-RU"/>
        </w:rPr>
        <w:t xml:space="preserve"> </w:t>
      </w:r>
      <w:proofErr w:type="gramStart"/>
      <w:r w:rsidRPr="0019018E">
        <w:rPr>
          <w:rFonts w:ascii="Times New Roman" w:eastAsia="Times New Roman" w:hAnsi="Times New Roman" w:cs="Times New Roman"/>
          <w:color w:val="000000"/>
          <w:sz w:val="24"/>
          <w:szCs w:val="24"/>
          <w:lang w:eastAsia="ru-RU"/>
        </w:rPr>
        <w:t xml:space="preserve">стандартами, утвержденными приказами Министерства здравоохранения и социального развития Российской Федерации от </w:t>
      </w:r>
      <w:r w:rsidRPr="0019018E">
        <w:rPr>
          <w:rFonts w:ascii="Times New Roman" w:eastAsia="Times New Roman" w:hAnsi="Times New Roman" w:cs="Times New Roman"/>
          <w:sz w:val="24"/>
          <w:szCs w:val="24"/>
          <w:lang w:eastAsia="ru-RU"/>
        </w:rPr>
        <w:t xml:space="preserve">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Times New Roman" w:hAnsi="Times New Roman" w:cs="Times New Roman"/>
          <w:sz w:val="24"/>
          <w:szCs w:val="24"/>
          <w:lang w:eastAsia="ru-RU"/>
        </w:rPr>
        <w:t>полиневропатиями</w:t>
      </w:r>
      <w:proofErr w:type="spellEnd"/>
      <w:r w:rsidRPr="0019018E">
        <w:rPr>
          <w:rFonts w:ascii="Times New Roman" w:eastAsia="Times New Roman" w:hAnsi="Times New Roman" w:cs="Times New Roman"/>
          <w:sz w:val="24"/>
          <w:szCs w:val="24"/>
          <w:lang w:eastAsia="ru-RU"/>
        </w:rPr>
        <w:t xml:space="preserve"> и другими поражениями периферической нервной системы»,   от </w:t>
      </w:r>
      <w:r w:rsidRPr="0019018E">
        <w:rPr>
          <w:rFonts w:ascii="Times New Roman" w:eastAsia="Calibri" w:hAnsi="Times New Roman" w:cs="Times New Roman"/>
          <w:sz w:val="24"/>
          <w:szCs w:val="24"/>
        </w:rPr>
        <w:t xml:space="preserve">22.11.2004 № 217 «Об утверждении стандарта санаторно-курортной помощи больным с воспалительными болезнями центральной нервной системы», </w:t>
      </w:r>
      <w:r w:rsidRPr="0019018E">
        <w:rPr>
          <w:rFonts w:ascii="Times New Roman" w:eastAsia="Times New Roman" w:hAnsi="Times New Roman" w:cs="Times New Roman"/>
          <w:sz w:val="24"/>
          <w:szCs w:val="24"/>
          <w:lang w:eastAsia="ru-RU"/>
        </w:rPr>
        <w:t>от 23.11.2004 № 273 «Об утверждении стандарта санаторно-курортной помощи больным с расстройствами</w:t>
      </w:r>
      <w:proofErr w:type="gramEnd"/>
      <w:r w:rsidRPr="0019018E">
        <w:rPr>
          <w:rFonts w:ascii="Times New Roman" w:eastAsia="Times New Roman" w:hAnsi="Times New Roman" w:cs="Times New Roman"/>
          <w:sz w:val="24"/>
          <w:szCs w:val="24"/>
          <w:lang w:eastAsia="ru-RU"/>
        </w:rPr>
        <w:t xml:space="preserve"> вегетативной нервной системы и невротическими расстройствами, связанными со стрессом, </w:t>
      </w:r>
      <w:proofErr w:type="spellStart"/>
      <w:r w:rsidRPr="0019018E">
        <w:rPr>
          <w:rFonts w:ascii="Times New Roman" w:eastAsia="Times New Roman" w:hAnsi="Times New Roman" w:cs="Times New Roman"/>
          <w:sz w:val="24"/>
          <w:szCs w:val="24"/>
          <w:lang w:eastAsia="ru-RU"/>
        </w:rPr>
        <w:t>соматоформными</w:t>
      </w:r>
      <w:proofErr w:type="spellEnd"/>
      <w:r w:rsidRPr="0019018E">
        <w:rPr>
          <w:rFonts w:ascii="Times New Roman" w:eastAsia="Times New Roman" w:hAnsi="Times New Roman" w:cs="Times New Roman"/>
          <w:sz w:val="24"/>
          <w:szCs w:val="24"/>
          <w:lang w:eastAsia="ru-RU"/>
        </w:rPr>
        <w:t xml:space="preserve"> расстройствами»;</w:t>
      </w:r>
    </w:p>
    <w:p w:rsidR="0019018E" w:rsidRPr="0019018E" w:rsidRDefault="0019018E" w:rsidP="00FE0FF1">
      <w:pPr>
        <w:spacing w:after="0" w:line="240" w:lineRule="auto"/>
        <w:ind w:firstLine="709"/>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sz w:val="24"/>
          <w:szCs w:val="24"/>
          <w:lang w:eastAsia="ru-RU"/>
        </w:rPr>
        <w:t xml:space="preserve"> 1.4. </w:t>
      </w:r>
      <w:r w:rsidRPr="0019018E">
        <w:rPr>
          <w:rFonts w:ascii="Times New Roman" w:eastAsia="Times New Roman" w:hAnsi="Times New Roman" w:cs="Times New Roman"/>
          <w:color w:val="000000"/>
          <w:sz w:val="24"/>
          <w:szCs w:val="24"/>
          <w:lang w:eastAsia="ru-RU"/>
        </w:rPr>
        <w:t xml:space="preserve">По </w:t>
      </w:r>
      <w:r w:rsidRPr="0019018E">
        <w:rPr>
          <w:rFonts w:ascii="Times New Roman" w:eastAsia="Times New Roman" w:hAnsi="Times New Roman" w:cs="Times New Roman"/>
          <w:bCs/>
          <w:sz w:val="24"/>
          <w:szCs w:val="24"/>
          <w:lang w:eastAsia="ru-RU"/>
        </w:rPr>
        <w:t xml:space="preserve">Классу X код МКБ-10 </w:t>
      </w:r>
      <w:r w:rsidRPr="0019018E">
        <w:rPr>
          <w:rFonts w:ascii="Times New Roman" w:eastAsia="Times New Roman" w:hAnsi="Times New Roman" w:cs="Times New Roman"/>
          <w:b/>
          <w:bCs/>
          <w:sz w:val="24"/>
          <w:szCs w:val="24"/>
          <w:u w:val="single"/>
          <w:lang w:eastAsia="ru-RU"/>
        </w:rPr>
        <w:t>«Болезни органов дыхания»</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19018E">
        <w:rPr>
          <w:rFonts w:ascii="Times New Roman" w:eastAsia="Times New Roman" w:hAnsi="Times New Roman" w:cs="Times New Roman"/>
          <w:bCs/>
          <w:sz w:val="24"/>
          <w:szCs w:val="24"/>
          <w:lang w:eastAsia="ru-RU"/>
        </w:rPr>
        <w:t>22 ноября 2004 года № 212 "Об утверждении стандарта санаторно-курортной помощи больным с болезнями органов дыхания».</w:t>
      </w:r>
    </w:p>
    <w:p w:rsidR="0019018E" w:rsidRPr="0019018E" w:rsidRDefault="0019018E" w:rsidP="00FE0FF1">
      <w:pPr>
        <w:autoSpaceDE w:val="0"/>
        <w:spacing w:after="0" w:line="240" w:lineRule="auto"/>
        <w:ind w:firstLine="709"/>
        <w:jc w:val="both"/>
        <w:rPr>
          <w:rFonts w:ascii="Times New Roman" w:eastAsia="Times New Roman" w:hAnsi="Times New Roman" w:cs="Times New Roman"/>
          <w:sz w:val="24"/>
          <w:szCs w:val="24"/>
          <w:lang w:eastAsia="ru-RU"/>
        </w:rPr>
      </w:pPr>
    </w:p>
    <w:p w:rsidR="0019018E" w:rsidRPr="0019018E" w:rsidRDefault="0019018E" w:rsidP="0019018E">
      <w:pPr>
        <w:numPr>
          <w:ilvl w:val="0"/>
          <w:numId w:val="14"/>
        </w:numPr>
        <w:tabs>
          <w:tab w:val="left" w:pos="748"/>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sz w:val="24"/>
          <w:szCs w:val="24"/>
          <w:lang w:eastAsia="ru-RU"/>
        </w:rPr>
        <w:t>Количество закупаемых путевок</w:t>
      </w:r>
      <w:r w:rsidR="00FE0FF1">
        <w:rPr>
          <w:rFonts w:ascii="Times New Roman" w:eastAsia="Times New Roman" w:hAnsi="Times New Roman" w:cs="Times New Roman"/>
          <w:sz w:val="24"/>
          <w:szCs w:val="24"/>
          <w:lang w:eastAsia="ru-RU"/>
        </w:rPr>
        <w:t xml:space="preserve"> – 138</w:t>
      </w:r>
      <w:r w:rsidRPr="0019018E">
        <w:rPr>
          <w:rFonts w:ascii="Times New Roman" w:eastAsia="Times New Roman" w:hAnsi="Times New Roman" w:cs="Times New Roman"/>
          <w:sz w:val="24"/>
          <w:szCs w:val="24"/>
          <w:lang w:eastAsia="ru-RU"/>
        </w:rPr>
        <w:t xml:space="preserve"> шт., продолжительностью санаторно-курортного лечения - 18 дней</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
    <w:p w:rsidR="0019018E" w:rsidRPr="0019018E" w:rsidRDefault="0019018E" w:rsidP="0019018E">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lastRenderedPageBreak/>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9923"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360"/>
        <w:gridCol w:w="759"/>
        <w:gridCol w:w="6804"/>
      </w:tblGrid>
      <w:tr w:rsidR="0019018E" w:rsidRPr="0019018E" w:rsidTr="0019018E">
        <w:trPr>
          <w:trHeight w:val="699"/>
        </w:trPr>
        <w:tc>
          <w:tcPr>
            <w:tcW w:w="2360" w:type="dxa"/>
            <w:vAlign w:val="center"/>
          </w:tcPr>
          <w:p w:rsidR="0019018E" w:rsidRPr="0019018E" w:rsidRDefault="0019018E" w:rsidP="0019018E">
            <w:pPr>
              <w:widowControl w:val="0"/>
              <w:autoSpaceDE w:val="0"/>
              <w:autoSpaceDN w:val="0"/>
              <w:adjustRightInd w:val="0"/>
              <w:spacing w:before="20" w:after="20" w:line="240" w:lineRule="auto"/>
              <w:ind w:left="-50"/>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Наименование стандарта санаторно-курортной помощи</w:t>
            </w:r>
          </w:p>
        </w:tc>
        <w:tc>
          <w:tcPr>
            <w:tcW w:w="759"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Номер услуги </w:t>
            </w:r>
            <w:proofErr w:type="gramStart"/>
            <w:r w:rsidRPr="0019018E">
              <w:rPr>
                <w:rFonts w:ascii="Times New Roman" w:eastAsia="Times New Roman" w:hAnsi="Times New Roman" w:cs="Times New Roman"/>
                <w:sz w:val="20"/>
                <w:szCs w:val="20"/>
                <w:lang w:eastAsia="ar-SA"/>
              </w:rPr>
              <w:t>п</w:t>
            </w:r>
            <w:proofErr w:type="gramEnd"/>
            <w:r w:rsidRPr="0019018E">
              <w:rPr>
                <w:rFonts w:ascii="Times New Roman" w:eastAsia="Times New Roman" w:hAnsi="Times New Roman" w:cs="Times New Roman"/>
                <w:sz w:val="20"/>
                <w:szCs w:val="20"/>
                <w:lang w:eastAsia="ar-SA"/>
              </w:rPr>
              <w:t>/п</w:t>
            </w:r>
          </w:p>
        </w:tc>
        <w:tc>
          <w:tcPr>
            <w:tcW w:w="6804"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Предусмотренные стандартом медицинские услуги</w:t>
            </w:r>
          </w:p>
        </w:tc>
      </w:tr>
      <w:tr w:rsidR="0019018E" w:rsidRPr="0019018E" w:rsidTr="0019018E">
        <w:trPr>
          <w:trHeight w:val="278"/>
        </w:trPr>
        <w:tc>
          <w:tcPr>
            <w:tcW w:w="2360"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w:t>
            </w:r>
          </w:p>
        </w:tc>
        <w:tc>
          <w:tcPr>
            <w:tcW w:w="759"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22.112004  № 221 «Об утверждении стандарта санаторно-курортной помощи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больным с ишемической болезнью сердца:</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стенокардией, хронической ИБС»</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повторный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Холтеровское</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мониторирование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Эхокардиография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Электрокардиография с </w:t>
            </w:r>
            <w:proofErr w:type="gramStart"/>
            <w:r w:rsidRPr="0019018E">
              <w:rPr>
                <w:rFonts w:ascii="Times New Roman" w:eastAsia="Times New Roman" w:hAnsi="Times New Roman" w:cs="Times New Roman"/>
                <w:sz w:val="20"/>
                <w:szCs w:val="20"/>
                <w:lang w:eastAsia="ar-SA"/>
              </w:rPr>
              <w:t>физическими</w:t>
            </w:r>
            <w:proofErr w:type="gramEnd"/>
            <w:r w:rsidRPr="0019018E">
              <w:rPr>
                <w:rFonts w:ascii="Times New Roman" w:eastAsia="Times New Roman" w:hAnsi="Times New Roman" w:cs="Times New Roman"/>
                <w:sz w:val="20"/>
                <w:szCs w:val="20"/>
                <w:lang w:eastAsia="ar-SA"/>
              </w:rPr>
              <w:t xml:space="preserve"> </w:t>
            </w:r>
          </w:p>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упражнениями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лактатдегидрогеназы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креатинкиназы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Определение </w:t>
            </w:r>
            <w:proofErr w:type="spellStart"/>
            <w:r w:rsidRPr="0019018E">
              <w:rPr>
                <w:rFonts w:ascii="Times New Roman" w:eastAsia="Times New Roman" w:hAnsi="Times New Roman" w:cs="Times New Roman"/>
                <w:sz w:val="20"/>
                <w:szCs w:val="20"/>
                <w:lang w:eastAsia="ar-SA"/>
              </w:rPr>
              <w:t>протромбинового</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тромбопластинового</w:t>
            </w:r>
            <w:proofErr w:type="spellEnd"/>
            <w:r w:rsidRPr="0019018E">
              <w:rPr>
                <w:rFonts w:ascii="Times New Roman" w:eastAsia="Times New Roman" w:hAnsi="Times New Roman" w:cs="Times New Roman"/>
                <w:sz w:val="20"/>
                <w:szCs w:val="20"/>
                <w:lang w:eastAsia="ar-SA"/>
              </w:rPr>
              <w:t xml:space="preserve">) времени в крови или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ароматические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Ванны местные (2 - 4-камерные)</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836218">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Воздействие синусоидальными модулированными токами (СМТ)</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низкоинтенсивным лазерным излучением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Гальвановоздействие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Гипоксивоздействие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Оксигеновоздействие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Рефлексотерапия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Мануальная 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Массаж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Лечебная физкультура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Назначение диетической терапии при заболеваниях сердца и перикарда   </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color w:val="FF0000"/>
                <w:sz w:val="20"/>
                <w:szCs w:val="20"/>
                <w:lang w:eastAsia="ru-RU"/>
              </w:rPr>
              <w:t xml:space="preserve"> </w:t>
            </w:r>
            <w:r w:rsidRPr="0019018E">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Прикроватное непрерывное </w:t>
            </w:r>
            <w:proofErr w:type="spellStart"/>
            <w:r w:rsidRPr="0019018E">
              <w:rPr>
                <w:rFonts w:ascii="Times New Roman" w:eastAsia="Arial" w:hAnsi="Times New Roman" w:cs="Times New Roman"/>
                <w:sz w:val="20"/>
                <w:szCs w:val="20"/>
                <w:lang w:eastAsia="ar-SA"/>
              </w:rPr>
              <w:t>мониторирование</w:t>
            </w:r>
            <w:proofErr w:type="spellEnd"/>
            <w:r w:rsidRPr="0019018E">
              <w:rPr>
                <w:rFonts w:ascii="Times New Roman" w:eastAsia="Arial" w:hAnsi="Times New Roman" w:cs="Times New Roman"/>
                <w:sz w:val="20"/>
                <w:szCs w:val="20"/>
                <w:lang w:eastAsia="ar-SA"/>
              </w:rPr>
              <w:t xml:space="preserve"> электрокардиографических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roofErr w:type="gramStart"/>
            <w:r w:rsidRPr="0019018E">
              <w:rPr>
                <w:rFonts w:ascii="Times New Roman" w:eastAsia="Arial" w:hAnsi="Times New Roman" w:cs="Times New Roman"/>
                <w:sz w:val="20"/>
                <w:szCs w:val="20"/>
                <w:lang w:eastAsia="ar-SA"/>
              </w:rPr>
              <w:t>электрокардиографических</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Определение </w:t>
            </w:r>
            <w:proofErr w:type="spellStart"/>
            <w:r w:rsidRPr="0019018E">
              <w:rPr>
                <w:rFonts w:ascii="Times New Roman" w:eastAsia="Arial" w:hAnsi="Times New Roman" w:cs="Times New Roman"/>
                <w:sz w:val="20"/>
                <w:szCs w:val="20"/>
                <w:lang w:eastAsia="ar-SA"/>
              </w:rPr>
              <w:t>протромбинового</w:t>
            </w:r>
            <w:proofErr w:type="spell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тромбопластинового</w:t>
            </w:r>
            <w:proofErr w:type="spellEnd"/>
            <w:r w:rsidRPr="0019018E">
              <w:rPr>
                <w:rFonts w:ascii="Times New Roman" w:eastAsia="Arial" w:hAnsi="Times New Roman" w:cs="Times New Roman"/>
                <w:sz w:val="20"/>
                <w:szCs w:val="20"/>
                <w:lang w:eastAsia="ar-SA"/>
              </w:rPr>
              <w:t xml:space="preserve">) времени в крови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или в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F83F34">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r w:rsidR="00F83F34">
              <w:rPr>
                <w:rFonts w:ascii="Times New Roman" w:eastAsia="Arial" w:hAnsi="Times New Roman" w:cs="Times New Roman"/>
                <w:sz w:val="20"/>
                <w:szCs w:val="20"/>
                <w:lang w:eastAsia="ar-SA"/>
              </w:rPr>
              <w:t>т</w:t>
            </w:r>
            <w:r w:rsidRPr="0019018E">
              <w:rPr>
                <w:rFonts w:ascii="Times New Roman" w:eastAsia="Arial" w:hAnsi="Times New Roman" w:cs="Times New Roman"/>
                <w:sz w:val="20"/>
                <w:szCs w:val="20"/>
                <w:lang w:eastAsia="ar-SA"/>
              </w:rPr>
              <w:t xml:space="preserve">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Гальвановоздействие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r w:rsidR="0019018E" w:rsidRPr="0019018E" w:rsidTr="0019018E">
        <w:trPr>
          <w:trHeight w:val="174"/>
        </w:trPr>
        <w:tc>
          <w:tcPr>
            <w:tcW w:w="2360" w:type="dxa"/>
            <w:vMerge w:val="restart"/>
            <w:tcBorders>
              <w:top w:val="nil"/>
            </w:tcBorders>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23 ноября 2004г.</w:t>
            </w:r>
          </w:p>
          <w:p w:rsidR="0019018E" w:rsidRPr="0019018E" w:rsidRDefault="0019018E" w:rsidP="0019018E">
            <w:pPr>
              <w:widowControl w:val="0"/>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 276</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w:t>
            </w:r>
            <w:proofErr w:type="spellStart"/>
            <w:r w:rsidRPr="0019018E">
              <w:rPr>
                <w:rFonts w:ascii="Times New Roman" w:eastAsia="Arial" w:hAnsi="Times New Roman" w:cs="Times New Roman"/>
                <w:sz w:val="20"/>
                <w:szCs w:val="20"/>
                <w:lang w:eastAsia="ar-SA"/>
              </w:rPr>
              <w:t>интерпрет</w:t>
            </w:r>
            <w:proofErr w:type="gramStart"/>
            <w:r w:rsidRPr="0019018E">
              <w:rPr>
                <w:rFonts w:ascii="Times New Roman" w:eastAsia="Arial" w:hAnsi="Times New Roman" w:cs="Times New Roman"/>
                <w:sz w:val="20"/>
                <w:szCs w:val="20"/>
                <w:lang w:eastAsia="ar-SA"/>
              </w:rPr>
              <w:t>а</w:t>
            </w:r>
            <w:proofErr w:type="spellEnd"/>
            <w:r w:rsidRPr="0019018E">
              <w:rPr>
                <w:rFonts w:ascii="Times New Roman" w:eastAsia="Arial" w:hAnsi="Times New Roman" w:cs="Times New Roman"/>
                <w:sz w:val="20"/>
                <w:szCs w:val="20"/>
                <w:lang w:eastAsia="ar-SA"/>
              </w:rPr>
              <w:t>-</w:t>
            </w:r>
            <w:proofErr w:type="gram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ция</w:t>
            </w:r>
            <w:proofErr w:type="spellEnd"/>
            <w:r w:rsidRPr="0019018E">
              <w:rPr>
                <w:rFonts w:ascii="Times New Roman" w:eastAsia="Arial" w:hAnsi="Times New Roman" w:cs="Times New Roman"/>
                <w:sz w:val="20"/>
                <w:szCs w:val="20"/>
                <w:lang w:eastAsia="ar-SA"/>
              </w:rPr>
              <w:t xml:space="preserve"> 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триглицеридов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холестерина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низкой плотности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фосфолипидов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6A6101">
        <w:trPr>
          <w:trHeight w:val="460"/>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6A6101">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w:t>
            </w:r>
            <w:r w:rsidRPr="0019018E">
              <w:rPr>
                <w:rFonts w:ascii="Times New Roman" w:eastAsia="Times New Roman" w:hAnsi="Times New Roman" w:cs="Times New Roman"/>
                <w:sz w:val="20"/>
                <w:szCs w:val="20"/>
                <w:lang w:eastAsia="ru-RU"/>
              </w:rPr>
              <w:lastRenderedPageBreak/>
              <w:t>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color w:val="000000"/>
                <w:sz w:val="20"/>
                <w:szCs w:val="20"/>
                <w:lang w:eastAsia="ru-RU"/>
              </w:rPr>
              <w:t>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color w:val="000000"/>
                <w:sz w:val="20"/>
                <w:szCs w:val="20"/>
                <w:lang w:eastAsia="ru-RU"/>
              </w:rPr>
              <w:t>дорсопатии</w:t>
            </w:r>
            <w:proofErr w:type="spellEnd"/>
            <w:r w:rsidRPr="0019018E">
              <w:rPr>
                <w:rFonts w:ascii="Times New Roman" w:eastAsia="Arial" w:hAnsi="Times New Roman" w:cs="Times New Roman"/>
                <w:color w:val="000000"/>
                <w:sz w:val="20"/>
                <w:szCs w:val="20"/>
                <w:lang w:eastAsia="ru-RU"/>
              </w:rPr>
              <w:t xml:space="preserve">, </w:t>
            </w:r>
            <w:proofErr w:type="spellStart"/>
            <w:r w:rsidRPr="0019018E">
              <w:rPr>
                <w:rFonts w:ascii="Times New Roman" w:eastAsia="Arial" w:hAnsi="Times New Roman" w:cs="Times New Roman"/>
                <w:color w:val="000000"/>
                <w:sz w:val="20"/>
                <w:szCs w:val="20"/>
                <w:lang w:eastAsia="ru-RU"/>
              </w:rPr>
              <w:t>спондилопатии</w:t>
            </w:r>
            <w:proofErr w:type="spellEnd"/>
            <w:r w:rsidRPr="0019018E">
              <w:rPr>
                <w:rFonts w:ascii="Times New Roman" w:eastAsia="Arial" w:hAnsi="Times New Roman" w:cs="Times New Roman"/>
                <w:color w:val="000000"/>
                <w:sz w:val="20"/>
                <w:szCs w:val="20"/>
                <w:lang w:eastAsia="ru-RU"/>
              </w:rPr>
              <w:t xml:space="preserve">, болезни мягких тканей, </w:t>
            </w:r>
            <w:proofErr w:type="spellStart"/>
            <w:r w:rsidRPr="0019018E">
              <w:rPr>
                <w:rFonts w:ascii="Times New Roman" w:eastAsia="Arial" w:hAnsi="Times New Roman" w:cs="Times New Roman"/>
                <w:color w:val="000000"/>
                <w:sz w:val="20"/>
                <w:szCs w:val="20"/>
                <w:lang w:eastAsia="ru-RU"/>
              </w:rPr>
              <w:t>остеопатии</w:t>
            </w:r>
            <w:proofErr w:type="spellEnd"/>
            <w:r w:rsidRPr="0019018E">
              <w:rPr>
                <w:rFonts w:ascii="Times New Roman" w:eastAsia="Arial" w:hAnsi="Times New Roman" w:cs="Times New Roman"/>
                <w:color w:val="000000"/>
                <w:sz w:val="20"/>
                <w:szCs w:val="20"/>
                <w:lang w:eastAsia="ru-RU"/>
              </w:rPr>
              <w:t xml:space="preserve"> и </w:t>
            </w:r>
            <w:proofErr w:type="spellStart"/>
            <w:r w:rsidRPr="0019018E">
              <w:rPr>
                <w:rFonts w:ascii="Times New Roman" w:eastAsia="Arial" w:hAnsi="Times New Roman" w:cs="Times New Roman"/>
                <w:color w:val="000000"/>
                <w:sz w:val="20"/>
                <w:szCs w:val="20"/>
                <w:lang w:eastAsia="ru-RU"/>
              </w:rPr>
              <w:t>хондропатии</w:t>
            </w:r>
            <w:proofErr w:type="spellEnd"/>
            <w:r w:rsidRPr="0019018E">
              <w:rPr>
                <w:rFonts w:ascii="Times New Roman" w:eastAsia="Arial" w:hAnsi="Times New Roman" w:cs="Times New Roman"/>
                <w:color w:val="000000"/>
                <w:sz w:val="20"/>
                <w:szCs w:val="20"/>
                <w:lang w:eastAsia="ru-RU"/>
              </w:rPr>
              <w:t>)»</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w:t>
            </w:r>
            <w:proofErr w:type="gramStart"/>
            <w:r w:rsidRPr="0019018E">
              <w:rPr>
                <w:rFonts w:ascii="Times New Roman" w:eastAsia="Arial" w:hAnsi="Times New Roman" w:cs="Times New Roman"/>
                <w:sz w:val="20"/>
                <w:szCs w:val="20"/>
                <w:lang w:eastAsia="ar-SA"/>
              </w:rPr>
              <w:t>на</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периферических </w:t>
            </w:r>
            <w:proofErr w:type="gramStart"/>
            <w:r w:rsidRPr="0019018E">
              <w:rPr>
                <w:rFonts w:ascii="Times New Roman" w:eastAsia="Arial" w:hAnsi="Times New Roman" w:cs="Times New Roman"/>
                <w:sz w:val="20"/>
                <w:szCs w:val="20"/>
                <w:lang w:eastAsia="ar-SA"/>
              </w:rPr>
              <w:t>артериях</w:t>
            </w:r>
            <w:proofErr w:type="gram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позвоночника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заболевании суставов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sz w:val="20"/>
                <w:szCs w:val="20"/>
                <w:lang w:eastAsia="ru-RU"/>
              </w:rPr>
              <w:t>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инфекционные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воспалительные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артрозы, другие поражения суставов)»</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w:t>
            </w:r>
            <w:proofErr w:type="gramStart"/>
            <w:r w:rsidRPr="0019018E">
              <w:rPr>
                <w:rFonts w:ascii="Times New Roman" w:eastAsia="Arial" w:hAnsi="Times New Roman" w:cs="Times New Roman"/>
                <w:sz w:val="20"/>
                <w:szCs w:val="20"/>
                <w:lang w:eastAsia="ar-SA"/>
              </w:rPr>
              <w:t>С-реактивного</w:t>
            </w:r>
            <w:proofErr w:type="gramEnd"/>
            <w:r w:rsidRPr="0019018E">
              <w:rPr>
                <w:rFonts w:ascii="Times New Roman" w:eastAsia="Arial" w:hAnsi="Times New Roman" w:cs="Times New Roman"/>
                <w:sz w:val="20"/>
                <w:szCs w:val="20"/>
                <w:lang w:eastAsia="ar-SA"/>
              </w:rPr>
              <w:t xml:space="preserve"> белка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ревматоидных факторов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мочевой кислоты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и травмах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w:t>
            </w:r>
            <w:proofErr w:type="spellStart"/>
            <w:r w:rsidRPr="0019018E">
              <w:rPr>
                <w:rFonts w:ascii="Times New Roman" w:eastAsia="Arial" w:hAnsi="Times New Roman" w:cs="Times New Roman"/>
                <w:sz w:val="20"/>
                <w:szCs w:val="20"/>
                <w:lang w:eastAsia="ar-SA"/>
              </w:rPr>
              <w:t>аболевании</w:t>
            </w:r>
            <w:proofErr w:type="spellEnd"/>
            <w:r w:rsidRPr="0019018E">
              <w:rPr>
                <w:rFonts w:ascii="Times New Roman" w:eastAsia="Arial" w:hAnsi="Times New Roman" w:cs="Times New Roman"/>
                <w:sz w:val="20"/>
                <w:szCs w:val="20"/>
                <w:lang w:eastAsia="ar-SA"/>
              </w:rPr>
              <w:t xml:space="preserve"> суставов                </w:t>
            </w:r>
          </w:p>
        </w:tc>
      </w:tr>
      <w:tr w:rsidR="0019018E" w:rsidRPr="0019018E" w:rsidTr="0019018E">
        <w:trPr>
          <w:trHeight w:val="174"/>
        </w:trPr>
        <w:tc>
          <w:tcPr>
            <w:tcW w:w="2360" w:type="dxa"/>
            <w:vMerge w:val="restart"/>
            <w:tcBorders>
              <w:top w:val="nil"/>
            </w:tcBorders>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 214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Arial" w:hAnsi="Times New Roman" w:cs="Times New Roman"/>
                <w:bCs/>
                <w:color w:val="000000"/>
                <w:sz w:val="20"/>
                <w:szCs w:val="20"/>
                <w:lang w:eastAsia="ar-SA"/>
              </w:rPr>
              <w:t>полиневропатиями</w:t>
            </w:r>
            <w:proofErr w:type="spellEnd"/>
            <w:r w:rsidRPr="0019018E">
              <w:rPr>
                <w:rFonts w:ascii="Times New Roman" w:eastAsia="Arial" w:hAnsi="Times New Roman" w:cs="Times New Roman"/>
                <w:bCs/>
                <w:color w:val="000000"/>
                <w:sz w:val="20"/>
                <w:szCs w:val="20"/>
                <w:lang w:eastAsia="ar-SA"/>
              </w:rPr>
              <w:t xml:space="preserve"> и другими поражениями периферической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19018E">
              <w:rPr>
                <w:rFonts w:ascii="Times New Roman" w:eastAsia="Arial" w:hAnsi="Times New Roman" w:cs="Times New Roman"/>
                <w:b/>
                <w:sz w:val="20"/>
                <w:szCs w:val="20"/>
                <w:lang w:eastAsia="ar-SA"/>
              </w:rPr>
              <w:br/>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6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3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скорости проведения электрического импульса по нерву    </w:t>
            </w:r>
          </w:p>
        </w:tc>
      </w:tr>
      <w:tr w:rsidR="0019018E" w:rsidRPr="0019018E" w:rsidTr="0019018E">
        <w:trPr>
          <w:trHeight w:val="156"/>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31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Миоэлектростимуляция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431"/>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372"/>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bottom w:val="single" w:sz="4" w:space="0" w:color="auto"/>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 </w:t>
            </w: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периферической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периферической нервной системы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217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color w:val="000000"/>
                <w:sz w:val="20"/>
                <w:szCs w:val="20"/>
                <w:lang w:eastAsia="ar-SA"/>
              </w:rPr>
              <w:t>"Об утверждении стандарта санаторно-курортной помощи больным с воспалительными болезнями центральной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ind w:right="-90"/>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tabs>
                <w:tab w:val="left" w:pos="103"/>
              </w:tabs>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центральной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центральной нервной системы и головного мозга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w:t>
            </w:r>
            <w:r w:rsidRPr="0019018E">
              <w:rPr>
                <w:rFonts w:ascii="Times New Roman" w:eastAsia="Arial" w:hAnsi="Times New Roman" w:cs="Times New Roman"/>
                <w:sz w:val="20"/>
                <w:szCs w:val="20"/>
                <w:lang w:eastAsia="ru-RU"/>
              </w:rPr>
              <w:t xml:space="preserve">23.11.2004 № 273 «Об утверждении стандарта </w:t>
            </w:r>
            <w:r w:rsidRPr="0019018E">
              <w:rPr>
                <w:rFonts w:ascii="Times New Roman" w:eastAsia="Arial" w:hAnsi="Times New Roman" w:cs="Times New Roman"/>
                <w:sz w:val="20"/>
                <w:szCs w:val="20"/>
                <w:lang w:eastAsia="ru-RU"/>
              </w:rPr>
              <w:lastRenderedPageBreak/>
              <w:t xml:space="preserve">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19018E">
              <w:rPr>
                <w:rFonts w:ascii="Times New Roman" w:eastAsia="Arial" w:hAnsi="Times New Roman" w:cs="Times New Roman"/>
                <w:sz w:val="20"/>
                <w:szCs w:val="20"/>
                <w:lang w:eastAsia="ru-RU"/>
              </w:rPr>
              <w:t>соматоформными</w:t>
            </w:r>
            <w:proofErr w:type="spellEnd"/>
            <w:r w:rsidRPr="0019018E">
              <w:rPr>
                <w:rFonts w:ascii="Times New Roman" w:eastAsia="Arial" w:hAnsi="Times New Roman" w:cs="Times New Roman"/>
                <w:sz w:val="20"/>
                <w:szCs w:val="20"/>
                <w:lang w:eastAsia="ru-RU"/>
              </w:rPr>
              <w:t xml:space="preserve"> расстройствами»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невропатолога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врача-невропатолога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глюкозы 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общего уровня липидов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Баровоздействие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Термовоздействие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4" w:space="0" w:color="auto"/>
            </w:tcBorders>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периферической нервной системы         </w:t>
            </w:r>
          </w:p>
        </w:tc>
      </w:tr>
      <w:tr w:rsidR="0019018E" w:rsidRPr="0019018E" w:rsidTr="0019018E">
        <w:trPr>
          <w:trHeight w:val="545"/>
        </w:trPr>
        <w:tc>
          <w:tcPr>
            <w:tcW w:w="2360" w:type="dxa"/>
            <w:vMerge w:val="restart"/>
            <w:tcBorders>
              <w:top w:val="single" w:sz="4" w:space="0" w:color="auto"/>
            </w:tcBorders>
            <w:vAlign w:val="center"/>
          </w:tcPr>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9018E">
              <w:rPr>
                <w:rFonts w:ascii="Times New Roman" w:eastAsia="Times New Roman"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Times New Roman" w:hAnsi="Times New Roman" w:cs="Times New Roman"/>
                <w:bCs/>
                <w:color w:val="000000"/>
                <w:sz w:val="20"/>
                <w:szCs w:val="20"/>
                <w:lang w:eastAsia="ar-SA"/>
              </w:rPr>
              <w:t xml:space="preserve"> о</w:t>
            </w:r>
            <w:r w:rsidRPr="0019018E">
              <w:rPr>
                <w:rFonts w:ascii="Times New Roman" w:eastAsia="Times New Roman" w:hAnsi="Times New Roman" w:cs="Times New Roman"/>
                <w:sz w:val="20"/>
                <w:szCs w:val="20"/>
                <w:lang w:eastAsia="ru-RU"/>
              </w:rPr>
              <w:t>т 22.11.2004 N 212 "Об утверждении стандарта санаторно-курортной помощи больным с болезнями органов дыхания"</w:t>
            </w: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Pr="0019018E"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bookmarkStart w:id="0" w:name="_GoBack"/>
            <w:bookmarkEnd w:id="0"/>
            <w:r w:rsidRPr="0019018E">
              <w:rPr>
                <w:rFonts w:ascii="Times New Roman" w:eastAsia="Arial" w:hAnsi="Times New Roman" w:cs="Times New Roman"/>
                <w:b/>
                <w:bCs/>
                <w:sz w:val="20"/>
                <w:szCs w:val="20"/>
                <w:lang w:eastAsia="ru-RU"/>
              </w:rPr>
              <w:lastRenderedPageBreak/>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1</w:t>
            </w:r>
          </w:p>
        </w:tc>
        <w:tc>
          <w:tcPr>
            <w:tcW w:w="6804" w:type="dxa"/>
            <w:tcBorders>
              <w:top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пульмонолога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врача-пульмонолога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Рентгеноскопия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Рентгенография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неспровоцированных дыхательных объемов и потоков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патологии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Эндобронхиальное воздействие низкоинтенсивным лазерным излучением при болезнях верхних дыхательных путей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Ингаляторное введение лекарственных средств и кислорода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Спелеовоздействие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нижних дыхательных путей и легочной </w:t>
            </w:r>
            <w:r w:rsidRPr="0019018E">
              <w:rPr>
                <w:rFonts w:ascii="Times New Roman" w:eastAsia="Arial" w:hAnsi="Times New Roman" w:cs="Times New Roman"/>
                <w:sz w:val="20"/>
                <w:szCs w:val="20"/>
                <w:lang w:eastAsia="ar-SA"/>
              </w:rPr>
              <w:lastRenderedPageBreak/>
              <w:t xml:space="preserve">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хронических неспецифических заболеваниях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w:t>
            </w:r>
            <w:proofErr w:type="gramStart"/>
            <w:r w:rsidRPr="0019018E">
              <w:rPr>
                <w:rFonts w:ascii="Times New Roman" w:eastAsia="Arial" w:hAnsi="Times New Roman" w:cs="Times New Roman"/>
                <w:sz w:val="20"/>
                <w:szCs w:val="20"/>
                <w:lang w:eastAsia="ar-SA"/>
              </w:rPr>
              <w:t>при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заболеваниях</w:t>
            </w:r>
            <w:proofErr w:type="gramEnd"/>
            <w:r w:rsidRPr="0019018E">
              <w:rPr>
                <w:rFonts w:ascii="Times New Roman" w:eastAsia="Arial" w:hAnsi="Times New Roman" w:cs="Times New Roman"/>
                <w:sz w:val="20"/>
                <w:szCs w:val="20"/>
                <w:lang w:eastAsia="ar-SA"/>
              </w:rPr>
              <w:t xml:space="preserve"> бронхолегочной системы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8"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нижних дыхательных путей и легочной ткани              </w:t>
            </w:r>
          </w:p>
        </w:tc>
      </w:tr>
    </w:tbl>
    <w:p w:rsidR="0019018E" w:rsidRPr="001118F9"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ar-SA"/>
        </w:rPr>
      </w:pPr>
      <w:proofErr w:type="gramStart"/>
      <w:r w:rsidRPr="001118F9">
        <w:rPr>
          <w:rFonts w:ascii="Times New Roman" w:eastAsia="Times New Roman" w:hAnsi="Times New Roman" w:cs="Times New Roman"/>
          <w:sz w:val="24"/>
          <w:szCs w:val="24"/>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19018E" w:rsidRPr="001118F9" w:rsidRDefault="0019018E" w:rsidP="0019018E">
      <w:pPr>
        <w:numPr>
          <w:ilvl w:val="0"/>
          <w:numId w:val="14"/>
        </w:numPr>
        <w:tabs>
          <w:tab w:val="left" w:pos="993"/>
        </w:tabs>
        <w:suppressAutoHyphens/>
        <w:spacing w:before="60" w:after="0" w:line="240" w:lineRule="auto"/>
        <w:ind w:left="0" w:firstLine="709"/>
        <w:jc w:val="both"/>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 xml:space="preserve">Место оказания услуг: </w:t>
      </w:r>
      <w:r w:rsidRPr="001118F9">
        <w:rPr>
          <w:rFonts w:ascii="Times New Roman" w:eastAsia="Times New Roman" w:hAnsi="Times New Roman" w:cs="Times New Roman"/>
          <w:sz w:val="24"/>
          <w:szCs w:val="24"/>
          <w:lang w:eastAsia="ru-RU"/>
        </w:rPr>
        <w:t>Нижегородская область</w:t>
      </w:r>
      <w:r w:rsidRPr="001118F9">
        <w:rPr>
          <w:rFonts w:ascii="Times New Roman" w:eastAsia="Times New Roman" w:hAnsi="Times New Roman" w:cs="Times New Roman"/>
          <w:b/>
          <w:sz w:val="24"/>
          <w:szCs w:val="24"/>
          <w:lang w:eastAsia="ru-RU"/>
        </w:rPr>
        <w:t>.</w:t>
      </w:r>
    </w:p>
    <w:p w:rsidR="0019018E" w:rsidRPr="001118F9" w:rsidRDefault="0019018E" w:rsidP="0019018E">
      <w:pPr>
        <w:numPr>
          <w:ilvl w:val="0"/>
          <w:numId w:val="14"/>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Сроки оказания услуг (начальные сроки заезда по путевкам):</w:t>
      </w:r>
      <w:r w:rsidRPr="001118F9">
        <w:rPr>
          <w:rFonts w:ascii="Times New Roman" w:eastAsia="Times New Roman" w:hAnsi="Times New Roman" w:cs="Times New Roman"/>
          <w:sz w:val="24"/>
          <w:szCs w:val="24"/>
          <w:lang w:eastAsia="ru-RU"/>
        </w:rPr>
        <w:t xml:space="preserve"> равномерно в течени</w:t>
      </w:r>
      <w:proofErr w:type="gramStart"/>
      <w:r w:rsidRPr="001118F9">
        <w:rPr>
          <w:rFonts w:ascii="Times New Roman" w:eastAsia="Times New Roman" w:hAnsi="Times New Roman" w:cs="Times New Roman"/>
          <w:sz w:val="24"/>
          <w:szCs w:val="24"/>
          <w:lang w:eastAsia="ru-RU"/>
        </w:rPr>
        <w:t>и</w:t>
      </w:r>
      <w:proofErr w:type="gramEnd"/>
      <w:r w:rsidRPr="001118F9">
        <w:rPr>
          <w:rFonts w:ascii="Times New Roman" w:eastAsia="Times New Roman" w:hAnsi="Times New Roman" w:cs="Times New Roman"/>
          <w:sz w:val="24"/>
          <w:szCs w:val="24"/>
          <w:lang w:eastAsia="ru-RU"/>
        </w:rPr>
        <w:t xml:space="preserve"> срока действия контракта, согласно графика заездов, первый срок заездов по путевкам не должен превышать 20 дней с даты заключения контракта, последний срок заезда по путевкам должен быть осуществлен не позднее 01 декабря 2018 года.</w:t>
      </w:r>
    </w:p>
    <w:p w:rsidR="0019018E" w:rsidRPr="001118F9" w:rsidRDefault="0019018E" w:rsidP="0019018E">
      <w:pPr>
        <w:numPr>
          <w:ilvl w:val="0"/>
          <w:numId w:val="14"/>
        </w:numPr>
        <w:tabs>
          <w:tab w:val="left" w:pos="567"/>
        </w:tabs>
        <w:suppressAutoHyphens/>
        <w:spacing w:before="60" w:after="0" w:line="240" w:lineRule="auto"/>
        <w:ind w:left="0"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Цена за единицу путевки</w:t>
      </w:r>
      <w:proofErr w:type="gramStart"/>
      <w:r w:rsidRPr="001118F9">
        <w:rPr>
          <w:rFonts w:ascii="Times New Roman" w:eastAsia="Times New Roman" w:hAnsi="Times New Roman" w:cs="Times New Roman"/>
          <w:sz w:val="24"/>
          <w:szCs w:val="24"/>
          <w:lang w:eastAsia="ru-RU"/>
        </w:rPr>
        <w:t xml:space="preserve"> (_________________) </w:t>
      </w:r>
      <w:proofErr w:type="gramEnd"/>
      <w:r w:rsidRPr="001118F9">
        <w:rPr>
          <w:rFonts w:ascii="Times New Roman" w:eastAsia="Times New Roman" w:hAnsi="Times New Roman" w:cs="Times New Roman"/>
          <w:sz w:val="24"/>
          <w:szCs w:val="24"/>
          <w:lang w:eastAsia="ru-RU"/>
        </w:rPr>
        <w:t>рублей (_______) копеек.</w:t>
      </w:r>
    </w:p>
    <w:p w:rsidR="0019018E" w:rsidRPr="001118F9" w:rsidRDefault="0019018E" w:rsidP="0019018E">
      <w:pPr>
        <w:numPr>
          <w:ilvl w:val="0"/>
          <w:numId w:val="14"/>
        </w:numPr>
        <w:suppressAutoHyphens/>
        <w:spacing w:after="0" w:line="240" w:lineRule="auto"/>
        <w:ind w:left="0" w:firstLine="709"/>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Технические, функциональные, качественные характеристики оказываемых слуг:</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Размещение граждан в двухместных номерах со всеми удобствами, включая возможность соблюдения личной гигиены в номере проживания (душевая кабина/ванна, туалет), с площадью одного койко-места не менее 6 кв. м (ГОСТР 54599-2011), при наличии холодильника и телевизора в номере проживания.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1118F9">
        <w:rPr>
          <w:rFonts w:ascii="Times New Roman" w:eastAsia="Times New Roman" w:hAnsi="Times New Roman" w:cs="Times New Roman"/>
          <w:sz w:val="24"/>
          <w:szCs w:val="24"/>
          <w:lang w:eastAsia="ru-RU"/>
        </w:rPr>
        <w:t>Минздравсоцразвития</w:t>
      </w:r>
      <w:proofErr w:type="spellEnd"/>
      <w:r w:rsidRPr="001118F9">
        <w:rPr>
          <w:rFonts w:ascii="Times New Roman" w:eastAsia="Times New Roman" w:hAnsi="Times New Roman" w:cs="Times New Roman"/>
          <w:sz w:val="24"/>
          <w:szCs w:val="24"/>
          <w:lang w:eastAsia="ru-RU"/>
        </w:rPr>
        <w:t xml:space="preserve"> России от 05 августа 2003 года № 330 «О мерах по совершенствованию лечебного питания в лечебно-профилактических учреждениях Российской Федерации».</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sz w:val="24"/>
          <w:szCs w:val="24"/>
          <w:lang w:eastAsia="ar-SA"/>
        </w:rPr>
        <w:t>Обеспечение граждан лекарственными препаратами в случае необходимости оказания неотложной помощи.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ar-SA"/>
        </w:rPr>
      </w:pPr>
      <w:r w:rsidRPr="001118F9">
        <w:rPr>
          <w:rFonts w:ascii="Times New Roman" w:eastAsia="Times New Roman" w:hAnsi="Times New Roman" w:cs="Times New Roman"/>
          <w:sz w:val="24"/>
          <w:szCs w:val="24"/>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lastRenderedPageBreak/>
        <w:t>Наличие систем холодного и горячего водоснабжения.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круглосуточного обеспечения граждан питьевой водой.</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Обеспечение круглосуточного приема и размещения прибывающих на санаторно-курортное лечение граждан.</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Организация ежедневного досуга для граждан с учетом возраста и состояния здоровья.</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Обеспечение возможности предоставления междугородной телефонной связи для граждан.</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плавательного бассейна на территории Исполнителя (стоимость посещения которого включена в стоимость путевки).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лесопарковой (природной) зоны.</w:t>
      </w:r>
    </w:p>
    <w:p w:rsidR="0019018E" w:rsidRPr="001118F9" w:rsidRDefault="0019018E" w:rsidP="0019018E">
      <w:p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Возможность оказания бесплатных, транспортных услуг по доставке граждан к месту санаторно-курортного лечения и обратно.</w:t>
      </w:r>
    </w:p>
    <w:p w:rsidR="008E355C" w:rsidRPr="001118F9" w:rsidRDefault="008E355C">
      <w:pPr>
        <w:ind w:firstLine="709"/>
        <w:rPr>
          <w:rFonts w:ascii="Times New Roman" w:hAnsi="Times New Roman" w:cs="Times New Roman"/>
          <w:sz w:val="24"/>
          <w:szCs w:val="24"/>
        </w:rPr>
      </w:pPr>
    </w:p>
    <w:sectPr w:rsidR="008E355C" w:rsidRPr="0011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23CF791B"/>
    <w:multiLevelType w:val="hybridMultilevel"/>
    <w:tmpl w:val="F3F251D8"/>
    <w:lvl w:ilvl="0" w:tplc="24D66AAC">
      <w:start w:val="1"/>
      <w:numFmt w:val="decimal"/>
      <w:lvlText w:val="%1."/>
      <w:lvlJc w:val="left"/>
      <w:pPr>
        <w:ind w:left="110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9">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8">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9">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2492"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22">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7">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25"/>
  </w:num>
  <w:num w:numId="5">
    <w:abstractNumId w:val="0"/>
  </w:num>
  <w:num w:numId="6">
    <w:abstractNumId w:val="7"/>
  </w:num>
  <w:num w:numId="7">
    <w:abstractNumId w:val="2"/>
  </w:num>
  <w:num w:numId="8">
    <w:abstractNumId w:val="15"/>
  </w:num>
  <w:num w:numId="9">
    <w:abstractNumId w:val="9"/>
  </w:num>
  <w:num w:numId="10">
    <w:abstractNumId w:val="5"/>
  </w:num>
  <w:num w:numId="11">
    <w:abstractNumId w:val="16"/>
  </w:num>
  <w:num w:numId="12">
    <w:abstractNumId w:val="21"/>
  </w:num>
  <w:num w:numId="13">
    <w:abstractNumId w:val="6"/>
  </w:num>
  <w:num w:numId="14">
    <w:abstractNumId w:val="8"/>
  </w:num>
  <w:num w:numId="15">
    <w:abstractNumId w:val="4"/>
  </w:num>
  <w:num w:numId="16">
    <w:abstractNumId w:val="27"/>
  </w:num>
  <w:num w:numId="17">
    <w:abstractNumId w:val="18"/>
  </w:num>
  <w:num w:numId="18">
    <w:abstractNumId w:val="14"/>
  </w:num>
  <w:num w:numId="19">
    <w:abstractNumId w:val="19"/>
  </w:num>
  <w:num w:numId="20">
    <w:abstractNumId w:val="24"/>
  </w:num>
  <w:num w:numId="21">
    <w:abstractNumId w:val="3"/>
  </w:num>
  <w:num w:numId="22">
    <w:abstractNumId w:val="20"/>
  </w:num>
  <w:num w:numId="23">
    <w:abstractNumId w:val="17"/>
  </w:num>
  <w:num w:numId="24">
    <w:abstractNumId w:val="26"/>
  </w:num>
  <w:num w:numId="25">
    <w:abstractNumId w:val="11"/>
  </w:num>
  <w:num w:numId="26">
    <w:abstractNumId w:val="2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C7167"/>
    <w:rsid w:val="001118F9"/>
    <w:rsid w:val="0019018E"/>
    <w:rsid w:val="00406AB0"/>
    <w:rsid w:val="00565657"/>
    <w:rsid w:val="0058345D"/>
    <w:rsid w:val="005C7C44"/>
    <w:rsid w:val="00691FA7"/>
    <w:rsid w:val="006A6101"/>
    <w:rsid w:val="00770B68"/>
    <w:rsid w:val="00836218"/>
    <w:rsid w:val="008E355C"/>
    <w:rsid w:val="00B71C18"/>
    <w:rsid w:val="00CF3269"/>
    <w:rsid w:val="00D03148"/>
    <w:rsid w:val="00E176A6"/>
    <w:rsid w:val="00F83F34"/>
    <w:rsid w:val="00FC1F7A"/>
    <w:rsid w:val="00FE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5531</Words>
  <Characters>31529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7</cp:revision>
  <dcterms:created xsi:type="dcterms:W3CDTF">2018-03-14T11:46:00Z</dcterms:created>
  <dcterms:modified xsi:type="dcterms:W3CDTF">2018-03-14T11:53:00Z</dcterms:modified>
</cp:coreProperties>
</file>