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83" w:rsidRPr="003D58A3" w:rsidRDefault="005714A0" w:rsidP="007C6075">
      <w:pPr>
        <w:widowControl w:val="0"/>
        <w:spacing w:after="0" w:line="240" w:lineRule="auto"/>
        <w:ind w:firstLine="709"/>
        <w:jc w:val="center"/>
        <w:rPr>
          <w:rFonts w:ascii="Times New Roman" w:eastAsia="Times New Roman" w:hAnsi="Times New Roman" w:cs="Times New Roman"/>
          <w:b/>
          <w:i/>
          <w:sz w:val="24"/>
          <w:szCs w:val="24"/>
        </w:rPr>
      </w:pPr>
      <w:bookmarkStart w:id="0" w:name="_GoBack"/>
      <w:bookmarkEnd w:id="0"/>
      <w:r w:rsidRPr="003D58A3">
        <w:rPr>
          <w:rFonts w:ascii="Times New Roman" w:eastAsia="Times New Roman" w:hAnsi="Times New Roman" w:cs="Times New Roman"/>
          <w:b/>
          <w:i/>
          <w:sz w:val="24"/>
          <w:szCs w:val="24"/>
        </w:rPr>
        <w:t>Извещение</w:t>
      </w:r>
    </w:p>
    <w:p w:rsidR="005714A0" w:rsidRPr="003D58A3" w:rsidRDefault="005714A0" w:rsidP="007C6075">
      <w:pPr>
        <w:widowControl w:val="0"/>
        <w:spacing w:after="0" w:line="240" w:lineRule="auto"/>
        <w:ind w:firstLine="709"/>
        <w:jc w:val="center"/>
        <w:rPr>
          <w:rFonts w:ascii="Times New Roman" w:eastAsia="Times New Roman" w:hAnsi="Times New Roman" w:cs="Times New Roman"/>
          <w:b/>
          <w:i/>
          <w:sz w:val="24"/>
          <w:szCs w:val="24"/>
        </w:rPr>
      </w:pPr>
      <w:r w:rsidRPr="003D58A3">
        <w:rPr>
          <w:rFonts w:ascii="Times New Roman" w:eastAsia="Times New Roman" w:hAnsi="Times New Roman" w:cs="Times New Roman"/>
          <w:b/>
          <w:i/>
          <w:sz w:val="24"/>
          <w:szCs w:val="24"/>
        </w:rPr>
        <w:t>о проведении электронного аукциона</w:t>
      </w:r>
    </w:p>
    <w:p w:rsidR="005714A0" w:rsidRPr="003D58A3" w:rsidRDefault="005714A0" w:rsidP="007C6075">
      <w:pPr>
        <w:widowControl w:val="0"/>
        <w:spacing w:after="0" w:line="240" w:lineRule="auto"/>
        <w:ind w:firstLine="709"/>
        <w:jc w:val="center"/>
        <w:rPr>
          <w:rFonts w:ascii="Times New Roman" w:eastAsia="Times New Roman" w:hAnsi="Times New Roman" w:cs="Times New Roman"/>
          <w:sz w:val="24"/>
          <w:szCs w:val="24"/>
        </w:rPr>
      </w:pPr>
    </w:p>
    <w:p w:rsidR="008812B1" w:rsidRPr="003D58A3" w:rsidRDefault="008812B1" w:rsidP="008812B1">
      <w:pPr>
        <w:pStyle w:val="22"/>
        <w:jc w:val="both"/>
        <w:rPr>
          <w:b w:val="0"/>
          <w:sz w:val="24"/>
          <w:szCs w:val="24"/>
        </w:rPr>
      </w:pPr>
      <w:r w:rsidRPr="003D58A3">
        <w:rPr>
          <w:b w:val="0"/>
          <w:sz w:val="24"/>
          <w:szCs w:val="24"/>
        </w:rPr>
        <w:t xml:space="preserve">Наименование </w:t>
      </w:r>
      <w:r w:rsidR="005714A0" w:rsidRPr="003D58A3">
        <w:rPr>
          <w:b w:val="0"/>
          <w:sz w:val="24"/>
          <w:szCs w:val="24"/>
        </w:rPr>
        <w:t>закупки:</w:t>
      </w:r>
      <w:r w:rsidRPr="003D58A3">
        <w:rPr>
          <w:b w:val="0"/>
          <w:sz w:val="24"/>
          <w:szCs w:val="24"/>
        </w:rPr>
        <w:t xml:space="preserve"> </w:t>
      </w:r>
      <w:r w:rsidR="00D15443" w:rsidRPr="003D58A3">
        <w:rPr>
          <w:b w:val="0"/>
          <w:bCs w:val="0"/>
          <w:sz w:val="24"/>
          <w:szCs w:val="24"/>
        </w:rPr>
        <w:t>выполнение работ в 2018 году по обеспечению пострадавших в результате несчастных случаев на производстве и профессиональных заболеваний протезами верхних конечностей</w:t>
      </w:r>
      <w:r w:rsidR="004B76A0" w:rsidRPr="003D58A3">
        <w:rPr>
          <w:b w:val="0"/>
          <w:sz w:val="24"/>
          <w:szCs w:val="24"/>
        </w:rPr>
        <w:t>.</w:t>
      </w:r>
    </w:p>
    <w:p w:rsidR="004B76A0" w:rsidRPr="003D58A3" w:rsidRDefault="004B76A0" w:rsidP="008812B1">
      <w:pPr>
        <w:pStyle w:val="22"/>
        <w:jc w:val="left"/>
        <w:rPr>
          <w:b w:val="0"/>
          <w:sz w:val="24"/>
          <w:szCs w:val="24"/>
        </w:rPr>
      </w:pPr>
    </w:p>
    <w:p w:rsidR="005714A0" w:rsidRPr="003D58A3" w:rsidRDefault="005714A0" w:rsidP="00F44143">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Информация о заказчике:</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Наименование: Государственное учреждение - Ульяновское региональное отделение Фонда социального страхования Российской Федерации.</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Место нахождения: 432970 г. Ульяновск, переулок Кузнецова,16</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Почтовый адрес: 432970 г. Ульяновск, переулок Кузнецова,16</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Контактный телефон: 8 (8422) 49-99-50</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Факс: 8 (8422) 24-86-67</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Адрес электронной почты: zakupki@ro73.fss.ru</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 xml:space="preserve">Информация о контрактной службе: </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Руководитель контрактной службы – Управляющий отделением Фролов Сергей Валентинович.</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Специалисты контрактной службы Заказчика, ответственные за заключение контракта:</w:t>
      </w:r>
    </w:p>
    <w:p w:rsidR="000403A6" w:rsidRPr="003D58A3" w:rsidRDefault="000403A6"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Заместитель начальника отдела страхования профессиональных рисков – Тищенко Елена Станиславовна;</w:t>
      </w:r>
    </w:p>
    <w:p w:rsidR="000403A6" w:rsidRPr="003D58A3" w:rsidRDefault="00D15443"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Консультант</w:t>
      </w:r>
      <w:r w:rsidR="000403A6" w:rsidRPr="003D58A3">
        <w:rPr>
          <w:rFonts w:ascii="Times New Roman" w:eastAsia="Times New Roman" w:hAnsi="Times New Roman" w:cs="Times New Roman"/>
          <w:sz w:val="24"/>
          <w:szCs w:val="24"/>
        </w:rPr>
        <w:t>–руководит</w:t>
      </w:r>
      <w:r w:rsidRPr="003D58A3">
        <w:rPr>
          <w:rFonts w:ascii="Times New Roman" w:eastAsia="Times New Roman" w:hAnsi="Times New Roman" w:cs="Times New Roman"/>
          <w:sz w:val="24"/>
          <w:szCs w:val="24"/>
        </w:rPr>
        <w:t>ель</w:t>
      </w:r>
      <w:r w:rsidR="000403A6" w:rsidRPr="003D58A3">
        <w:rPr>
          <w:rFonts w:ascii="Times New Roman" w:eastAsia="Times New Roman" w:hAnsi="Times New Roman" w:cs="Times New Roman"/>
          <w:sz w:val="24"/>
          <w:szCs w:val="24"/>
        </w:rPr>
        <w:t xml:space="preserve"> группы организации размещения заказов для государственных нужд – </w:t>
      </w:r>
      <w:proofErr w:type="spellStart"/>
      <w:r w:rsidR="0076021B">
        <w:rPr>
          <w:rFonts w:ascii="Times New Roman" w:eastAsia="Times New Roman" w:hAnsi="Times New Roman" w:cs="Times New Roman"/>
          <w:sz w:val="24"/>
          <w:szCs w:val="24"/>
        </w:rPr>
        <w:t>Великанова</w:t>
      </w:r>
      <w:proofErr w:type="spellEnd"/>
      <w:r w:rsidR="000403A6" w:rsidRPr="003D58A3">
        <w:rPr>
          <w:rFonts w:ascii="Times New Roman" w:eastAsia="Times New Roman" w:hAnsi="Times New Roman" w:cs="Times New Roman"/>
          <w:sz w:val="24"/>
          <w:szCs w:val="24"/>
        </w:rPr>
        <w:t xml:space="preserve"> </w:t>
      </w:r>
      <w:r w:rsidR="0076021B">
        <w:rPr>
          <w:rFonts w:ascii="Times New Roman" w:eastAsia="Times New Roman" w:hAnsi="Times New Roman" w:cs="Times New Roman"/>
          <w:sz w:val="24"/>
          <w:szCs w:val="24"/>
        </w:rPr>
        <w:t>Светлана Анатольевна</w:t>
      </w:r>
      <w:r w:rsidR="000403A6" w:rsidRPr="003D58A3">
        <w:rPr>
          <w:rFonts w:ascii="Times New Roman" w:eastAsia="Times New Roman" w:hAnsi="Times New Roman" w:cs="Times New Roman"/>
          <w:sz w:val="24"/>
          <w:szCs w:val="24"/>
        </w:rPr>
        <w:t>;</w:t>
      </w:r>
    </w:p>
    <w:p w:rsidR="00176BF8" w:rsidRPr="003D58A3" w:rsidRDefault="00D42823" w:rsidP="000403A6">
      <w:pPr>
        <w:widowControl w:val="0"/>
        <w:spacing w:after="0" w:line="240" w:lineRule="auto"/>
        <w:jc w:val="both"/>
        <w:rPr>
          <w:rFonts w:ascii="Times New Roman" w:eastAsia="Times New Roman" w:hAnsi="Times New Roman" w:cs="Times New Roman"/>
          <w:sz w:val="24"/>
          <w:szCs w:val="24"/>
        </w:rPr>
      </w:pPr>
      <w:r w:rsidRPr="003D58A3">
        <w:rPr>
          <w:rFonts w:ascii="Times New Roman" w:hAnsi="Times New Roman" w:cs="Times New Roman"/>
          <w:sz w:val="24"/>
          <w:szCs w:val="24"/>
        </w:rPr>
        <w:t xml:space="preserve">1. </w:t>
      </w:r>
      <w:r w:rsidR="00F44143" w:rsidRPr="003D58A3">
        <w:rPr>
          <w:rFonts w:ascii="Times New Roman" w:hAnsi="Times New Roman" w:cs="Times New Roman"/>
          <w:sz w:val="24"/>
          <w:szCs w:val="24"/>
        </w:rPr>
        <w:t>Н</w:t>
      </w:r>
      <w:r w:rsidR="005714A0" w:rsidRPr="003D58A3">
        <w:rPr>
          <w:rFonts w:ascii="Times New Roman" w:hAnsi="Times New Roman" w:cs="Times New Roman"/>
          <w:sz w:val="24"/>
          <w:szCs w:val="24"/>
        </w:rPr>
        <w:t>аименование объекта закупки:</w:t>
      </w:r>
      <w:r w:rsidR="008812B1" w:rsidRPr="003D58A3">
        <w:rPr>
          <w:rFonts w:ascii="Times New Roman" w:hAnsi="Times New Roman" w:cs="Times New Roman"/>
          <w:sz w:val="24"/>
          <w:szCs w:val="24"/>
        </w:rPr>
        <w:t xml:space="preserve"> </w:t>
      </w:r>
      <w:r w:rsidR="00D15443" w:rsidRPr="003D58A3">
        <w:rPr>
          <w:rFonts w:ascii="Times New Roman" w:hAnsi="Times New Roman" w:cs="Times New Roman"/>
          <w:bCs/>
          <w:sz w:val="24"/>
          <w:szCs w:val="24"/>
        </w:rPr>
        <w:t>выполнение работ в 2018 году по обеспечению пострадавших в результате несчастных случаев на производстве и профессиональных заболеваний протезами верхних конечностей</w:t>
      </w:r>
      <w:r w:rsidR="004B76A0" w:rsidRPr="003D58A3">
        <w:rPr>
          <w:rFonts w:ascii="Times New Roman" w:hAnsi="Times New Roman" w:cs="Times New Roman"/>
          <w:sz w:val="24"/>
          <w:szCs w:val="24"/>
        </w:rPr>
        <w:t>.</w:t>
      </w:r>
    </w:p>
    <w:p w:rsidR="0020709C" w:rsidRPr="003D58A3" w:rsidRDefault="00FC4472" w:rsidP="00CC1AA1">
      <w:pPr>
        <w:tabs>
          <w:tab w:val="left" w:pos="720"/>
        </w:tabs>
        <w:spacing w:after="0" w:line="240" w:lineRule="auto"/>
        <w:contextualSpacing/>
        <w:jc w:val="both"/>
        <w:rPr>
          <w:rFonts w:ascii="Times New Roman" w:eastAsia="Times New Roman" w:hAnsi="Times New Roman" w:cs="Times New Roman"/>
          <w:sz w:val="24"/>
          <w:szCs w:val="24"/>
          <w:lang w:eastAsia="ar-SA"/>
        </w:rPr>
      </w:pPr>
      <w:r w:rsidRPr="003D58A3">
        <w:rPr>
          <w:rFonts w:ascii="Times New Roman" w:eastAsia="Times New Roman" w:hAnsi="Times New Roman" w:cs="Times New Roman"/>
          <w:sz w:val="24"/>
          <w:szCs w:val="24"/>
        </w:rPr>
        <w:t xml:space="preserve">2. </w:t>
      </w:r>
      <w:r w:rsidR="005714A0" w:rsidRPr="003D58A3">
        <w:rPr>
          <w:rFonts w:ascii="Times New Roman" w:eastAsia="Times New Roman" w:hAnsi="Times New Roman" w:cs="Times New Roman"/>
          <w:sz w:val="24"/>
          <w:szCs w:val="24"/>
        </w:rPr>
        <w:t>Описание объекта закупки:</w:t>
      </w:r>
      <w:r w:rsidR="007C6075" w:rsidRPr="003D58A3">
        <w:rPr>
          <w:rFonts w:ascii="Times New Roman" w:eastAsia="Times New Roman" w:hAnsi="Times New Roman" w:cs="Times New Roman"/>
          <w:sz w:val="24"/>
          <w:szCs w:val="24"/>
        </w:rPr>
        <w:t xml:space="preserve"> Согласно Техническому заданию.</w:t>
      </w:r>
    </w:p>
    <w:p w:rsidR="00F44143" w:rsidRPr="003D58A3" w:rsidRDefault="00FC4472" w:rsidP="00CC1AA1">
      <w:pPr>
        <w:spacing w:after="0" w:line="240" w:lineRule="auto"/>
        <w:contextualSpacing/>
        <w:jc w:val="both"/>
        <w:rPr>
          <w:rFonts w:ascii="Times New Roman" w:hAnsi="Times New Roman" w:cs="Times New Roman"/>
          <w:sz w:val="24"/>
          <w:szCs w:val="24"/>
        </w:rPr>
      </w:pPr>
      <w:r w:rsidRPr="003D58A3">
        <w:rPr>
          <w:rFonts w:ascii="Times New Roman" w:eastAsia="Times New Roman" w:hAnsi="Times New Roman" w:cs="Times New Roman"/>
          <w:sz w:val="24"/>
          <w:szCs w:val="24"/>
        </w:rPr>
        <w:t xml:space="preserve">3. </w:t>
      </w:r>
      <w:r w:rsidR="00D92C4A" w:rsidRPr="003D58A3">
        <w:rPr>
          <w:rFonts w:ascii="Times New Roman" w:eastAsia="Times New Roman" w:hAnsi="Times New Roman" w:cs="Times New Roman"/>
          <w:sz w:val="24"/>
          <w:szCs w:val="24"/>
        </w:rPr>
        <w:t xml:space="preserve">Место </w:t>
      </w:r>
      <w:r w:rsidR="004B76A0" w:rsidRPr="003D58A3">
        <w:rPr>
          <w:rFonts w:ascii="Times New Roman" w:eastAsia="Times New Roman" w:hAnsi="Times New Roman" w:cs="Times New Roman"/>
          <w:sz w:val="24"/>
          <w:szCs w:val="24"/>
        </w:rPr>
        <w:t>выполнения работ</w:t>
      </w:r>
      <w:r w:rsidR="005714A0" w:rsidRPr="003D58A3">
        <w:rPr>
          <w:rFonts w:ascii="Times New Roman" w:eastAsia="Times New Roman" w:hAnsi="Times New Roman" w:cs="Times New Roman"/>
          <w:sz w:val="24"/>
          <w:szCs w:val="24"/>
        </w:rPr>
        <w:t>:</w:t>
      </w:r>
      <w:r w:rsidR="00712F27" w:rsidRPr="003D58A3">
        <w:rPr>
          <w:rFonts w:ascii="Times New Roman" w:hAnsi="Times New Roman" w:cs="Times New Roman"/>
          <w:sz w:val="24"/>
          <w:szCs w:val="24"/>
        </w:rPr>
        <w:t xml:space="preserve"> </w:t>
      </w:r>
      <w:r w:rsidR="0050024D" w:rsidRPr="003D58A3">
        <w:rPr>
          <w:rFonts w:ascii="Times New Roman" w:hAnsi="Times New Roman" w:cs="Times New Roman"/>
          <w:sz w:val="24"/>
          <w:szCs w:val="24"/>
        </w:rPr>
        <w:t>Ульяновская область</w:t>
      </w:r>
      <w:r w:rsidR="00CC1AA1" w:rsidRPr="003D58A3">
        <w:rPr>
          <w:rFonts w:ascii="Times New Roman" w:hAnsi="Times New Roman" w:cs="Times New Roman"/>
          <w:sz w:val="24"/>
          <w:szCs w:val="24"/>
        </w:rPr>
        <w:t>.</w:t>
      </w:r>
    </w:p>
    <w:p w:rsidR="00FC4472" w:rsidRPr="003D58A3" w:rsidRDefault="00FC4472" w:rsidP="00FC4472">
      <w:pPr>
        <w:widowControl w:val="0"/>
        <w:tabs>
          <w:tab w:val="left" w:pos="61"/>
        </w:tabs>
        <w:autoSpaceDE w:val="0"/>
        <w:autoSpaceDN w:val="0"/>
        <w:adjustRightInd w:val="0"/>
        <w:spacing w:after="0" w:line="240" w:lineRule="auto"/>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4. Краткое изложение условий контракта:</w:t>
      </w:r>
    </w:p>
    <w:p w:rsidR="007F39EA" w:rsidRPr="003D58A3" w:rsidRDefault="00FC4472" w:rsidP="00CC1AA1">
      <w:pPr>
        <w:spacing w:after="0" w:line="240" w:lineRule="auto"/>
        <w:contextualSpacing/>
        <w:jc w:val="both"/>
        <w:rPr>
          <w:rFonts w:ascii="Times New Roman" w:hAnsi="Times New Roman" w:cs="Times New Roman"/>
          <w:sz w:val="24"/>
          <w:szCs w:val="24"/>
        </w:rPr>
      </w:pPr>
      <w:r w:rsidRPr="003D58A3">
        <w:rPr>
          <w:rFonts w:ascii="Times New Roman" w:eastAsia="Times New Roman" w:hAnsi="Times New Roman" w:cs="Times New Roman"/>
          <w:bCs/>
          <w:sz w:val="24"/>
          <w:szCs w:val="24"/>
          <w:lang w:eastAsia="ar-SA"/>
        </w:rPr>
        <w:t xml:space="preserve">4.1. </w:t>
      </w:r>
      <w:r w:rsidR="007F39EA" w:rsidRPr="003D58A3">
        <w:rPr>
          <w:rFonts w:ascii="Times New Roman" w:eastAsia="Times New Roman" w:hAnsi="Times New Roman" w:cs="Times New Roman"/>
          <w:bCs/>
          <w:sz w:val="24"/>
          <w:szCs w:val="24"/>
          <w:lang w:eastAsia="ar-SA"/>
        </w:rPr>
        <w:t>Условия выполнения работ</w:t>
      </w:r>
      <w:r w:rsidR="007F39EA" w:rsidRPr="003D58A3">
        <w:rPr>
          <w:rFonts w:ascii="Times New Roman" w:eastAsia="Times New Roman" w:hAnsi="Times New Roman" w:cs="Times New Roman"/>
          <w:sz w:val="24"/>
          <w:szCs w:val="24"/>
          <w:lang w:eastAsia="ar-SA"/>
        </w:rPr>
        <w:t xml:space="preserve">: </w:t>
      </w:r>
      <w:r w:rsidR="002D5E52" w:rsidRPr="003D58A3">
        <w:rPr>
          <w:rFonts w:ascii="Times New Roman" w:eastAsia="Times New Roman" w:hAnsi="Times New Roman" w:cs="Times New Roman"/>
          <w:sz w:val="24"/>
          <w:szCs w:val="24"/>
          <w:lang w:eastAsia="ar-SA"/>
        </w:rPr>
        <w:t>по направлениям Заказчика, включая выполнение работ на дому по заявке Получателя</w:t>
      </w:r>
      <w:r w:rsidR="00012050" w:rsidRPr="003D58A3">
        <w:rPr>
          <w:rFonts w:ascii="Times New Roman" w:hAnsi="Times New Roman" w:cs="Times New Roman"/>
          <w:sz w:val="24"/>
          <w:szCs w:val="24"/>
        </w:rPr>
        <w:t>.</w:t>
      </w:r>
      <w:r w:rsidR="00C16625" w:rsidRPr="003D58A3">
        <w:rPr>
          <w:rFonts w:ascii="Times New Roman" w:hAnsi="Times New Roman" w:cs="Times New Roman"/>
          <w:sz w:val="24"/>
          <w:szCs w:val="24"/>
        </w:rPr>
        <w:t xml:space="preserve"> </w:t>
      </w:r>
    </w:p>
    <w:p w:rsidR="00CD0EBB" w:rsidRPr="003D58A3" w:rsidRDefault="00FC4472" w:rsidP="00CC1AA1">
      <w:pPr>
        <w:spacing w:after="0" w:line="240" w:lineRule="auto"/>
        <w:contextualSpacing/>
        <w:jc w:val="both"/>
        <w:rPr>
          <w:rFonts w:ascii="Times New Roman" w:hAnsi="Times New Roman" w:cs="Times New Roman"/>
          <w:sz w:val="24"/>
          <w:szCs w:val="24"/>
        </w:rPr>
      </w:pPr>
      <w:r w:rsidRPr="003D58A3">
        <w:rPr>
          <w:rFonts w:ascii="Times New Roman" w:eastAsia="Times New Roman" w:hAnsi="Times New Roman" w:cs="Times New Roman"/>
          <w:sz w:val="24"/>
          <w:szCs w:val="24"/>
        </w:rPr>
        <w:t xml:space="preserve">4.2. </w:t>
      </w:r>
      <w:r w:rsidR="008C74C9" w:rsidRPr="003D58A3">
        <w:rPr>
          <w:rFonts w:ascii="Times New Roman" w:eastAsia="Times New Roman" w:hAnsi="Times New Roman" w:cs="Times New Roman"/>
          <w:sz w:val="24"/>
          <w:szCs w:val="24"/>
        </w:rPr>
        <w:t xml:space="preserve">Сроки </w:t>
      </w:r>
      <w:r w:rsidR="004B76A0" w:rsidRPr="003D58A3">
        <w:rPr>
          <w:rFonts w:ascii="Times New Roman" w:eastAsia="Times New Roman" w:hAnsi="Times New Roman" w:cs="Times New Roman"/>
          <w:sz w:val="24"/>
          <w:szCs w:val="24"/>
        </w:rPr>
        <w:t>выполнения работ</w:t>
      </w:r>
      <w:r w:rsidR="00E45549" w:rsidRPr="003D58A3">
        <w:rPr>
          <w:rFonts w:ascii="Times New Roman" w:eastAsia="Times New Roman" w:hAnsi="Times New Roman" w:cs="Times New Roman"/>
          <w:sz w:val="24"/>
          <w:szCs w:val="24"/>
        </w:rPr>
        <w:t xml:space="preserve">: </w:t>
      </w:r>
      <w:r w:rsidR="00C16625" w:rsidRPr="003D58A3">
        <w:rPr>
          <w:rFonts w:ascii="Times New Roman" w:hAnsi="Times New Roman" w:cs="Times New Roman"/>
          <w:sz w:val="24"/>
          <w:szCs w:val="24"/>
        </w:rPr>
        <w:t>с момента по</w:t>
      </w:r>
      <w:r w:rsidR="002D5E52" w:rsidRPr="003D58A3">
        <w:rPr>
          <w:rFonts w:ascii="Times New Roman" w:hAnsi="Times New Roman" w:cs="Times New Roman"/>
          <w:sz w:val="24"/>
          <w:szCs w:val="24"/>
        </w:rPr>
        <w:t>дписания Контракта по 19.12.201</w:t>
      </w:r>
      <w:r w:rsidR="000C3D3C" w:rsidRPr="003D58A3">
        <w:rPr>
          <w:rFonts w:ascii="Times New Roman" w:hAnsi="Times New Roman" w:cs="Times New Roman"/>
          <w:sz w:val="24"/>
          <w:szCs w:val="24"/>
        </w:rPr>
        <w:t>8</w:t>
      </w:r>
      <w:r w:rsidR="002D5E52" w:rsidRPr="003D58A3">
        <w:rPr>
          <w:rFonts w:ascii="Times New Roman" w:hAnsi="Times New Roman" w:cs="Times New Roman"/>
          <w:sz w:val="24"/>
          <w:szCs w:val="24"/>
        </w:rPr>
        <w:t xml:space="preserve"> </w:t>
      </w:r>
      <w:r w:rsidR="00C16625" w:rsidRPr="003D58A3">
        <w:rPr>
          <w:rFonts w:ascii="Times New Roman" w:hAnsi="Times New Roman" w:cs="Times New Roman"/>
          <w:sz w:val="24"/>
          <w:szCs w:val="24"/>
        </w:rPr>
        <w:t>г.</w:t>
      </w:r>
    </w:p>
    <w:p w:rsidR="00442E5A" w:rsidRPr="003D58A3" w:rsidRDefault="00FC4472" w:rsidP="00CC1AA1">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contextualSpacing/>
        <w:jc w:val="both"/>
        <w:rPr>
          <w:rFonts w:ascii="Times New Roman" w:hAnsi="Times New Roman" w:cs="Times New Roman"/>
          <w:bCs/>
          <w:sz w:val="24"/>
          <w:szCs w:val="24"/>
        </w:rPr>
      </w:pPr>
      <w:r w:rsidRPr="003D58A3">
        <w:rPr>
          <w:rFonts w:ascii="Times New Roman" w:eastAsia="Times New Roman" w:hAnsi="Times New Roman" w:cs="Times New Roman"/>
          <w:sz w:val="24"/>
          <w:szCs w:val="24"/>
        </w:rPr>
        <w:t xml:space="preserve">4.3. </w:t>
      </w:r>
      <w:r w:rsidR="005714A0" w:rsidRPr="003D58A3">
        <w:rPr>
          <w:rFonts w:ascii="Times New Roman" w:eastAsia="Times New Roman" w:hAnsi="Times New Roman" w:cs="Times New Roman"/>
          <w:sz w:val="24"/>
          <w:szCs w:val="24"/>
        </w:rPr>
        <w:t>Начальная (максимальная) цена контракта</w:t>
      </w:r>
      <w:r w:rsidR="0037069D" w:rsidRPr="003D58A3">
        <w:rPr>
          <w:rFonts w:ascii="Times New Roman" w:eastAsia="Times New Roman" w:hAnsi="Times New Roman" w:cs="Times New Roman"/>
          <w:sz w:val="24"/>
          <w:szCs w:val="24"/>
          <w:lang w:eastAsia="ar-SA"/>
        </w:rPr>
        <w:t xml:space="preserve">: </w:t>
      </w:r>
      <w:r w:rsidR="00D15443" w:rsidRPr="003D58A3">
        <w:rPr>
          <w:rFonts w:ascii="Times New Roman" w:eastAsia="Times New Roman" w:hAnsi="Times New Roman" w:cs="Times New Roman"/>
          <w:bCs/>
          <w:sz w:val="24"/>
          <w:szCs w:val="24"/>
          <w:lang w:eastAsia="ar-SA"/>
        </w:rPr>
        <w:t>1 237 374,23 руб.</w:t>
      </w:r>
    </w:p>
    <w:p w:rsidR="007F39EA" w:rsidRPr="003D58A3" w:rsidRDefault="00FC4472" w:rsidP="00CC1AA1">
      <w:pPr>
        <w:pStyle w:val="21"/>
        <w:tabs>
          <w:tab w:val="left" w:pos="426"/>
        </w:tabs>
        <w:contextualSpacing/>
        <w:rPr>
          <w:szCs w:val="24"/>
        </w:rPr>
      </w:pPr>
      <w:r w:rsidRPr="003D58A3">
        <w:rPr>
          <w:szCs w:val="24"/>
        </w:rPr>
        <w:t xml:space="preserve">4.4. </w:t>
      </w:r>
      <w:r w:rsidR="00690A4B" w:rsidRPr="003D58A3">
        <w:rPr>
          <w:szCs w:val="24"/>
        </w:rPr>
        <w:t xml:space="preserve">Источник финансирования: </w:t>
      </w:r>
      <w:r w:rsidR="00D15443" w:rsidRPr="003D58A3">
        <w:rPr>
          <w:szCs w:val="24"/>
        </w:rPr>
        <w:t>средства бюджета Фонда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выделенные региональному отделению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на 2018 год в пределах лимитов бюджетных обязательств</w:t>
      </w:r>
      <w:r w:rsidR="00C16625" w:rsidRPr="003D58A3">
        <w:rPr>
          <w:szCs w:val="24"/>
        </w:rPr>
        <w:t>.</w:t>
      </w:r>
    </w:p>
    <w:p w:rsidR="005714A0" w:rsidRPr="003D58A3" w:rsidRDefault="00D42823" w:rsidP="00CC1AA1">
      <w:pPr>
        <w:widowControl w:val="0"/>
        <w:spacing w:after="0" w:line="240" w:lineRule="auto"/>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 xml:space="preserve">5. </w:t>
      </w:r>
      <w:r w:rsidR="005714A0" w:rsidRPr="003D58A3">
        <w:rPr>
          <w:rFonts w:ascii="Times New Roman" w:eastAsia="Times New Roman" w:hAnsi="Times New Roman" w:cs="Times New Roman"/>
          <w:sz w:val="24"/>
          <w:szCs w:val="24"/>
        </w:rPr>
        <w:t>Предъявляемые к участникам электронного аукциона требования:</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 xml:space="preserve">2) </w:t>
      </w:r>
      <w:proofErr w:type="spellStart"/>
      <w:r w:rsidRPr="00B120C9">
        <w:rPr>
          <w:rFonts w:ascii="Times New Roman" w:hAnsi="Times New Roman" w:cs="Times New Roman"/>
          <w:sz w:val="24"/>
          <w:szCs w:val="24"/>
        </w:rPr>
        <w:t>непроведение</w:t>
      </w:r>
      <w:proofErr w:type="spellEnd"/>
      <w:r w:rsidRPr="00B120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 xml:space="preserve">3) </w:t>
      </w:r>
      <w:proofErr w:type="spellStart"/>
      <w:r w:rsidRPr="00B120C9">
        <w:rPr>
          <w:rFonts w:ascii="Times New Roman" w:hAnsi="Times New Roman" w:cs="Times New Roman"/>
          <w:sz w:val="24"/>
          <w:szCs w:val="24"/>
        </w:rPr>
        <w:t>неприостановление</w:t>
      </w:r>
      <w:proofErr w:type="spellEnd"/>
      <w:r w:rsidRPr="00B120C9">
        <w:rPr>
          <w:rFonts w:ascii="Times New Roman" w:hAnsi="Times New Roman" w:cs="Times New Roman"/>
          <w:sz w:val="24"/>
          <w:szCs w:val="24"/>
        </w:rPr>
        <w:t xml:space="preserve"> деятельности участника закупки в порядке, установленном </w:t>
      </w:r>
      <w:hyperlink r:id="rId9" w:history="1">
        <w:r w:rsidRPr="00B120C9">
          <w:rPr>
            <w:rFonts w:ascii="Times New Roman" w:hAnsi="Times New Roman" w:cs="Times New Roman"/>
            <w:sz w:val="24"/>
            <w:szCs w:val="24"/>
          </w:rPr>
          <w:t>Кодексом</w:t>
        </w:r>
      </w:hyperlink>
      <w:r w:rsidRPr="00B120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B120C9">
          <w:rPr>
            <w:rFonts w:ascii="Times New Roman" w:hAnsi="Times New Roman" w:cs="Times New Roman"/>
            <w:sz w:val="24"/>
            <w:szCs w:val="24"/>
          </w:rPr>
          <w:t>законодательством</w:t>
        </w:r>
      </w:hyperlink>
      <w:r w:rsidRPr="00B120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120C9">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в соответствии с </w:t>
      </w:r>
      <w:hyperlink r:id="rId11" w:history="1">
        <w:r w:rsidRPr="00B120C9">
          <w:rPr>
            <w:rFonts w:ascii="Times New Roman" w:hAnsi="Times New Roman" w:cs="Times New Roman"/>
            <w:sz w:val="24"/>
            <w:szCs w:val="24"/>
          </w:rPr>
          <w:t>законодательством</w:t>
        </w:r>
      </w:hyperlink>
      <w:r w:rsidRPr="00B120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B120C9">
          <w:rPr>
            <w:rFonts w:ascii="Times New Roman" w:hAnsi="Times New Roman" w:cs="Times New Roman"/>
            <w:sz w:val="24"/>
            <w:szCs w:val="24"/>
          </w:rPr>
          <w:t>статьями 289</w:t>
        </w:r>
      </w:hyperlink>
      <w:r w:rsidRPr="00B120C9">
        <w:rPr>
          <w:rFonts w:ascii="Times New Roman" w:hAnsi="Times New Roman" w:cs="Times New Roman"/>
          <w:sz w:val="24"/>
          <w:szCs w:val="24"/>
        </w:rPr>
        <w:t xml:space="preserve">, </w:t>
      </w:r>
      <w:hyperlink r:id="rId13" w:history="1">
        <w:r w:rsidRPr="00B120C9">
          <w:rPr>
            <w:rFonts w:ascii="Times New Roman" w:hAnsi="Times New Roman" w:cs="Times New Roman"/>
            <w:sz w:val="24"/>
            <w:szCs w:val="24"/>
          </w:rPr>
          <w:t>290</w:t>
        </w:r>
      </w:hyperlink>
      <w:r w:rsidRPr="00B120C9">
        <w:rPr>
          <w:rFonts w:ascii="Times New Roman" w:hAnsi="Times New Roman" w:cs="Times New Roman"/>
          <w:sz w:val="24"/>
          <w:szCs w:val="24"/>
        </w:rPr>
        <w:t xml:space="preserve">, </w:t>
      </w:r>
      <w:hyperlink r:id="rId14" w:history="1">
        <w:r w:rsidRPr="00B120C9">
          <w:rPr>
            <w:rFonts w:ascii="Times New Roman" w:hAnsi="Times New Roman" w:cs="Times New Roman"/>
            <w:sz w:val="24"/>
            <w:szCs w:val="24"/>
          </w:rPr>
          <w:t>291</w:t>
        </w:r>
      </w:hyperlink>
      <w:r w:rsidRPr="00B120C9">
        <w:rPr>
          <w:rFonts w:ascii="Times New Roman" w:hAnsi="Times New Roman" w:cs="Times New Roman"/>
          <w:sz w:val="24"/>
          <w:szCs w:val="24"/>
        </w:rPr>
        <w:t xml:space="preserve">, </w:t>
      </w:r>
      <w:hyperlink r:id="rId15" w:history="1">
        <w:r w:rsidRPr="00B120C9">
          <w:rPr>
            <w:rFonts w:ascii="Times New Roman" w:hAnsi="Times New Roman" w:cs="Times New Roman"/>
            <w:sz w:val="24"/>
            <w:szCs w:val="24"/>
          </w:rPr>
          <w:t>291.1</w:t>
        </w:r>
      </w:hyperlink>
      <w:r w:rsidRPr="00B120C9">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B120C9">
          <w:rPr>
            <w:rFonts w:ascii="Times New Roman" w:hAnsi="Times New Roman" w:cs="Times New Roman"/>
            <w:sz w:val="24"/>
            <w:szCs w:val="24"/>
          </w:rPr>
          <w:t>статьей 19.28</w:t>
        </w:r>
      </w:hyperlink>
      <w:r w:rsidRPr="00B120C9">
        <w:rPr>
          <w:rFonts w:ascii="Times New Roman" w:hAnsi="Times New Roman" w:cs="Times New Roman"/>
          <w:sz w:val="24"/>
          <w:szCs w:val="24"/>
        </w:rPr>
        <w:t xml:space="preserve"> Кодекса Российской Федерации об административных правонарушениях;</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20C9">
        <w:rPr>
          <w:rFonts w:ascii="Times New Roman" w:hAnsi="Times New Roman" w:cs="Times New Roman"/>
          <w:sz w:val="24"/>
          <w:szCs w:val="24"/>
        </w:rPr>
        <w:t>неполнородными</w:t>
      </w:r>
      <w:proofErr w:type="spellEnd"/>
      <w:r w:rsidRPr="00B120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4C75" w:rsidRPr="00B120C9" w:rsidRDefault="00564C75" w:rsidP="00564C75">
      <w:pPr>
        <w:widowControl w:val="0"/>
        <w:spacing w:after="0" w:line="240" w:lineRule="auto"/>
        <w:contextualSpacing/>
        <w:jc w:val="both"/>
        <w:rPr>
          <w:rFonts w:ascii="Times New Roman" w:eastAsia="Times New Roman" w:hAnsi="Times New Roman" w:cs="Times New Roman"/>
          <w:sz w:val="24"/>
          <w:szCs w:val="24"/>
        </w:rPr>
      </w:pPr>
      <w:r w:rsidRPr="00B120C9">
        <w:rPr>
          <w:rFonts w:ascii="Times New Roman" w:hAnsi="Times New Roman" w:cs="Times New Roman"/>
          <w:sz w:val="24"/>
          <w:szCs w:val="24"/>
        </w:rPr>
        <w:t>9) участник закупки не является офшорной компанией.</w:t>
      </w:r>
    </w:p>
    <w:p w:rsidR="00D42823" w:rsidRPr="00EA2498" w:rsidRDefault="00564C75" w:rsidP="00EA2498">
      <w:pPr>
        <w:widowControl w:val="0"/>
        <w:spacing w:after="0" w:line="240" w:lineRule="auto"/>
        <w:contextualSpacing/>
        <w:jc w:val="both"/>
        <w:rPr>
          <w:rFonts w:ascii="Times New Roman" w:eastAsia="Times New Roman" w:hAnsi="Times New Roman" w:cs="Times New Roman"/>
          <w:i/>
          <w:sz w:val="24"/>
          <w:szCs w:val="24"/>
        </w:rPr>
      </w:pPr>
      <w:r w:rsidRPr="00B120C9">
        <w:rPr>
          <w:rFonts w:ascii="Times New Roman" w:eastAsia="Times New Roman" w:hAnsi="Times New Roman" w:cs="Times New Roman"/>
          <w:sz w:val="24"/>
          <w:szCs w:val="24"/>
        </w:rPr>
        <w:t xml:space="preserve">10)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564C75" w:rsidRPr="00B120C9" w:rsidRDefault="00564C75" w:rsidP="00564C75">
      <w:pPr>
        <w:widowControl w:val="0"/>
        <w:spacing w:after="0" w:line="240" w:lineRule="auto"/>
        <w:contextualSpacing/>
        <w:jc w:val="both"/>
        <w:rPr>
          <w:rFonts w:ascii="Times New Roman" w:eastAsia="Times New Roman" w:hAnsi="Times New Roman" w:cs="Times New Roman"/>
          <w:sz w:val="24"/>
          <w:szCs w:val="24"/>
        </w:rPr>
      </w:pPr>
      <w:r w:rsidRPr="00B120C9">
        <w:rPr>
          <w:rFonts w:ascii="Times New Roman" w:eastAsia="Times New Roman" w:hAnsi="Times New Roman" w:cs="Times New Roman"/>
          <w:sz w:val="24"/>
          <w:szCs w:val="24"/>
        </w:rPr>
        <w:t>6. Перечень документов, которые должны быть представлены участником электронного аукциона:</w:t>
      </w:r>
    </w:p>
    <w:p w:rsidR="00564C75" w:rsidRPr="00B120C9" w:rsidRDefault="00564C75" w:rsidP="00564C75">
      <w:pPr>
        <w:pStyle w:val="ConsPlusNormal"/>
        <w:ind w:firstLine="0"/>
        <w:contextualSpacing/>
        <w:jc w:val="both"/>
        <w:rPr>
          <w:rFonts w:ascii="Times New Roman" w:hAnsi="Times New Roman" w:cs="Times New Roman"/>
          <w:sz w:val="24"/>
          <w:szCs w:val="24"/>
        </w:rPr>
      </w:pPr>
      <w:r w:rsidRPr="00B120C9">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1) при заключении контракта на поставку товара:</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bookmarkStart w:id="1" w:name="Par6"/>
      <w:bookmarkEnd w:id="1"/>
      <w:r w:rsidRPr="00B120C9">
        <w:rPr>
          <w:rFonts w:ascii="Times New Roman" w:hAnsi="Times New Roman" w:cs="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 xml:space="preserve">а) согласие, предусмотренное </w:t>
      </w:r>
      <w:hyperlink w:anchor="Par6" w:history="1">
        <w:r w:rsidRPr="00B120C9">
          <w:rPr>
            <w:rFonts w:ascii="Times New Roman" w:hAnsi="Times New Roman" w:cs="Times New Roman"/>
            <w:sz w:val="24"/>
            <w:szCs w:val="24"/>
          </w:rPr>
          <w:t>пунктом 2</w:t>
        </w:r>
      </w:hyperlink>
      <w:r w:rsidRPr="00B120C9">
        <w:rPr>
          <w:rFonts w:ascii="Times New Roman" w:hAnsi="Times New Roman" w:cs="Times New Roman"/>
          <w:sz w:val="24"/>
          <w:szCs w:val="24"/>
        </w:rPr>
        <w:t xml:space="preserve"> статьи 31 Федерального закона 44-ФЗ,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6" w:history="1">
        <w:r w:rsidRPr="00B120C9">
          <w:rPr>
            <w:rFonts w:ascii="Times New Roman" w:hAnsi="Times New Roman" w:cs="Times New Roman"/>
            <w:sz w:val="24"/>
            <w:szCs w:val="24"/>
          </w:rPr>
          <w:t>пунктом 2</w:t>
        </w:r>
      </w:hyperlink>
      <w:r w:rsidRPr="00B120C9">
        <w:rPr>
          <w:rFonts w:ascii="Times New Roman" w:hAnsi="Times New Roman" w:cs="Times New Roman"/>
          <w:sz w:val="24"/>
          <w:szCs w:val="24"/>
        </w:rPr>
        <w:t xml:space="preserve"> статьи 31 Федерального закона 44-ФЗ,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4C75" w:rsidRPr="00B120C9"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 xml:space="preserve">б) согласие, предусмотренное </w:t>
      </w:r>
      <w:hyperlink w:anchor="Par6" w:history="1">
        <w:r w:rsidRPr="00B120C9">
          <w:rPr>
            <w:rFonts w:ascii="Times New Roman" w:hAnsi="Times New Roman" w:cs="Times New Roman"/>
            <w:sz w:val="24"/>
            <w:szCs w:val="24"/>
          </w:rPr>
          <w:t>пунктом 2</w:t>
        </w:r>
      </w:hyperlink>
      <w:r w:rsidRPr="00B120C9">
        <w:rPr>
          <w:rFonts w:ascii="Times New Roman" w:hAnsi="Times New Roman" w:cs="Times New Roman"/>
          <w:sz w:val="24"/>
          <w:szCs w:val="24"/>
        </w:rPr>
        <w:t xml:space="preserve"> статьи 31 Федерального закона 44-ФЗ,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4C75" w:rsidRPr="00B120C9" w:rsidRDefault="00564C75" w:rsidP="00564C75">
      <w:pPr>
        <w:pStyle w:val="ConsPlusNormal"/>
        <w:ind w:firstLine="0"/>
        <w:contextualSpacing/>
        <w:jc w:val="both"/>
        <w:rPr>
          <w:rFonts w:ascii="Times New Roman" w:hAnsi="Times New Roman" w:cs="Times New Roman"/>
          <w:sz w:val="24"/>
          <w:szCs w:val="24"/>
        </w:rPr>
      </w:pPr>
    </w:p>
    <w:p w:rsidR="00564C75" w:rsidRPr="00B120C9" w:rsidRDefault="00564C75" w:rsidP="00564C75">
      <w:pPr>
        <w:pStyle w:val="ConsPlusNormal"/>
        <w:ind w:firstLine="0"/>
        <w:contextualSpacing/>
        <w:jc w:val="both"/>
        <w:rPr>
          <w:rFonts w:ascii="Times New Roman" w:hAnsi="Times New Roman" w:cs="Times New Roman"/>
          <w:sz w:val="24"/>
          <w:szCs w:val="24"/>
        </w:rPr>
      </w:pPr>
      <w:r w:rsidRPr="00B120C9">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564C75" w:rsidRPr="000318E5"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B120C9">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w:t>
      </w:r>
      <w:r w:rsidRPr="00B120C9">
        <w:rPr>
          <w:rFonts w:ascii="Times New Roman" w:hAnsi="Times New Roman" w:cs="Times New Roman"/>
          <w:sz w:val="24"/>
          <w:szCs w:val="24"/>
        </w:rPr>
        <w:lastRenderedPageBreak/>
        <w:t xml:space="preserve">органа, лица, исполняющего функции единоличного исполнительного органа участника такого </w:t>
      </w:r>
      <w:r w:rsidRPr="000318E5">
        <w:rPr>
          <w:rFonts w:ascii="Times New Roman" w:hAnsi="Times New Roman" w:cs="Times New Roman"/>
          <w:sz w:val="24"/>
          <w:szCs w:val="24"/>
        </w:rPr>
        <w:t>аукциона;</w:t>
      </w:r>
    </w:p>
    <w:p w:rsidR="00564C75" w:rsidRPr="000318E5"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0318E5">
        <w:rPr>
          <w:rFonts w:ascii="Times New Roman" w:hAnsi="Times New Roman" w:cs="Times New Roman"/>
          <w:sz w:val="24"/>
          <w:szCs w:val="24"/>
        </w:rPr>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44-ФЗ;</w:t>
      </w:r>
    </w:p>
    <w:p w:rsidR="00564C75" w:rsidRPr="000318E5"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0318E5">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4C75" w:rsidRPr="000318E5"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0318E5">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64C75" w:rsidRPr="000318E5" w:rsidRDefault="00564C75" w:rsidP="00564C75">
      <w:pPr>
        <w:autoSpaceDE w:val="0"/>
        <w:autoSpaceDN w:val="0"/>
        <w:adjustRightInd w:val="0"/>
        <w:spacing w:after="0" w:line="240" w:lineRule="auto"/>
        <w:contextualSpacing/>
        <w:jc w:val="both"/>
        <w:rPr>
          <w:rFonts w:ascii="Times New Roman" w:hAnsi="Times New Roman" w:cs="Times New Roman"/>
          <w:sz w:val="24"/>
          <w:szCs w:val="24"/>
        </w:rPr>
      </w:pPr>
      <w:r w:rsidRPr="000318E5">
        <w:rPr>
          <w:rFonts w:ascii="Times New Roman" w:hAnsi="Times New Roman" w:cs="Times New Roman"/>
          <w:sz w:val="24"/>
          <w:szCs w:val="24"/>
        </w:rPr>
        <w:t>5) документы, подтверждающие право участника такого аукциона на получение преимущества в соответствии со статьями 28 и 29 Федерального закона 44-ФЗ, или копии этих документов;</w:t>
      </w:r>
    </w:p>
    <w:p w:rsidR="00564C75" w:rsidRDefault="00564C75" w:rsidP="00564C75">
      <w:pPr>
        <w:pStyle w:val="ConsPlusNormal"/>
        <w:ind w:firstLine="0"/>
        <w:contextualSpacing/>
        <w:jc w:val="both"/>
        <w:rPr>
          <w:rFonts w:ascii="Times New Roman" w:hAnsi="Times New Roman" w:cs="Times New Roman"/>
          <w:sz w:val="24"/>
          <w:szCs w:val="24"/>
        </w:rPr>
      </w:pPr>
      <w:r w:rsidRPr="000318E5">
        <w:rPr>
          <w:rFonts w:ascii="Times New Roman" w:hAnsi="Times New Roman" w:cs="Times New Roman"/>
          <w:sz w:val="24"/>
          <w:szCs w:val="24"/>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44-ФЗ, или копии этих документов</w:t>
      </w:r>
      <w:r>
        <w:rPr>
          <w:rFonts w:ascii="Times New Roman" w:hAnsi="Times New Roman" w:cs="Times New Roman"/>
          <w:sz w:val="24"/>
          <w:szCs w:val="24"/>
        </w:rPr>
        <w:t>:</w:t>
      </w:r>
    </w:p>
    <w:p w:rsidR="00564C75" w:rsidRPr="000318E5" w:rsidRDefault="00564C75" w:rsidP="00564C7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318E5">
        <w:rPr>
          <w:rFonts w:ascii="Times New Roman" w:eastAsia="Times New Roman" w:hAnsi="Times New Roman" w:cs="Times New Roman"/>
          <w:sz w:val="24"/>
          <w:szCs w:val="24"/>
        </w:rPr>
        <w:t>–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 15%;</w:t>
      </w:r>
    </w:p>
    <w:p w:rsidR="00564C75" w:rsidRPr="00564C75" w:rsidRDefault="00564C75" w:rsidP="00564C7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6021B">
        <w:rPr>
          <w:rFonts w:ascii="Times New Roman" w:eastAsia="Times New Roman" w:hAnsi="Times New Roman" w:cs="Times New Roman"/>
          <w:sz w:val="24"/>
          <w:szCs w:val="24"/>
        </w:rPr>
        <w:t xml:space="preserve">– </w:t>
      </w:r>
      <w:r w:rsidRPr="0076021B">
        <w:rPr>
          <w:rFonts w:ascii="Times New Roman" w:hAnsi="Times New Roman" w:cs="Times New Roman"/>
          <w:sz w:val="24"/>
          <w:szCs w:val="24"/>
        </w:rPr>
        <w:t>установлены в соответствии с Постановлением Правительства Российской Федерации от 5 февраля 2015 г. №102;</w:t>
      </w:r>
    </w:p>
    <w:p w:rsidR="00564C75" w:rsidRPr="000318E5" w:rsidRDefault="00564C75" w:rsidP="00564C75">
      <w:pPr>
        <w:widowControl w:val="0"/>
        <w:spacing w:after="0" w:line="240" w:lineRule="auto"/>
        <w:contextualSpacing/>
        <w:jc w:val="both"/>
        <w:rPr>
          <w:rFonts w:ascii="Times New Roman" w:hAnsi="Times New Roman" w:cs="Times New Roman"/>
          <w:sz w:val="24"/>
          <w:szCs w:val="24"/>
        </w:rPr>
      </w:pPr>
      <w:r w:rsidRPr="000318E5">
        <w:rPr>
          <w:rFonts w:ascii="Times New Roman" w:hAnsi="Times New Roman" w:cs="Times New Roman"/>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44-ФЗ.</w:t>
      </w:r>
    </w:p>
    <w:p w:rsidR="00564C75" w:rsidRPr="000318E5" w:rsidRDefault="00564C75" w:rsidP="00564C75">
      <w:pPr>
        <w:widowControl w:val="0"/>
        <w:spacing w:after="0" w:line="240" w:lineRule="auto"/>
        <w:contextualSpacing/>
        <w:jc w:val="both"/>
        <w:rPr>
          <w:rFonts w:ascii="Times New Roman" w:eastAsia="Times New Roman" w:hAnsi="Times New Roman" w:cs="Times New Roman"/>
          <w:sz w:val="24"/>
          <w:szCs w:val="24"/>
        </w:rPr>
      </w:pPr>
      <w:r w:rsidRPr="000318E5">
        <w:rPr>
          <w:rFonts w:ascii="Times New Roman" w:eastAsia="Times New Roman" w:hAnsi="Times New Roman" w:cs="Times New Roman"/>
          <w:sz w:val="24"/>
          <w:szCs w:val="24"/>
        </w:rPr>
        <w:t>7. Преимущества, предоставляемые участникам закупки, являющимся учреждениями и предприятиями уголовно-исполнительной системы - нет.</w:t>
      </w:r>
    </w:p>
    <w:p w:rsidR="00564C75" w:rsidRPr="000318E5" w:rsidRDefault="00564C75" w:rsidP="00564C75">
      <w:pPr>
        <w:widowControl w:val="0"/>
        <w:spacing w:after="0" w:line="240" w:lineRule="auto"/>
        <w:contextualSpacing/>
        <w:jc w:val="both"/>
        <w:rPr>
          <w:rFonts w:ascii="Times New Roman" w:eastAsia="Times New Roman" w:hAnsi="Times New Roman" w:cs="Times New Roman"/>
          <w:sz w:val="24"/>
          <w:szCs w:val="24"/>
        </w:rPr>
      </w:pPr>
      <w:r w:rsidRPr="000318E5">
        <w:rPr>
          <w:rFonts w:ascii="Times New Roman" w:eastAsia="Times New Roman" w:hAnsi="Times New Roman" w:cs="Times New Roman"/>
          <w:sz w:val="24"/>
          <w:szCs w:val="24"/>
        </w:rPr>
        <w:t>8. Преимущества, предоставляемые участникам закупки, являющимся организациями инвалидов - нет.</w:t>
      </w:r>
    </w:p>
    <w:p w:rsidR="00564C75" w:rsidRPr="000318E5" w:rsidRDefault="00564C75" w:rsidP="00564C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318E5">
        <w:rPr>
          <w:rFonts w:ascii="Times New Roman" w:eastAsia="Times New Roman" w:hAnsi="Times New Roman" w:cs="Times New Roman"/>
          <w:sz w:val="24"/>
          <w:szCs w:val="24"/>
        </w:rPr>
        <w:t>9. Ограничения, связанные с участием в закупке только субъектов малого предпринимательства и социально ориентированных некоммерческих организаций - нет.</w:t>
      </w:r>
    </w:p>
    <w:p w:rsidR="00564C75" w:rsidRPr="000318E5" w:rsidRDefault="00564C75" w:rsidP="00564C7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318E5">
        <w:rPr>
          <w:rFonts w:ascii="Times New Roman" w:eastAsia="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 нет.</w:t>
      </w:r>
    </w:p>
    <w:p w:rsidR="00564C75" w:rsidRDefault="00564C75" w:rsidP="00564C7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318E5">
        <w:rPr>
          <w:rFonts w:ascii="Times New Roman" w:eastAsia="Times New Roman" w:hAnsi="Times New Roman" w:cs="Times New Roman"/>
          <w:sz w:val="24"/>
          <w:szCs w:val="24"/>
        </w:rPr>
        <w:t xml:space="preserve">10.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17" w:history="1">
        <w:r w:rsidRPr="000318E5">
          <w:rPr>
            <w:rFonts w:ascii="Times New Roman" w:eastAsia="Times New Roman" w:hAnsi="Times New Roman" w:cs="Times New Roman"/>
            <w:sz w:val="24"/>
            <w:szCs w:val="24"/>
          </w:rPr>
          <w:t>статьей 14</w:t>
        </w:r>
      </w:hyperlink>
      <w:r w:rsidRPr="000318E5">
        <w:rPr>
          <w:rFonts w:ascii="Times New Roman" w:eastAsia="Times New Roman" w:hAnsi="Times New Roman" w:cs="Times New Roman"/>
          <w:sz w:val="24"/>
          <w:szCs w:val="24"/>
        </w:rPr>
        <w:t xml:space="preserve"> Федерального закона № 44-ФЗ)</w:t>
      </w:r>
      <w:r>
        <w:rPr>
          <w:rFonts w:ascii="Times New Roman" w:eastAsia="Times New Roman" w:hAnsi="Times New Roman" w:cs="Times New Roman"/>
          <w:sz w:val="24"/>
          <w:szCs w:val="24"/>
        </w:rPr>
        <w:t>:</w:t>
      </w:r>
    </w:p>
    <w:p w:rsidR="00564C75" w:rsidRPr="000318E5" w:rsidRDefault="00564C75" w:rsidP="00564C7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318E5">
        <w:rPr>
          <w:rFonts w:ascii="Times New Roman" w:eastAsia="Times New Roman" w:hAnsi="Times New Roman" w:cs="Times New Roman"/>
          <w:sz w:val="24"/>
          <w:szCs w:val="24"/>
        </w:rPr>
        <w:t xml:space="preserve">–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Приказом Минэкономразвития России от </w:t>
      </w:r>
      <w:r w:rsidRPr="000318E5">
        <w:rPr>
          <w:rFonts w:ascii="Times New Roman" w:eastAsia="Times New Roman" w:hAnsi="Times New Roman" w:cs="Times New Roman"/>
          <w:sz w:val="24"/>
          <w:szCs w:val="24"/>
        </w:rPr>
        <w:lastRenderedPageBreak/>
        <w:t>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 15%;</w:t>
      </w:r>
    </w:p>
    <w:p w:rsidR="0076021B" w:rsidRPr="0076021B" w:rsidRDefault="0076021B" w:rsidP="009362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6021B">
        <w:rPr>
          <w:rFonts w:ascii="Times New Roman" w:eastAsia="Times New Roman" w:hAnsi="Times New Roman" w:cs="Times New Roman"/>
          <w:sz w:val="24"/>
          <w:szCs w:val="24"/>
        </w:rPr>
        <w:t xml:space="preserve">– </w:t>
      </w:r>
      <w:r w:rsidRPr="0076021B">
        <w:rPr>
          <w:rFonts w:ascii="Times New Roman" w:hAnsi="Times New Roman" w:cs="Times New Roman"/>
          <w:sz w:val="24"/>
          <w:szCs w:val="24"/>
        </w:rPr>
        <w:t>установлены в соответствии с Постановлением Правительства Российской Федерации от 5 февраля 2015 г. №102;</w:t>
      </w:r>
    </w:p>
    <w:p w:rsidR="005714A0" w:rsidRPr="0076021B" w:rsidRDefault="00FC4472" w:rsidP="009362F9">
      <w:pPr>
        <w:widowControl w:val="0"/>
        <w:spacing w:after="0" w:line="240" w:lineRule="auto"/>
        <w:contextualSpacing/>
        <w:jc w:val="both"/>
        <w:rPr>
          <w:rFonts w:ascii="Times New Roman" w:eastAsia="Times New Roman" w:hAnsi="Times New Roman" w:cs="Times New Roman"/>
          <w:sz w:val="24"/>
          <w:szCs w:val="24"/>
        </w:rPr>
      </w:pPr>
      <w:r w:rsidRPr="0076021B">
        <w:rPr>
          <w:rFonts w:ascii="Times New Roman" w:eastAsia="Times New Roman" w:hAnsi="Times New Roman" w:cs="Times New Roman"/>
          <w:sz w:val="24"/>
          <w:szCs w:val="24"/>
        </w:rPr>
        <w:t xml:space="preserve">11. </w:t>
      </w:r>
      <w:r w:rsidR="005714A0" w:rsidRPr="0076021B">
        <w:rPr>
          <w:rFonts w:ascii="Times New Roman" w:eastAsia="Times New Roman" w:hAnsi="Times New Roman" w:cs="Times New Roman"/>
          <w:sz w:val="24"/>
          <w:szCs w:val="24"/>
        </w:rPr>
        <w:t xml:space="preserve">Дата и время окончания срока подачи заявок </w:t>
      </w:r>
      <w:r w:rsidR="00690A4B" w:rsidRPr="0076021B">
        <w:rPr>
          <w:rFonts w:ascii="Times New Roman" w:eastAsia="Times New Roman" w:hAnsi="Times New Roman" w:cs="Times New Roman"/>
          <w:sz w:val="24"/>
          <w:szCs w:val="24"/>
        </w:rPr>
        <w:t xml:space="preserve">на участие </w:t>
      </w:r>
      <w:r w:rsidR="009C30E3" w:rsidRPr="0076021B">
        <w:rPr>
          <w:rFonts w:ascii="Times New Roman" w:eastAsia="Times New Roman" w:hAnsi="Times New Roman" w:cs="Times New Roman"/>
          <w:sz w:val="24"/>
          <w:szCs w:val="24"/>
        </w:rPr>
        <w:t xml:space="preserve">в </w:t>
      </w:r>
      <w:r w:rsidR="00690A4B" w:rsidRPr="0076021B">
        <w:rPr>
          <w:rFonts w:ascii="Times New Roman" w:eastAsia="Times New Roman" w:hAnsi="Times New Roman" w:cs="Times New Roman"/>
          <w:sz w:val="24"/>
          <w:szCs w:val="24"/>
        </w:rPr>
        <w:t>электронном аукционе:</w:t>
      </w:r>
      <w:r w:rsidR="00663C18" w:rsidRPr="0076021B">
        <w:rPr>
          <w:rFonts w:ascii="Times New Roman" w:eastAsia="Times New Roman" w:hAnsi="Times New Roman" w:cs="Times New Roman"/>
          <w:sz w:val="24"/>
          <w:szCs w:val="24"/>
        </w:rPr>
        <w:t xml:space="preserve"> </w:t>
      </w:r>
      <w:r w:rsidR="0076021B" w:rsidRPr="0076021B">
        <w:rPr>
          <w:rFonts w:ascii="Times New Roman" w:eastAsia="Times New Roman" w:hAnsi="Times New Roman" w:cs="Times New Roman"/>
          <w:sz w:val="24"/>
          <w:szCs w:val="24"/>
        </w:rPr>
        <w:t>29</w:t>
      </w:r>
      <w:r w:rsidR="007F39EA" w:rsidRPr="0076021B">
        <w:rPr>
          <w:rFonts w:ascii="Times New Roman" w:eastAsia="Times New Roman" w:hAnsi="Times New Roman" w:cs="Times New Roman"/>
          <w:sz w:val="24"/>
          <w:szCs w:val="24"/>
        </w:rPr>
        <w:t>.0</w:t>
      </w:r>
      <w:r w:rsidR="0076021B" w:rsidRPr="0076021B">
        <w:rPr>
          <w:rFonts w:ascii="Times New Roman" w:eastAsia="Times New Roman" w:hAnsi="Times New Roman" w:cs="Times New Roman"/>
          <w:sz w:val="24"/>
          <w:szCs w:val="24"/>
        </w:rPr>
        <w:t>3</w:t>
      </w:r>
      <w:r w:rsidR="00E579C1" w:rsidRPr="0076021B">
        <w:rPr>
          <w:rFonts w:ascii="Times New Roman" w:eastAsia="Times New Roman" w:hAnsi="Times New Roman" w:cs="Times New Roman"/>
          <w:sz w:val="24"/>
          <w:szCs w:val="24"/>
        </w:rPr>
        <w:t>.</w:t>
      </w:r>
      <w:r w:rsidR="007F39EA" w:rsidRPr="0076021B">
        <w:rPr>
          <w:rFonts w:ascii="Times New Roman" w:eastAsia="Times New Roman" w:hAnsi="Times New Roman" w:cs="Times New Roman"/>
          <w:sz w:val="24"/>
          <w:szCs w:val="24"/>
        </w:rPr>
        <w:t>201</w:t>
      </w:r>
      <w:r w:rsidR="00EC5387" w:rsidRPr="0076021B">
        <w:rPr>
          <w:rFonts w:ascii="Times New Roman" w:eastAsia="Times New Roman" w:hAnsi="Times New Roman" w:cs="Times New Roman"/>
          <w:sz w:val="24"/>
          <w:szCs w:val="24"/>
        </w:rPr>
        <w:t>8</w:t>
      </w:r>
      <w:r w:rsidR="00E7224D" w:rsidRPr="0076021B">
        <w:rPr>
          <w:rFonts w:ascii="Times New Roman" w:eastAsia="Times New Roman" w:hAnsi="Times New Roman" w:cs="Times New Roman"/>
          <w:sz w:val="24"/>
          <w:szCs w:val="24"/>
        </w:rPr>
        <w:t xml:space="preserve"> </w:t>
      </w:r>
      <w:r w:rsidR="00690A4B" w:rsidRPr="0076021B">
        <w:rPr>
          <w:rFonts w:ascii="Times New Roman" w:eastAsia="Times New Roman" w:hAnsi="Times New Roman" w:cs="Times New Roman"/>
          <w:sz w:val="24"/>
          <w:szCs w:val="24"/>
        </w:rPr>
        <w:t xml:space="preserve">года, </w:t>
      </w:r>
      <w:r w:rsidR="00FB07D9" w:rsidRPr="0076021B">
        <w:rPr>
          <w:rFonts w:ascii="Times New Roman" w:eastAsia="Times New Roman" w:hAnsi="Times New Roman" w:cs="Times New Roman"/>
          <w:sz w:val="24"/>
          <w:szCs w:val="24"/>
        </w:rPr>
        <w:t>08</w:t>
      </w:r>
      <w:r w:rsidR="00690A4B" w:rsidRPr="0076021B">
        <w:rPr>
          <w:rFonts w:ascii="Times New Roman" w:eastAsia="Times New Roman" w:hAnsi="Times New Roman" w:cs="Times New Roman"/>
          <w:sz w:val="24"/>
          <w:szCs w:val="24"/>
        </w:rPr>
        <w:t xml:space="preserve"> час.00 мин.</w:t>
      </w:r>
    </w:p>
    <w:p w:rsidR="005714A0" w:rsidRPr="003D58A3" w:rsidRDefault="005714A0" w:rsidP="00CC1AA1">
      <w:pPr>
        <w:widowControl w:val="0"/>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Дата окончания срока рассмотрения заявок на у</w:t>
      </w:r>
      <w:r w:rsidR="00690A4B" w:rsidRPr="003D58A3">
        <w:rPr>
          <w:rFonts w:ascii="Times New Roman" w:eastAsia="Times New Roman" w:hAnsi="Times New Roman" w:cs="Times New Roman"/>
          <w:sz w:val="24"/>
          <w:szCs w:val="24"/>
        </w:rPr>
        <w:t>частие в электронном аукционе</w:t>
      </w:r>
      <w:r w:rsidR="00663C18" w:rsidRPr="003D58A3">
        <w:rPr>
          <w:rFonts w:ascii="Times New Roman" w:eastAsia="Times New Roman" w:hAnsi="Times New Roman" w:cs="Times New Roman"/>
          <w:sz w:val="24"/>
          <w:szCs w:val="24"/>
        </w:rPr>
        <w:t xml:space="preserve">: </w:t>
      </w:r>
      <w:r w:rsidR="003D58A3" w:rsidRPr="003D58A3">
        <w:rPr>
          <w:rFonts w:ascii="Times New Roman" w:eastAsia="Times New Roman" w:hAnsi="Times New Roman" w:cs="Times New Roman"/>
          <w:sz w:val="24"/>
          <w:szCs w:val="24"/>
        </w:rPr>
        <w:t>30</w:t>
      </w:r>
      <w:r w:rsidR="007F39EA" w:rsidRPr="003D58A3">
        <w:rPr>
          <w:rFonts w:ascii="Times New Roman" w:eastAsia="Times New Roman" w:hAnsi="Times New Roman" w:cs="Times New Roman"/>
          <w:sz w:val="24"/>
          <w:szCs w:val="24"/>
        </w:rPr>
        <w:t>.0</w:t>
      </w:r>
      <w:r w:rsidR="003D58A3" w:rsidRPr="003D58A3">
        <w:rPr>
          <w:rFonts w:ascii="Times New Roman" w:eastAsia="Times New Roman" w:hAnsi="Times New Roman" w:cs="Times New Roman"/>
          <w:sz w:val="24"/>
          <w:szCs w:val="24"/>
        </w:rPr>
        <w:t>3</w:t>
      </w:r>
      <w:r w:rsidR="007F39EA" w:rsidRPr="003D58A3">
        <w:rPr>
          <w:rFonts w:ascii="Times New Roman" w:eastAsia="Times New Roman" w:hAnsi="Times New Roman" w:cs="Times New Roman"/>
          <w:sz w:val="24"/>
          <w:szCs w:val="24"/>
        </w:rPr>
        <w:t>.201</w:t>
      </w:r>
      <w:r w:rsidR="00EC5387" w:rsidRPr="003D58A3">
        <w:rPr>
          <w:rFonts w:ascii="Times New Roman" w:eastAsia="Times New Roman" w:hAnsi="Times New Roman" w:cs="Times New Roman"/>
          <w:sz w:val="24"/>
          <w:szCs w:val="24"/>
        </w:rPr>
        <w:t>8</w:t>
      </w:r>
      <w:r w:rsidR="00690A4B" w:rsidRPr="003D58A3">
        <w:rPr>
          <w:rFonts w:ascii="Times New Roman" w:eastAsia="Times New Roman" w:hAnsi="Times New Roman" w:cs="Times New Roman"/>
          <w:sz w:val="24"/>
          <w:szCs w:val="24"/>
        </w:rPr>
        <w:t xml:space="preserve"> года</w:t>
      </w:r>
      <w:r w:rsidRPr="003D58A3">
        <w:rPr>
          <w:rFonts w:ascii="Times New Roman" w:eastAsia="Times New Roman" w:hAnsi="Times New Roman" w:cs="Times New Roman"/>
          <w:sz w:val="24"/>
          <w:szCs w:val="24"/>
        </w:rPr>
        <w:t>.</w:t>
      </w:r>
    </w:p>
    <w:p w:rsidR="005714A0" w:rsidRPr="003D58A3" w:rsidRDefault="005714A0" w:rsidP="00D65B46">
      <w:pPr>
        <w:widowControl w:val="0"/>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Дата пр</w:t>
      </w:r>
      <w:r w:rsidR="00690A4B" w:rsidRPr="003D58A3">
        <w:rPr>
          <w:rFonts w:ascii="Times New Roman" w:eastAsia="Times New Roman" w:hAnsi="Times New Roman" w:cs="Times New Roman"/>
          <w:sz w:val="24"/>
          <w:szCs w:val="24"/>
        </w:rPr>
        <w:t xml:space="preserve">оведения электронного аукциона: </w:t>
      </w:r>
      <w:r w:rsidR="003D58A3" w:rsidRPr="003D58A3">
        <w:rPr>
          <w:rFonts w:ascii="Times New Roman" w:eastAsia="Times New Roman" w:hAnsi="Times New Roman" w:cs="Times New Roman"/>
          <w:sz w:val="24"/>
          <w:szCs w:val="24"/>
        </w:rPr>
        <w:t>02</w:t>
      </w:r>
      <w:r w:rsidR="007F39EA" w:rsidRPr="003D58A3">
        <w:rPr>
          <w:rFonts w:ascii="Times New Roman" w:eastAsia="Times New Roman" w:hAnsi="Times New Roman" w:cs="Times New Roman"/>
          <w:sz w:val="24"/>
          <w:szCs w:val="24"/>
        </w:rPr>
        <w:t>.0</w:t>
      </w:r>
      <w:r w:rsidR="003D58A3" w:rsidRPr="003D58A3">
        <w:rPr>
          <w:rFonts w:ascii="Times New Roman" w:eastAsia="Times New Roman" w:hAnsi="Times New Roman" w:cs="Times New Roman"/>
          <w:sz w:val="24"/>
          <w:szCs w:val="24"/>
        </w:rPr>
        <w:t>4</w:t>
      </w:r>
      <w:r w:rsidR="007F39EA" w:rsidRPr="003D58A3">
        <w:rPr>
          <w:rFonts w:ascii="Times New Roman" w:eastAsia="Times New Roman" w:hAnsi="Times New Roman" w:cs="Times New Roman"/>
          <w:sz w:val="24"/>
          <w:szCs w:val="24"/>
        </w:rPr>
        <w:t>.201</w:t>
      </w:r>
      <w:r w:rsidR="00EC5387" w:rsidRPr="003D58A3">
        <w:rPr>
          <w:rFonts w:ascii="Times New Roman" w:eastAsia="Times New Roman" w:hAnsi="Times New Roman" w:cs="Times New Roman"/>
          <w:sz w:val="24"/>
          <w:szCs w:val="24"/>
        </w:rPr>
        <w:t>8</w:t>
      </w:r>
      <w:r w:rsidR="00690A4B" w:rsidRPr="003D58A3">
        <w:rPr>
          <w:rFonts w:ascii="Times New Roman" w:eastAsia="Times New Roman" w:hAnsi="Times New Roman" w:cs="Times New Roman"/>
          <w:sz w:val="24"/>
          <w:szCs w:val="24"/>
        </w:rPr>
        <w:t xml:space="preserve"> года</w:t>
      </w:r>
      <w:r w:rsidRPr="003D58A3">
        <w:rPr>
          <w:rFonts w:ascii="Times New Roman" w:eastAsia="Times New Roman" w:hAnsi="Times New Roman" w:cs="Times New Roman"/>
          <w:sz w:val="24"/>
          <w:szCs w:val="24"/>
        </w:rPr>
        <w:t>.</w:t>
      </w:r>
    </w:p>
    <w:p w:rsidR="005714A0" w:rsidRPr="003D58A3" w:rsidRDefault="005714A0" w:rsidP="00CC1AA1">
      <w:pPr>
        <w:widowControl w:val="0"/>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i/>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r w:rsidRPr="003D58A3">
        <w:rPr>
          <w:rFonts w:ascii="Times New Roman" w:eastAsia="Times New Roman" w:hAnsi="Times New Roman" w:cs="Times New Roman"/>
          <w:sz w:val="24"/>
          <w:szCs w:val="24"/>
        </w:rPr>
        <w:t xml:space="preserve">. </w:t>
      </w:r>
    </w:p>
    <w:p w:rsidR="001D1B6C" w:rsidRPr="003D58A3" w:rsidRDefault="00FC4472" w:rsidP="009362F9">
      <w:pPr>
        <w:widowControl w:val="0"/>
        <w:spacing w:after="0" w:line="240" w:lineRule="auto"/>
        <w:contextualSpacing/>
        <w:jc w:val="both"/>
        <w:rPr>
          <w:rFonts w:ascii="Times New Roman" w:hAnsi="Times New Roman" w:cs="Times New Roman"/>
          <w:sz w:val="24"/>
          <w:szCs w:val="24"/>
        </w:rPr>
      </w:pPr>
      <w:r w:rsidRPr="003D58A3">
        <w:rPr>
          <w:rFonts w:ascii="Times New Roman" w:eastAsia="Times New Roman" w:hAnsi="Times New Roman" w:cs="Times New Roman"/>
          <w:sz w:val="24"/>
          <w:szCs w:val="24"/>
        </w:rPr>
        <w:t xml:space="preserve">12. </w:t>
      </w:r>
      <w:r w:rsidR="005714A0" w:rsidRPr="003D58A3">
        <w:rPr>
          <w:rFonts w:ascii="Times New Roman" w:eastAsia="Times New Roman" w:hAnsi="Times New Roman" w:cs="Times New Roman"/>
          <w:sz w:val="24"/>
          <w:szCs w:val="24"/>
        </w:rPr>
        <w:t>Размер и порядок внесения денежных средств в качестве обеспечения заявки на участие в электронном аукционе:</w:t>
      </w:r>
      <w:r w:rsidR="001D1B6C" w:rsidRPr="003D58A3">
        <w:rPr>
          <w:rFonts w:ascii="Times New Roman" w:hAnsi="Times New Roman" w:cs="Times New Roman"/>
          <w:sz w:val="24"/>
          <w:szCs w:val="24"/>
        </w:rPr>
        <w:t xml:space="preserve"> </w:t>
      </w:r>
    </w:p>
    <w:p w:rsidR="001D1B6C" w:rsidRPr="003D58A3" w:rsidRDefault="001D1B6C" w:rsidP="00CC1AA1">
      <w:pPr>
        <w:widowControl w:val="0"/>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Участник электронного аукциона должен предоставить обеспечение заявки на участие в электронном аукционе в размере, указанном в части III «Информационная карта электронного аукциона». Требование об обеспечении заявки на участие в электронном аукционе в равной мере относится ко всем участникам электронного аукциона.</w:t>
      </w:r>
      <w:r w:rsidR="004D1DFB" w:rsidRPr="003D58A3">
        <w:rPr>
          <w:rFonts w:ascii="Times New Roman" w:eastAsia="Times New Roman" w:hAnsi="Times New Roman" w:cs="Times New Roman"/>
          <w:sz w:val="24"/>
          <w:szCs w:val="24"/>
        </w:rPr>
        <w:t xml:space="preserve"> Размер обеспечения заявки 1%</w:t>
      </w:r>
      <w:r w:rsidR="004D12C0" w:rsidRPr="003D58A3">
        <w:rPr>
          <w:rFonts w:ascii="Times New Roman" w:eastAsia="Times New Roman" w:hAnsi="Times New Roman" w:cs="Times New Roman"/>
          <w:sz w:val="24"/>
          <w:szCs w:val="24"/>
        </w:rPr>
        <w:t xml:space="preserve"> начальной (максимальной) цены контракта, с</w:t>
      </w:r>
      <w:r w:rsidR="007F39EA" w:rsidRPr="003D58A3">
        <w:rPr>
          <w:rFonts w:ascii="Times New Roman" w:eastAsia="Times New Roman" w:hAnsi="Times New Roman" w:cs="Times New Roman"/>
          <w:sz w:val="24"/>
          <w:szCs w:val="24"/>
        </w:rPr>
        <w:t xml:space="preserve">умма обеспечения заявки – </w:t>
      </w:r>
      <w:r w:rsidR="003D58A3" w:rsidRPr="003D58A3">
        <w:rPr>
          <w:rFonts w:ascii="Times New Roman" w:eastAsia="Times New Roman" w:hAnsi="Times New Roman" w:cs="Times New Roman"/>
          <w:sz w:val="24"/>
          <w:szCs w:val="24"/>
        </w:rPr>
        <w:t>12</w:t>
      </w:r>
      <w:r w:rsidR="00E6286B" w:rsidRPr="003D58A3">
        <w:rPr>
          <w:rFonts w:ascii="Times New Roman" w:eastAsia="Times New Roman" w:hAnsi="Times New Roman" w:cs="Times New Roman"/>
          <w:sz w:val="24"/>
          <w:szCs w:val="24"/>
        </w:rPr>
        <w:t> </w:t>
      </w:r>
      <w:r w:rsidR="003D58A3" w:rsidRPr="003D58A3">
        <w:rPr>
          <w:rFonts w:ascii="Times New Roman" w:eastAsia="Times New Roman" w:hAnsi="Times New Roman" w:cs="Times New Roman"/>
          <w:sz w:val="24"/>
          <w:szCs w:val="24"/>
        </w:rPr>
        <w:t>373</w:t>
      </w:r>
      <w:r w:rsidR="00A93682" w:rsidRPr="003D58A3">
        <w:rPr>
          <w:rFonts w:ascii="Times New Roman" w:eastAsia="Times New Roman" w:hAnsi="Times New Roman" w:cs="Times New Roman"/>
          <w:sz w:val="24"/>
          <w:szCs w:val="24"/>
        </w:rPr>
        <w:t>,</w:t>
      </w:r>
      <w:r w:rsidR="003D58A3" w:rsidRPr="003D58A3">
        <w:rPr>
          <w:rFonts w:ascii="Times New Roman" w:eastAsia="Times New Roman" w:hAnsi="Times New Roman" w:cs="Times New Roman"/>
          <w:sz w:val="24"/>
          <w:szCs w:val="24"/>
        </w:rPr>
        <w:t>74</w:t>
      </w:r>
      <w:r w:rsidR="00A93682" w:rsidRPr="003D58A3">
        <w:rPr>
          <w:rFonts w:ascii="Times New Roman" w:eastAsia="Times New Roman" w:hAnsi="Times New Roman" w:cs="Times New Roman"/>
          <w:sz w:val="24"/>
          <w:szCs w:val="24"/>
        </w:rPr>
        <w:t xml:space="preserve"> руб</w:t>
      </w:r>
      <w:r w:rsidR="004D12C0" w:rsidRPr="003D58A3">
        <w:rPr>
          <w:rFonts w:ascii="Times New Roman" w:eastAsia="Times New Roman" w:hAnsi="Times New Roman" w:cs="Times New Roman"/>
          <w:sz w:val="24"/>
          <w:szCs w:val="24"/>
        </w:rPr>
        <w:t>.</w:t>
      </w:r>
    </w:p>
    <w:p w:rsidR="001D1B6C" w:rsidRPr="003D58A3" w:rsidRDefault="001D1B6C" w:rsidP="00CC1AA1">
      <w:pPr>
        <w:widowControl w:val="0"/>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 xml:space="preserve">Обеспечение заявки на участие в электронном аукционе может предоставляться участником электронного аукциона только путем внесения денежных средств. </w:t>
      </w:r>
    </w:p>
    <w:p w:rsidR="001D1B6C" w:rsidRPr="003D58A3" w:rsidRDefault="001D1B6C" w:rsidP="00CC1AA1">
      <w:pPr>
        <w:widowControl w:val="0"/>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Денежные средства, внесенные участником электронного аукциона в качестве обеспечения заявки на участие в электронном аукционе, при проведении электронного аукциона перечисляются на счет оператора электронной площадки в банке в соответствии с положениями статьи 44 Федерального закона № 44-ФЗ.</w:t>
      </w:r>
    </w:p>
    <w:p w:rsidR="001D1B6C" w:rsidRPr="003D58A3" w:rsidRDefault="001D1B6C" w:rsidP="00CC1AA1">
      <w:pPr>
        <w:widowControl w:val="0"/>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Федерального закона № 44-ФЗ,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
    <w:p w:rsidR="005714A0" w:rsidRPr="003D58A3" w:rsidRDefault="001D1B6C" w:rsidP="00CC1AA1">
      <w:pPr>
        <w:widowControl w:val="0"/>
        <w:spacing w:after="0" w:line="240" w:lineRule="auto"/>
        <w:ind w:firstLine="708"/>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1D1B6C" w:rsidRPr="003D58A3" w:rsidRDefault="00FC4472" w:rsidP="009362F9">
      <w:pPr>
        <w:widowControl w:val="0"/>
        <w:tabs>
          <w:tab w:val="num" w:pos="240"/>
        </w:tabs>
        <w:spacing w:after="0" w:line="240" w:lineRule="auto"/>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 xml:space="preserve">13. </w:t>
      </w:r>
      <w:r w:rsidR="005714A0" w:rsidRPr="003D58A3">
        <w:rPr>
          <w:rFonts w:ascii="Times New Roman" w:eastAsia="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18" w:history="1">
        <w:r w:rsidR="005714A0" w:rsidRPr="003D58A3">
          <w:rPr>
            <w:rFonts w:ascii="Times New Roman" w:eastAsia="Times New Roman" w:hAnsi="Times New Roman" w:cs="Times New Roman"/>
            <w:sz w:val="24"/>
            <w:szCs w:val="24"/>
          </w:rPr>
          <w:t>статьей 96</w:t>
        </w:r>
      </w:hyperlink>
      <w:r w:rsidR="005714A0" w:rsidRPr="003D58A3">
        <w:rPr>
          <w:rFonts w:ascii="Times New Roman" w:eastAsia="Times New Roman" w:hAnsi="Times New Roman" w:cs="Times New Roman"/>
          <w:sz w:val="24"/>
          <w:szCs w:val="24"/>
        </w:rPr>
        <w:t xml:space="preserve"> Федерального закона № 44-ФЗ)</w:t>
      </w:r>
      <w:r w:rsidR="001A2234" w:rsidRPr="003D58A3">
        <w:rPr>
          <w:rFonts w:ascii="Times New Roman" w:eastAsia="Times New Roman" w:hAnsi="Times New Roman" w:cs="Times New Roman"/>
          <w:sz w:val="24"/>
          <w:szCs w:val="24"/>
        </w:rPr>
        <w:t xml:space="preserve"> </w:t>
      </w:r>
      <w:r w:rsidR="00712F27" w:rsidRPr="003D58A3">
        <w:rPr>
          <w:rFonts w:ascii="Times New Roman" w:eastAsia="Times New Roman" w:hAnsi="Times New Roman" w:cs="Times New Roman"/>
          <w:sz w:val="24"/>
          <w:szCs w:val="24"/>
        </w:rPr>
        <w:t>–</w:t>
      </w:r>
      <w:r w:rsidR="003D58A3" w:rsidRPr="003D58A3">
        <w:rPr>
          <w:rFonts w:ascii="Times New Roman" w:eastAsia="Times New Roman" w:hAnsi="Times New Roman" w:cs="Times New Roman"/>
          <w:sz w:val="24"/>
          <w:szCs w:val="24"/>
        </w:rPr>
        <w:t xml:space="preserve"> 371</w:t>
      </w:r>
      <w:r w:rsidR="00663C18" w:rsidRPr="003D58A3">
        <w:rPr>
          <w:rFonts w:ascii="Times New Roman" w:eastAsia="Times New Roman" w:hAnsi="Times New Roman" w:cs="Times New Roman"/>
          <w:sz w:val="24"/>
          <w:szCs w:val="24"/>
        </w:rPr>
        <w:t> </w:t>
      </w:r>
      <w:r w:rsidR="003D58A3" w:rsidRPr="003D58A3">
        <w:rPr>
          <w:rFonts w:ascii="Times New Roman" w:eastAsia="Times New Roman" w:hAnsi="Times New Roman" w:cs="Times New Roman"/>
          <w:sz w:val="24"/>
          <w:szCs w:val="24"/>
        </w:rPr>
        <w:t>212</w:t>
      </w:r>
      <w:r w:rsidR="008614EE" w:rsidRPr="003D58A3">
        <w:rPr>
          <w:rFonts w:ascii="Times New Roman" w:eastAsia="Times New Roman" w:hAnsi="Times New Roman" w:cs="Times New Roman"/>
          <w:sz w:val="24"/>
          <w:szCs w:val="24"/>
        </w:rPr>
        <w:t>,</w:t>
      </w:r>
      <w:r w:rsidR="003D58A3" w:rsidRPr="003D58A3">
        <w:rPr>
          <w:rFonts w:ascii="Times New Roman" w:eastAsia="Times New Roman" w:hAnsi="Times New Roman" w:cs="Times New Roman"/>
          <w:sz w:val="24"/>
          <w:szCs w:val="24"/>
        </w:rPr>
        <w:t>27</w:t>
      </w:r>
      <w:r w:rsidR="00712F27" w:rsidRPr="003D58A3">
        <w:rPr>
          <w:rFonts w:ascii="Times New Roman" w:eastAsia="Times New Roman" w:hAnsi="Times New Roman" w:cs="Times New Roman"/>
          <w:sz w:val="24"/>
          <w:szCs w:val="24"/>
        </w:rPr>
        <w:t xml:space="preserve"> руб.</w:t>
      </w:r>
      <w:r w:rsidR="007F39EA" w:rsidRPr="003D58A3">
        <w:rPr>
          <w:rFonts w:ascii="Times New Roman" w:eastAsia="Times New Roman" w:hAnsi="Times New Roman" w:cs="Times New Roman"/>
          <w:sz w:val="24"/>
          <w:szCs w:val="24"/>
        </w:rPr>
        <w:t xml:space="preserve"> (3</w:t>
      </w:r>
      <w:r w:rsidR="00BD74BC" w:rsidRPr="003D58A3">
        <w:rPr>
          <w:rFonts w:ascii="Times New Roman" w:eastAsia="Times New Roman" w:hAnsi="Times New Roman" w:cs="Times New Roman"/>
          <w:sz w:val="24"/>
          <w:szCs w:val="24"/>
        </w:rPr>
        <w:t>0%)</w:t>
      </w:r>
      <w:r w:rsidR="00F9200B" w:rsidRPr="003D58A3">
        <w:rPr>
          <w:rFonts w:ascii="Times New Roman" w:eastAsia="Times New Roman" w:hAnsi="Times New Roman" w:cs="Times New Roman"/>
          <w:sz w:val="24"/>
          <w:szCs w:val="24"/>
        </w:rPr>
        <w:t>.</w:t>
      </w:r>
    </w:p>
    <w:p w:rsidR="001D1B6C" w:rsidRPr="003D58A3" w:rsidRDefault="001D1B6C" w:rsidP="00CC1AA1">
      <w:pPr>
        <w:widowControl w:val="0"/>
        <w:tabs>
          <w:tab w:val="num" w:pos="240"/>
        </w:tabs>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Участник электронного аукциона, с которым заключается контракт, должен предоставить обеспечение исполнения контракта в размере, указанном в части III «Информационная карта электронного аукциона», за исключением случая, если участником электронного аукциона, с которым заключается контракт, является государственное или муниципальное казенное учреждение.</w:t>
      </w:r>
    </w:p>
    <w:p w:rsidR="001D1B6C" w:rsidRPr="003D58A3" w:rsidRDefault="001D1B6C" w:rsidP="00CC1AA1">
      <w:pPr>
        <w:widowControl w:val="0"/>
        <w:tabs>
          <w:tab w:val="num" w:pos="240"/>
        </w:tabs>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Если участником электронного аукциона, с которым заключается контракт, является государственное или муниципальное казенное учреждение, положения Федерального закона №</w:t>
      </w:r>
      <w:r w:rsidR="00E86304" w:rsidRPr="003D58A3">
        <w:rPr>
          <w:rFonts w:ascii="Times New Roman" w:eastAsia="Times New Roman" w:hAnsi="Times New Roman" w:cs="Times New Roman"/>
          <w:sz w:val="24"/>
          <w:szCs w:val="24"/>
        </w:rPr>
        <w:t xml:space="preserve"> </w:t>
      </w:r>
      <w:r w:rsidRPr="003D58A3">
        <w:rPr>
          <w:rFonts w:ascii="Times New Roman" w:eastAsia="Times New Roman" w:hAnsi="Times New Roman" w:cs="Times New Roman"/>
          <w:sz w:val="24"/>
          <w:szCs w:val="24"/>
        </w:rPr>
        <w:t>44-ФЗ и настоящей документации об электронном аукционе об обеспечении исполнения контракта к такому участнику не применяются.</w:t>
      </w:r>
    </w:p>
    <w:p w:rsidR="001D1B6C" w:rsidRPr="003D58A3" w:rsidRDefault="001D1B6C" w:rsidP="00CC1AA1">
      <w:pPr>
        <w:widowControl w:val="0"/>
        <w:tabs>
          <w:tab w:val="num" w:pos="240"/>
        </w:tabs>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D1B6C" w:rsidRPr="003D58A3" w:rsidRDefault="001D1B6C" w:rsidP="00CC1AA1">
      <w:pPr>
        <w:widowControl w:val="0"/>
        <w:tabs>
          <w:tab w:val="num" w:pos="240"/>
        </w:tabs>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 xml:space="preserve">Способ обеспечения исполнения контракта определяется участником электронного аукциона, с которым заключается контракт, самостоятельно. </w:t>
      </w:r>
    </w:p>
    <w:p w:rsidR="001D1B6C" w:rsidRPr="003D58A3" w:rsidRDefault="001D1B6C" w:rsidP="00CC1AA1">
      <w:pPr>
        <w:widowControl w:val="0"/>
        <w:tabs>
          <w:tab w:val="num" w:pos="240"/>
        </w:tabs>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lastRenderedPageBreak/>
        <w:t>Срок действия банковской гарантии должен превышать срок действия контракта не менее чем на один месяц.</w:t>
      </w:r>
    </w:p>
    <w:p w:rsidR="001D1B6C" w:rsidRPr="003D58A3" w:rsidRDefault="001D1B6C" w:rsidP="00CC1AA1">
      <w:pPr>
        <w:widowControl w:val="0"/>
        <w:tabs>
          <w:tab w:val="num" w:pos="240"/>
        </w:tabs>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Контракт заключается после предоставления участником электронного аукциона, с которым заключается контракт, обеспечения исполнения контракта в размере, указанном в части III «Информационная карта электронного аукциона».</w:t>
      </w:r>
    </w:p>
    <w:p w:rsidR="001D1B6C" w:rsidRPr="003D58A3" w:rsidRDefault="001D1B6C" w:rsidP="00CC1AA1">
      <w:pPr>
        <w:widowControl w:val="0"/>
        <w:tabs>
          <w:tab w:val="num" w:pos="240"/>
        </w:tabs>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В случае не 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D1B6C" w:rsidRPr="003D58A3" w:rsidRDefault="001D1B6C" w:rsidP="00CC1AA1">
      <w:pPr>
        <w:widowControl w:val="0"/>
        <w:tabs>
          <w:tab w:val="num" w:pos="240"/>
        </w:tabs>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714A0" w:rsidRPr="003D58A3" w:rsidRDefault="001D1B6C" w:rsidP="00CC1AA1">
      <w:pPr>
        <w:widowControl w:val="0"/>
        <w:tabs>
          <w:tab w:val="num" w:pos="240"/>
        </w:tabs>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В случае, предусмотренном частью 9 статьи 54 Федерального</w:t>
      </w:r>
      <w:r w:rsidR="00A65AF1" w:rsidRPr="003D58A3">
        <w:rPr>
          <w:rFonts w:ascii="Times New Roman" w:eastAsia="Times New Roman" w:hAnsi="Times New Roman" w:cs="Times New Roman"/>
          <w:sz w:val="24"/>
          <w:szCs w:val="24"/>
        </w:rPr>
        <w:t xml:space="preserve"> закона № 44-ФЗ</w:t>
      </w:r>
      <w:r w:rsidRPr="003D58A3">
        <w:rPr>
          <w:rFonts w:ascii="Times New Roman" w:eastAsia="Times New Roman" w:hAnsi="Times New Roman" w:cs="Times New Roman"/>
          <w:sz w:val="24"/>
          <w:szCs w:val="24"/>
        </w:rPr>
        <w:t>, если судебные акты или обстоятельства непреодолимой силы, препятствующие подписанию контракта, действуют более чем тридцать дней, электронный аукцион признается несостоявшимся и денежные средства, внесенные в качестве обеспечения исполнения контракта, возвращаются победителю электронного аукциона в течение пяти рабочих дней с даты признания электр</w:t>
      </w:r>
      <w:r w:rsidR="002D20E1" w:rsidRPr="003D58A3">
        <w:rPr>
          <w:rFonts w:ascii="Times New Roman" w:eastAsia="Times New Roman" w:hAnsi="Times New Roman" w:cs="Times New Roman"/>
          <w:sz w:val="24"/>
          <w:szCs w:val="24"/>
        </w:rPr>
        <w:t>онного аукциона несостоявшимся.</w:t>
      </w:r>
    </w:p>
    <w:p w:rsidR="001D1B6C" w:rsidRPr="003D58A3" w:rsidRDefault="005714A0" w:rsidP="00CC1AA1">
      <w:pPr>
        <w:widowControl w:val="0"/>
        <w:spacing w:after="0" w:line="240" w:lineRule="auto"/>
        <w:ind w:firstLine="709"/>
        <w:contextualSpacing/>
        <w:jc w:val="both"/>
        <w:rPr>
          <w:rFonts w:ascii="Times New Roman" w:eastAsia="Times New Roman" w:hAnsi="Times New Roman" w:cs="Times New Roman"/>
          <w:sz w:val="24"/>
          <w:szCs w:val="24"/>
        </w:rPr>
      </w:pPr>
      <w:r w:rsidRPr="003D58A3">
        <w:rPr>
          <w:rFonts w:ascii="Times New Roman" w:eastAsia="Times New Roman" w:hAnsi="Times New Roman" w:cs="Times New Roman"/>
          <w:sz w:val="24"/>
          <w:szCs w:val="24"/>
        </w:rPr>
        <w:t>Реквизиты счета для внесения денежных средств в качестве обеспечения исполнения контракта:</w:t>
      </w:r>
      <w:r w:rsidR="001D1B6C" w:rsidRPr="003D58A3">
        <w:rPr>
          <w:rFonts w:ascii="Times New Roman" w:eastAsia="Times New Roman" w:hAnsi="Times New Roman" w:cs="Times New Roman"/>
          <w:sz w:val="24"/>
          <w:szCs w:val="24"/>
        </w:rPr>
        <w:t xml:space="preserve"> </w:t>
      </w:r>
    </w:p>
    <w:p w:rsidR="001D1B6C" w:rsidRPr="003D58A3" w:rsidRDefault="001D1B6C" w:rsidP="00CC1AA1">
      <w:pPr>
        <w:widowControl w:val="0"/>
        <w:spacing w:after="0" w:line="240" w:lineRule="auto"/>
        <w:ind w:firstLine="709"/>
        <w:contextualSpacing/>
        <w:jc w:val="both"/>
        <w:rPr>
          <w:rFonts w:ascii="Times New Roman" w:eastAsia="Times New Roman" w:hAnsi="Times New Roman" w:cs="Times New Roman"/>
          <w:bCs/>
          <w:sz w:val="24"/>
          <w:szCs w:val="24"/>
        </w:rPr>
      </w:pPr>
      <w:r w:rsidRPr="003D58A3">
        <w:rPr>
          <w:rFonts w:ascii="Times New Roman" w:eastAsia="Times New Roman" w:hAnsi="Times New Roman" w:cs="Times New Roman"/>
          <w:bCs/>
          <w:sz w:val="24"/>
          <w:szCs w:val="24"/>
        </w:rPr>
        <w:t>Государственное учреждение – Ульяновское региональное отделение Фонда социального страхования Российской Федерации</w:t>
      </w:r>
    </w:p>
    <w:p w:rsidR="001D1B6C" w:rsidRPr="003D58A3" w:rsidRDefault="001D1B6C" w:rsidP="00CC1AA1">
      <w:pPr>
        <w:widowControl w:val="0"/>
        <w:spacing w:after="0" w:line="240" w:lineRule="auto"/>
        <w:ind w:firstLine="709"/>
        <w:contextualSpacing/>
        <w:jc w:val="both"/>
        <w:rPr>
          <w:rFonts w:ascii="Times New Roman" w:eastAsia="Times New Roman" w:hAnsi="Times New Roman" w:cs="Times New Roman"/>
          <w:bCs/>
          <w:sz w:val="24"/>
          <w:szCs w:val="24"/>
        </w:rPr>
      </w:pPr>
      <w:r w:rsidRPr="003D58A3">
        <w:rPr>
          <w:rFonts w:ascii="Times New Roman" w:eastAsia="Times New Roman" w:hAnsi="Times New Roman" w:cs="Times New Roman"/>
          <w:bCs/>
          <w:sz w:val="24"/>
          <w:szCs w:val="24"/>
        </w:rPr>
        <w:t>432</w:t>
      </w:r>
      <w:r w:rsidR="00A93682" w:rsidRPr="003D58A3">
        <w:rPr>
          <w:rFonts w:ascii="Times New Roman" w:eastAsia="Times New Roman" w:hAnsi="Times New Roman" w:cs="Times New Roman"/>
          <w:bCs/>
          <w:sz w:val="24"/>
          <w:szCs w:val="24"/>
        </w:rPr>
        <w:t xml:space="preserve">970, г. Ульяновск, </w:t>
      </w:r>
      <w:r w:rsidRPr="003D58A3">
        <w:rPr>
          <w:rFonts w:ascii="Times New Roman" w:eastAsia="Times New Roman" w:hAnsi="Times New Roman" w:cs="Times New Roman"/>
          <w:bCs/>
          <w:sz w:val="24"/>
          <w:szCs w:val="24"/>
        </w:rPr>
        <w:t>переулок Кузнецова, дом 16</w:t>
      </w:r>
    </w:p>
    <w:p w:rsidR="001D1B6C" w:rsidRPr="003D58A3" w:rsidRDefault="001D1B6C" w:rsidP="00CC1AA1">
      <w:pPr>
        <w:widowControl w:val="0"/>
        <w:spacing w:after="0" w:line="240" w:lineRule="auto"/>
        <w:ind w:firstLine="709"/>
        <w:contextualSpacing/>
        <w:jc w:val="both"/>
        <w:rPr>
          <w:rFonts w:ascii="Times New Roman" w:eastAsia="Times New Roman" w:hAnsi="Times New Roman" w:cs="Times New Roman"/>
          <w:bCs/>
          <w:sz w:val="24"/>
          <w:szCs w:val="24"/>
          <w:u w:val="single"/>
        </w:rPr>
      </w:pPr>
      <w:r w:rsidRPr="003D58A3">
        <w:rPr>
          <w:rFonts w:ascii="Times New Roman" w:eastAsia="Times New Roman" w:hAnsi="Times New Roman" w:cs="Times New Roman"/>
          <w:bCs/>
          <w:sz w:val="24"/>
          <w:szCs w:val="24"/>
          <w:u w:val="single"/>
        </w:rPr>
        <w:t xml:space="preserve">Получатель: </w:t>
      </w:r>
    </w:p>
    <w:p w:rsidR="001D1B6C" w:rsidRPr="003D58A3" w:rsidRDefault="007816DB" w:rsidP="00CC1AA1">
      <w:pPr>
        <w:widowControl w:val="0"/>
        <w:spacing w:after="0" w:line="240" w:lineRule="auto"/>
        <w:ind w:firstLine="709"/>
        <w:contextualSpacing/>
        <w:jc w:val="both"/>
        <w:rPr>
          <w:rFonts w:ascii="Times New Roman" w:eastAsia="Times New Roman" w:hAnsi="Times New Roman" w:cs="Times New Roman"/>
          <w:bCs/>
          <w:sz w:val="24"/>
          <w:szCs w:val="24"/>
        </w:rPr>
      </w:pPr>
      <w:r w:rsidRPr="003D58A3">
        <w:rPr>
          <w:rFonts w:ascii="Times New Roman" w:eastAsia="Times New Roman" w:hAnsi="Times New Roman" w:cs="Times New Roman"/>
          <w:bCs/>
          <w:sz w:val="24"/>
          <w:szCs w:val="24"/>
        </w:rPr>
        <w:t xml:space="preserve">УФК по </w:t>
      </w:r>
      <w:r w:rsidR="001D1B6C" w:rsidRPr="003D58A3">
        <w:rPr>
          <w:rFonts w:ascii="Times New Roman" w:eastAsia="Times New Roman" w:hAnsi="Times New Roman" w:cs="Times New Roman"/>
          <w:bCs/>
          <w:sz w:val="24"/>
          <w:szCs w:val="24"/>
        </w:rPr>
        <w:t>Ульяновской области (ГУ - Ульяновское РО Фонда социального страхования Российской Федерации, л/с 05684999970)</w:t>
      </w:r>
    </w:p>
    <w:p w:rsidR="001D1B6C" w:rsidRPr="003D58A3" w:rsidRDefault="001D1B6C" w:rsidP="00CC1AA1">
      <w:pPr>
        <w:widowControl w:val="0"/>
        <w:spacing w:after="0" w:line="240" w:lineRule="auto"/>
        <w:ind w:firstLine="709"/>
        <w:contextualSpacing/>
        <w:jc w:val="both"/>
        <w:rPr>
          <w:rFonts w:ascii="Times New Roman" w:eastAsia="Times New Roman" w:hAnsi="Times New Roman" w:cs="Times New Roman"/>
          <w:bCs/>
          <w:sz w:val="24"/>
          <w:szCs w:val="24"/>
        </w:rPr>
      </w:pPr>
      <w:r w:rsidRPr="003D58A3">
        <w:rPr>
          <w:rFonts w:ascii="Times New Roman" w:eastAsia="Times New Roman" w:hAnsi="Times New Roman" w:cs="Times New Roman"/>
          <w:bCs/>
          <w:i/>
          <w:sz w:val="24"/>
          <w:szCs w:val="24"/>
        </w:rPr>
        <w:t>ИНН</w:t>
      </w:r>
      <w:r w:rsidRPr="003D58A3">
        <w:rPr>
          <w:rFonts w:ascii="Times New Roman" w:eastAsia="Times New Roman" w:hAnsi="Times New Roman" w:cs="Times New Roman"/>
          <w:bCs/>
          <w:sz w:val="24"/>
          <w:szCs w:val="24"/>
        </w:rPr>
        <w:t xml:space="preserve"> 7325019720 </w:t>
      </w:r>
      <w:r w:rsidRPr="003D58A3">
        <w:rPr>
          <w:rFonts w:ascii="Times New Roman" w:eastAsia="Times New Roman" w:hAnsi="Times New Roman" w:cs="Times New Roman"/>
          <w:bCs/>
          <w:i/>
          <w:sz w:val="24"/>
          <w:szCs w:val="24"/>
        </w:rPr>
        <w:t>КПП</w:t>
      </w:r>
      <w:r w:rsidRPr="003D58A3">
        <w:rPr>
          <w:rFonts w:ascii="Times New Roman" w:eastAsia="Times New Roman" w:hAnsi="Times New Roman" w:cs="Times New Roman"/>
          <w:bCs/>
          <w:sz w:val="24"/>
          <w:szCs w:val="24"/>
        </w:rPr>
        <w:t xml:space="preserve"> 732501001 </w:t>
      </w:r>
      <w:r w:rsidRPr="003D58A3">
        <w:rPr>
          <w:rFonts w:ascii="Times New Roman" w:eastAsia="Times New Roman" w:hAnsi="Times New Roman" w:cs="Times New Roman"/>
          <w:bCs/>
          <w:i/>
          <w:sz w:val="24"/>
          <w:szCs w:val="24"/>
        </w:rPr>
        <w:t>ОКТМО 73701000001</w:t>
      </w:r>
    </w:p>
    <w:p w:rsidR="001D1B6C" w:rsidRPr="003D58A3" w:rsidRDefault="00432400" w:rsidP="00CC1AA1">
      <w:pPr>
        <w:widowControl w:val="0"/>
        <w:spacing w:after="0" w:line="240" w:lineRule="auto"/>
        <w:ind w:firstLine="709"/>
        <w:contextualSpacing/>
        <w:jc w:val="both"/>
        <w:rPr>
          <w:rFonts w:ascii="Times New Roman" w:eastAsia="Times New Roman" w:hAnsi="Times New Roman" w:cs="Times New Roman"/>
          <w:bCs/>
          <w:sz w:val="24"/>
          <w:szCs w:val="24"/>
        </w:rPr>
      </w:pPr>
      <w:r w:rsidRPr="003D58A3">
        <w:rPr>
          <w:rFonts w:ascii="Times New Roman" w:eastAsia="Times New Roman" w:hAnsi="Times New Roman" w:cs="Times New Roman"/>
          <w:bCs/>
          <w:sz w:val="24"/>
          <w:szCs w:val="24"/>
        </w:rPr>
        <w:t xml:space="preserve">Отделение </w:t>
      </w:r>
      <w:r w:rsidR="001D1B6C" w:rsidRPr="003D58A3">
        <w:rPr>
          <w:rFonts w:ascii="Times New Roman" w:eastAsia="Times New Roman" w:hAnsi="Times New Roman" w:cs="Times New Roman"/>
          <w:bCs/>
          <w:sz w:val="24"/>
          <w:szCs w:val="24"/>
        </w:rPr>
        <w:t>Ульяновск</w:t>
      </w:r>
      <w:r w:rsidR="007F39EA" w:rsidRPr="003D58A3">
        <w:rPr>
          <w:rFonts w:ascii="Times New Roman" w:eastAsia="Times New Roman" w:hAnsi="Times New Roman" w:cs="Times New Roman"/>
          <w:bCs/>
          <w:sz w:val="24"/>
          <w:szCs w:val="24"/>
        </w:rPr>
        <w:t xml:space="preserve"> </w:t>
      </w:r>
      <w:proofErr w:type="spellStart"/>
      <w:r w:rsidR="007F39EA" w:rsidRPr="003D58A3">
        <w:rPr>
          <w:rFonts w:ascii="Times New Roman" w:eastAsia="Times New Roman" w:hAnsi="Times New Roman" w:cs="Times New Roman"/>
          <w:bCs/>
          <w:sz w:val="24"/>
          <w:szCs w:val="24"/>
        </w:rPr>
        <w:t>г.Ульяновск</w:t>
      </w:r>
      <w:proofErr w:type="spellEnd"/>
    </w:p>
    <w:p w:rsidR="001D1B6C" w:rsidRPr="003D58A3" w:rsidRDefault="001D1B6C" w:rsidP="00CC1AA1">
      <w:pPr>
        <w:widowControl w:val="0"/>
        <w:spacing w:after="0" w:line="240" w:lineRule="auto"/>
        <w:ind w:firstLine="709"/>
        <w:contextualSpacing/>
        <w:jc w:val="both"/>
        <w:rPr>
          <w:rFonts w:ascii="Times New Roman" w:eastAsia="Times New Roman" w:hAnsi="Times New Roman" w:cs="Times New Roman"/>
          <w:bCs/>
          <w:sz w:val="24"/>
          <w:szCs w:val="24"/>
        </w:rPr>
      </w:pPr>
      <w:r w:rsidRPr="003D58A3">
        <w:rPr>
          <w:rFonts w:ascii="Times New Roman" w:eastAsia="Times New Roman" w:hAnsi="Times New Roman" w:cs="Times New Roman"/>
          <w:bCs/>
          <w:sz w:val="24"/>
          <w:szCs w:val="24"/>
        </w:rPr>
        <w:t>БИК 047308001</w:t>
      </w:r>
    </w:p>
    <w:p w:rsidR="001D1B6C" w:rsidRPr="003D58A3" w:rsidRDefault="00A93682" w:rsidP="00CC1AA1">
      <w:pPr>
        <w:widowControl w:val="0"/>
        <w:spacing w:after="0" w:line="240" w:lineRule="auto"/>
        <w:ind w:firstLine="709"/>
        <w:contextualSpacing/>
        <w:jc w:val="both"/>
        <w:rPr>
          <w:rFonts w:ascii="Times New Roman" w:eastAsia="Times New Roman" w:hAnsi="Times New Roman" w:cs="Times New Roman"/>
          <w:bCs/>
          <w:sz w:val="24"/>
          <w:szCs w:val="24"/>
        </w:rPr>
      </w:pPr>
      <w:r w:rsidRPr="003D58A3">
        <w:rPr>
          <w:rFonts w:ascii="Times New Roman" w:eastAsia="Times New Roman" w:hAnsi="Times New Roman" w:cs="Times New Roman"/>
          <w:bCs/>
          <w:sz w:val="24"/>
          <w:szCs w:val="24"/>
        </w:rPr>
        <w:t xml:space="preserve">р/с (расчетный счет) </w:t>
      </w:r>
      <w:r w:rsidR="001D1B6C" w:rsidRPr="003D58A3">
        <w:rPr>
          <w:rFonts w:ascii="Times New Roman" w:eastAsia="Times New Roman" w:hAnsi="Times New Roman" w:cs="Times New Roman"/>
          <w:bCs/>
          <w:sz w:val="24"/>
          <w:szCs w:val="24"/>
        </w:rPr>
        <w:t>40302810373087000002</w:t>
      </w:r>
    </w:p>
    <w:p w:rsidR="00CC1AA1" w:rsidRPr="003D58A3" w:rsidRDefault="00CC1AA1" w:rsidP="001D1B6C">
      <w:pPr>
        <w:widowControl w:val="0"/>
        <w:spacing w:after="0" w:line="240" w:lineRule="auto"/>
        <w:ind w:firstLine="709"/>
        <w:jc w:val="both"/>
        <w:rPr>
          <w:rFonts w:ascii="Times New Roman" w:eastAsia="Times New Roman" w:hAnsi="Times New Roman" w:cs="Times New Roman"/>
          <w:bCs/>
          <w:sz w:val="24"/>
          <w:szCs w:val="24"/>
        </w:rPr>
      </w:pPr>
    </w:p>
    <w:p w:rsidR="007F39EA" w:rsidRPr="003D58A3" w:rsidRDefault="00CC1AA1" w:rsidP="00D65B46">
      <w:pPr>
        <w:spacing w:after="0" w:line="240" w:lineRule="auto"/>
        <w:contextualSpacing/>
        <w:jc w:val="both"/>
        <w:rPr>
          <w:rFonts w:ascii="Times New Roman" w:eastAsia="Times New Roman" w:hAnsi="Times New Roman" w:cs="Times New Roman"/>
          <w:bCs/>
          <w:sz w:val="24"/>
          <w:szCs w:val="24"/>
        </w:rPr>
      </w:pPr>
      <w:r w:rsidRPr="003D58A3">
        <w:rPr>
          <w:rFonts w:ascii="Times New Roman" w:eastAsia="Times New Roman" w:hAnsi="Times New Roman" w:cs="Times New Roman"/>
          <w:sz w:val="24"/>
          <w:szCs w:val="24"/>
        </w:rPr>
        <w:t>В платежном поручении в поле «Назначение платежа» необходимо указать:</w:t>
      </w:r>
      <w:r w:rsidRPr="003D58A3">
        <w:rPr>
          <w:rFonts w:ascii="Times New Roman" w:eastAsia="Times New Roman" w:hAnsi="Times New Roman" w:cs="Times New Roman"/>
          <w:bCs/>
          <w:sz w:val="24"/>
          <w:szCs w:val="24"/>
        </w:rPr>
        <w:t xml:space="preserve"> </w:t>
      </w:r>
      <w:r w:rsidR="001D1B6C" w:rsidRPr="003D58A3">
        <w:rPr>
          <w:rFonts w:ascii="Times New Roman" w:eastAsia="Times New Roman" w:hAnsi="Times New Roman" w:cs="Times New Roman"/>
          <w:bCs/>
          <w:sz w:val="24"/>
          <w:szCs w:val="24"/>
        </w:rPr>
        <w:t>«</w:t>
      </w:r>
      <w:r w:rsidR="002B6B59" w:rsidRPr="003D58A3">
        <w:rPr>
          <w:rFonts w:ascii="Times New Roman" w:eastAsia="Times New Roman" w:hAnsi="Times New Roman" w:cs="Times New Roman"/>
          <w:bCs/>
          <w:sz w:val="24"/>
          <w:szCs w:val="24"/>
        </w:rPr>
        <w:t>Извещение №___</w:t>
      </w:r>
      <w:r w:rsidR="007F39EA" w:rsidRPr="003D58A3">
        <w:rPr>
          <w:rFonts w:ascii="Times New Roman" w:eastAsia="Times New Roman" w:hAnsi="Times New Roman" w:cs="Times New Roman"/>
          <w:bCs/>
          <w:sz w:val="24"/>
          <w:szCs w:val="24"/>
          <w:lang w:eastAsia="ar-SA"/>
        </w:rPr>
        <w:t>».</w:t>
      </w:r>
    </w:p>
    <w:p w:rsidR="005714A0" w:rsidRPr="003D58A3" w:rsidRDefault="005714A0" w:rsidP="00D65B46">
      <w:pPr>
        <w:spacing w:after="0" w:line="240" w:lineRule="auto"/>
        <w:contextualSpacing/>
        <w:jc w:val="both"/>
        <w:rPr>
          <w:rFonts w:ascii="Times New Roman" w:eastAsia="Times New Roman" w:hAnsi="Times New Roman" w:cs="Times New Roman"/>
          <w:bCs/>
          <w:sz w:val="24"/>
          <w:szCs w:val="24"/>
        </w:rPr>
      </w:pPr>
      <w:r w:rsidRPr="003D58A3">
        <w:rPr>
          <w:rFonts w:ascii="Times New Roman" w:eastAsia="Times New Roman" w:hAnsi="Times New Roman" w:cs="Times New Roman"/>
          <w:sz w:val="24"/>
          <w:szCs w:val="24"/>
        </w:rPr>
        <w:t xml:space="preserve">Информация о банковском сопровождении контракта в соответствии со </w:t>
      </w:r>
      <w:hyperlink r:id="rId19" w:history="1">
        <w:r w:rsidRPr="003D58A3">
          <w:rPr>
            <w:rFonts w:ascii="Times New Roman" w:eastAsia="Times New Roman" w:hAnsi="Times New Roman" w:cs="Times New Roman"/>
            <w:sz w:val="24"/>
            <w:szCs w:val="24"/>
          </w:rPr>
          <w:t>статьей 35</w:t>
        </w:r>
      </w:hyperlink>
      <w:r w:rsidR="001D1B6C" w:rsidRPr="003D58A3">
        <w:rPr>
          <w:rFonts w:ascii="Times New Roman" w:eastAsia="Times New Roman" w:hAnsi="Times New Roman" w:cs="Times New Roman"/>
          <w:sz w:val="24"/>
          <w:szCs w:val="24"/>
        </w:rPr>
        <w:t xml:space="preserve"> Федерального закона №</w:t>
      </w:r>
      <w:r w:rsidR="001E3B5B" w:rsidRPr="003D58A3">
        <w:rPr>
          <w:rFonts w:ascii="Times New Roman" w:eastAsia="Times New Roman" w:hAnsi="Times New Roman" w:cs="Times New Roman"/>
          <w:sz w:val="24"/>
          <w:szCs w:val="24"/>
        </w:rPr>
        <w:t xml:space="preserve"> </w:t>
      </w:r>
      <w:r w:rsidR="00D92C4A" w:rsidRPr="003D58A3">
        <w:rPr>
          <w:rFonts w:ascii="Times New Roman" w:eastAsia="Times New Roman" w:hAnsi="Times New Roman" w:cs="Times New Roman"/>
          <w:sz w:val="24"/>
          <w:szCs w:val="24"/>
        </w:rPr>
        <w:t>44-ФЗ</w:t>
      </w:r>
      <w:r w:rsidR="009C231B" w:rsidRPr="003D58A3">
        <w:rPr>
          <w:rFonts w:ascii="Times New Roman" w:eastAsia="Times New Roman" w:hAnsi="Times New Roman" w:cs="Times New Roman"/>
          <w:sz w:val="24"/>
          <w:szCs w:val="24"/>
        </w:rPr>
        <w:t xml:space="preserve"> </w:t>
      </w:r>
      <w:r w:rsidR="00D92C4A" w:rsidRPr="003D58A3">
        <w:rPr>
          <w:rFonts w:ascii="Times New Roman" w:eastAsia="Times New Roman" w:hAnsi="Times New Roman" w:cs="Times New Roman"/>
          <w:sz w:val="24"/>
          <w:szCs w:val="24"/>
        </w:rPr>
        <w:t>-</w:t>
      </w:r>
      <w:r w:rsidR="001D1B6C" w:rsidRPr="003D58A3">
        <w:rPr>
          <w:rFonts w:ascii="Times New Roman" w:eastAsia="Times New Roman" w:hAnsi="Times New Roman" w:cs="Times New Roman"/>
          <w:sz w:val="24"/>
          <w:szCs w:val="24"/>
        </w:rPr>
        <w:t xml:space="preserve"> нет</w:t>
      </w:r>
      <w:r w:rsidRPr="003D58A3">
        <w:rPr>
          <w:rFonts w:ascii="Times New Roman" w:eastAsia="Times New Roman" w:hAnsi="Times New Roman" w:cs="Times New Roman"/>
          <w:sz w:val="24"/>
          <w:szCs w:val="24"/>
        </w:rPr>
        <w:t>.</w:t>
      </w:r>
    </w:p>
    <w:p w:rsidR="005714A0" w:rsidRPr="003D58A3" w:rsidRDefault="005714A0" w:rsidP="005714A0">
      <w:pPr>
        <w:widowControl w:val="0"/>
        <w:spacing w:after="0" w:line="240" w:lineRule="auto"/>
        <w:ind w:firstLine="709"/>
        <w:jc w:val="both"/>
        <w:rPr>
          <w:rFonts w:ascii="Times New Roman" w:eastAsia="Times New Roman" w:hAnsi="Times New Roman" w:cs="Times New Roman"/>
          <w:sz w:val="24"/>
          <w:szCs w:val="24"/>
        </w:rPr>
      </w:pPr>
    </w:p>
    <w:p w:rsidR="00712F27" w:rsidRPr="003D58A3" w:rsidRDefault="00712F27" w:rsidP="00D65B46">
      <w:pPr>
        <w:widowControl w:val="0"/>
        <w:spacing w:after="0" w:line="240" w:lineRule="auto"/>
        <w:jc w:val="both"/>
        <w:rPr>
          <w:rFonts w:ascii="Times New Roman" w:eastAsia="Times New Roman" w:hAnsi="Times New Roman" w:cs="Times New Roman"/>
          <w:sz w:val="24"/>
          <w:szCs w:val="24"/>
        </w:rPr>
      </w:pPr>
    </w:p>
    <w:p w:rsidR="00565DDF" w:rsidRPr="00D15443" w:rsidRDefault="00785ADB" w:rsidP="00D65B46">
      <w:pPr>
        <w:widowControl w:val="0"/>
        <w:spacing w:after="0" w:line="240" w:lineRule="auto"/>
        <w:jc w:val="both"/>
        <w:rPr>
          <w:rFonts w:ascii="Times New Roman" w:eastAsia="Times New Roman" w:hAnsi="Times New Roman" w:cs="Times New Roman"/>
          <w:color w:val="FF0000"/>
        </w:rPr>
      </w:pPr>
      <w:r w:rsidRPr="003D58A3">
        <w:rPr>
          <w:rFonts w:ascii="Times New Roman" w:eastAsia="Times New Roman" w:hAnsi="Times New Roman" w:cs="Times New Roman"/>
          <w:sz w:val="24"/>
          <w:szCs w:val="24"/>
        </w:rPr>
        <w:t>Управляющий отделением</w:t>
      </w:r>
      <w:r w:rsidR="009C30E3" w:rsidRPr="003D58A3">
        <w:rPr>
          <w:rFonts w:ascii="Times New Roman" w:eastAsia="Times New Roman" w:hAnsi="Times New Roman" w:cs="Times New Roman"/>
          <w:sz w:val="24"/>
          <w:szCs w:val="24"/>
        </w:rPr>
        <w:t xml:space="preserve">                               </w:t>
      </w:r>
      <w:r w:rsidRPr="003D58A3">
        <w:rPr>
          <w:rFonts w:ascii="Times New Roman" w:eastAsia="Times New Roman" w:hAnsi="Times New Roman" w:cs="Times New Roman"/>
          <w:sz w:val="24"/>
          <w:szCs w:val="24"/>
        </w:rPr>
        <w:t xml:space="preserve">   </w:t>
      </w:r>
      <w:r w:rsidR="009C30E3" w:rsidRPr="003D58A3">
        <w:rPr>
          <w:rFonts w:ascii="Times New Roman" w:eastAsia="Times New Roman" w:hAnsi="Times New Roman" w:cs="Times New Roman"/>
          <w:sz w:val="24"/>
          <w:szCs w:val="24"/>
        </w:rPr>
        <w:t xml:space="preserve">   </w:t>
      </w:r>
      <w:r w:rsidR="003D58A3" w:rsidRPr="003D58A3">
        <w:rPr>
          <w:rFonts w:ascii="Times New Roman" w:eastAsia="Times New Roman" w:hAnsi="Times New Roman" w:cs="Times New Roman"/>
          <w:sz w:val="24"/>
          <w:szCs w:val="24"/>
        </w:rPr>
        <w:t xml:space="preserve">                        </w:t>
      </w:r>
      <w:r w:rsidR="001A2234" w:rsidRPr="003D58A3">
        <w:rPr>
          <w:rFonts w:ascii="Times New Roman" w:eastAsia="Times New Roman" w:hAnsi="Times New Roman" w:cs="Times New Roman"/>
          <w:sz w:val="24"/>
          <w:szCs w:val="24"/>
        </w:rPr>
        <w:t xml:space="preserve">  </w:t>
      </w:r>
      <w:r w:rsidR="00432400" w:rsidRPr="003D58A3">
        <w:rPr>
          <w:rFonts w:ascii="Times New Roman" w:eastAsia="Times New Roman" w:hAnsi="Times New Roman" w:cs="Times New Roman"/>
          <w:sz w:val="24"/>
          <w:szCs w:val="24"/>
        </w:rPr>
        <w:t xml:space="preserve">         </w:t>
      </w:r>
      <w:r w:rsidR="00CC1AA1" w:rsidRPr="003D58A3">
        <w:rPr>
          <w:rFonts w:ascii="Times New Roman" w:eastAsia="Times New Roman" w:hAnsi="Times New Roman" w:cs="Times New Roman"/>
          <w:sz w:val="24"/>
          <w:szCs w:val="24"/>
        </w:rPr>
        <w:t xml:space="preserve">             </w:t>
      </w:r>
      <w:r w:rsidR="00432400" w:rsidRPr="003D58A3">
        <w:rPr>
          <w:rFonts w:ascii="Times New Roman" w:eastAsia="Times New Roman" w:hAnsi="Times New Roman" w:cs="Times New Roman"/>
          <w:sz w:val="24"/>
          <w:szCs w:val="24"/>
        </w:rPr>
        <w:t xml:space="preserve">            </w:t>
      </w:r>
      <w:r w:rsidR="001A2234" w:rsidRPr="003D58A3">
        <w:rPr>
          <w:rFonts w:ascii="Times New Roman" w:eastAsia="Times New Roman" w:hAnsi="Times New Roman" w:cs="Times New Roman"/>
          <w:sz w:val="24"/>
          <w:szCs w:val="24"/>
        </w:rPr>
        <w:t xml:space="preserve">     </w:t>
      </w:r>
      <w:r w:rsidR="00A11B4E" w:rsidRPr="003D58A3">
        <w:rPr>
          <w:rFonts w:ascii="Times New Roman" w:eastAsia="Times New Roman" w:hAnsi="Times New Roman" w:cs="Times New Roman"/>
          <w:sz w:val="24"/>
          <w:szCs w:val="24"/>
        </w:rPr>
        <w:t>С.В.</w:t>
      </w:r>
      <w:r w:rsidR="00D65B46" w:rsidRPr="003D58A3">
        <w:rPr>
          <w:rFonts w:ascii="Times New Roman" w:eastAsia="Times New Roman" w:hAnsi="Times New Roman" w:cs="Times New Roman"/>
          <w:sz w:val="24"/>
          <w:szCs w:val="24"/>
        </w:rPr>
        <w:t xml:space="preserve"> </w:t>
      </w:r>
      <w:r w:rsidR="00A11B4E" w:rsidRPr="003D58A3">
        <w:rPr>
          <w:rFonts w:ascii="Times New Roman" w:eastAsia="Times New Roman" w:hAnsi="Times New Roman" w:cs="Times New Roman"/>
          <w:sz w:val="24"/>
          <w:szCs w:val="24"/>
        </w:rPr>
        <w:t>Фролов</w:t>
      </w:r>
      <w:r w:rsidR="00565DDF" w:rsidRPr="00D15443">
        <w:rPr>
          <w:rFonts w:ascii="Times New Roman" w:eastAsia="Times New Roman" w:hAnsi="Times New Roman" w:cs="Times New Roman"/>
          <w:b/>
          <w:color w:val="FF0000"/>
        </w:rPr>
        <w:br w:type="page"/>
      </w:r>
    </w:p>
    <w:p w:rsidR="002D5E52" w:rsidRPr="00043314" w:rsidRDefault="00CC1EC0" w:rsidP="00043314">
      <w:pPr>
        <w:widowControl w:val="0"/>
        <w:spacing w:after="0" w:line="240" w:lineRule="auto"/>
        <w:contextualSpacing/>
        <w:jc w:val="center"/>
        <w:outlineLvl w:val="0"/>
        <w:rPr>
          <w:rFonts w:ascii="Times New Roman" w:eastAsia="Times New Roman" w:hAnsi="Times New Roman" w:cs="Times New Roman"/>
          <w:b/>
          <w:sz w:val="24"/>
          <w:szCs w:val="24"/>
        </w:rPr>
      </w:pPr>
      <w:r w:rsidRPr="00043314">
        <w:rPr>
          <w:rFonts w:ascii="Times New Roman" w:eastAsia="Times New Roman" w:hAnsi="Times New Roman" w:cs="Times New Roman"/>
          <w:b/>
          <w:sz w:val="24"/>
          <w:szCs w:val="24"/>
        </w:rPr>
        <w:lastRenderedPageBreak/>
        <w:t>Техническое задание</w:t>
      </w:r>
    </w:p>
    <w:p w:rsidR="00043314" w:rsidRPr="00043314" w:rsidRDefault="00043314" w:rsidP="00043314">
      <w:pPr>
        <w:pStyle w:val="ac"/>
        <w:spacing w:after="0" w:line="240" w:lineRule="auto"/>
        <w:contextualSpacing/>
        <w:jc w:val="center"/>
        <w:rPr>
          <w:rFonts w:ascii="Times New Roman" w:hAnsi="Times New Roman" w:cs="Times New Roman"/>
          <w:b/>
          <w:bCs/>
          <w:sz w:val="24"/>
          <w:szCs w:val="24"/>
        </w:rPr>
      </w:pPr>
      <w:r w:rsidRPr="00043314">
        <w:rPr>
          <w:rFonts w:ascii="Times New Roman" w:eastAsia="Times New Roman" w:hAnsi="Times New Roman" w:cs="Times New Roman"/>
          <w:b/>
          <w:bCs/>
          <w:sz w:val="24"/>
          <w:szCs w:val="24"/>
          <w:lang w:eastAsia="ar-SA"/>
        </w:rPr>
        <w:t xml:space="preserve">к аукциону в электронной форме </w:t>
      </w:r>
      <w:r w:rsidRPr="00043314">
        <w:rPr>
          <w:rFonts w:ascii="Times New Roman" w:hAnsi="Times New Roman" w:cs="Times New Roman"/>
          <w:b/>
          <w:bCs/>
          <w:sz w:val="24"/>
          <w:szCs w:val="24"/>
        </w:rPr>
        <w:t>на выполнение работ в 2018 году по обеспечению пострадавших в результате несчастных случаев на производстве и профессиональных заболеваний протезами верхних конечностей</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hAnsi="Times New Roman" w:cs="Times New Roman"/>
          <w:b/>
          <w:bCs/>
          <w:color w:val="000000"/>
          <w:sz w:val="24"/>
          <w:szCs w:val="24"/>
        </w:rPr>
        <w:t xml:space="preserve">1. </w:t>
      </w:r>
      <w:r w:rsidRPr="00043314">
        <w:rPr>
          <w:rFonts w:ascii="Times New Roman" w:hAnsi="Times New Roman" w:cs="Times New Roman"/>
          <w:color w:val="000000"/>
          <w:sz w:val="24"/>
          <w:szCs w:val="24"/>
        </w:rPr>
        <w:t xml:space="preserve">Настоящий аукцион проводится с целью определения исполнителя на выполнение работ в 2018 году по обеспечению пострадавших в результате несчастных случаев на производстве и профессиональных заболеваний протезами верхних конечностей, в соответствии с Федеральным законом от 24.07.1998г. №125-ФЗ «Об обязательном социальном страховании от несчастных случаев на производстве и профессиональных заболеваний» и постановлением Правительства Российской Федерации от 15.05.2006г. №286 «Об утверждении положения об оплате дополнительных расходов на медицинскую реабилитацию застрахованных лиц, получивших повреждение вследствие несчастных случаев на производстве и профессиональных заболеваний» </w:t>
      </w:r>
      <w:r w:rsidRPr="00043314">
        <w:rPr>
          <w:rFonts w:ascii="Times New Roman" w:eastAsia="Times New Roman" w:hAnsi="Times New Roman" w:cs="Times New Roman"/>
          <w:color w:val="000000"/>
          <w:sz w:val="24"/>
          <w:szCs w:val="24"/>
          <w:lang w:eastAsia="ar-SA"/>
        </w:rPr>
        <w:t>и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b/>
          <w:bCs/>
          <w:color w:val="000000"/>
          <w:sz w:val="24"/>
          <w:szCs w:val="24"/>
        </w:rPr>
        <w:t xml:space="preserve">2. </w:t>
      </w:r>
      <w:r w:rsidRPr="00043314">
        <w:rPr>
          <w:rFonts w:ascii="Times New Roman" w:eastAsia="Times New Roman" w:hAnsi="Times New Roman" w:cs="Times New Roman"/>
          <w:b/>
          <w:bCs/>
          <w:color w:val="000000"/>
          <w:sz w:val="24"/>
          <w:szCs w:val="24"/>
          <w:lang w:eastAsia="ar-SA"/>
        </w:rPr>
        <w:t>Объект закупки</w:t>
      </w:r>
      <w:r w:rsidRPr="00043314">
        <w:rPr>
          <w:rFonts w:ascii="Times New Roman" w:hAnsi="Times New Roman" w:cs="Times New Roman"/>
          <w:b/>
          <w:bCs/>
          <w:color w:val="000000"/>
          <w:sz w:val="24"/>
          <w:szCs w:val="24"/>
        </w:rPr>
        <w:t>:</w:t>
      </w:r>
      <w:r w:rsidRPr="00043314">
        <w:rPr>
          <w:rFonts w:ascii="Times New Roman" w:hAnsi="Times New Roman" w:cs="Times New Roman"/>
          <w:color w:val="000000"/>
          <w:sz w:val="24"/>
          <w:szCs w:val="24"/>
        </w:rPr>
        <w:t xml:space="preserve"> выполнение работ в 2018 году по обеспечению пострадавших в результате несчастных случаев на производстве и профессиональных заболеваний </w:t>
      </w:r>
      <w:r w:rsidRPr="00043314">
        <w:rPr>
          <w:rFonts w:ascii="Times New Roman" w:eastAsia="Times New Roman" w:hAnsi="Times New Roman" w:cs="Times New Roman"/>
          <w:color w:val="000000"/>
          <w:sz w:val="24"/>
          <w:szCs w:val="24"/>
          <w:lang w:eastAsia="ar-SA"/>
        </w:rPr>
        <w:t>(далее - Получателей)</w:t>
      </w:r>
      <w:r w:rsidRPr="00043314">
        <w:rPr>
          <w:rFonts w:ascii="Times New Roman" w:hAnsi="Times New Roman" w:cs="Times New Roman"/>
          <w:color w:val="000000"/>
          <w:sz w:val="24"/>
          <w:szCs w:val="24"/>
        </w:rPr>
        <w:t xml:space="preserve"> протезами верхних конечностей, а именно:</w:t>
      </w:r>
    </w:p>
    <w:tbl>
      <w:tblPr>
        <w:tblW w:w="9923" w:type="dxa"/>
        <w:tblInd w:w="-5" w:type="dxa"/>
        <w:tblLayout w:type="fixed"/>
        <w:tblCellMar>
          <w:top w:w="55" w:type="dxa"/>
          <w:left w:w="55" w:type="dxa"/>
          <w:bottom w:w="55" w:type="dxa"/>
          <w:right w:w="55" w:type="dxa"/>
        </w:tblCellMar>
        <w:tblLook w:val="0000" w:firstRow="0" w:lastRow="0" w:firstColumn="0" w:lastColumn="0" w:noHBand="0" w:noVBand="0"/>
      </w:tblPr>
      <w:tblGrid>
        <w:gridCol w:w="426"/>
        <w:gridCol w:w="1559"/>
        <w:gridCol w:w="7229"/>
        <w:gridCol w:w="709"/>
      </w:tblGrid>
      <w:tr w:rsidR="00043314" w:rsidRPr="00043314" w:rsidTr="00043314">
        <w:tc>
          <w:tcPr>
            <w:tcW w:w="426" w:type="dxa"/>
            <w:tcBorders>
              <w:top w:val="single" w:sz="4" w:space="0" w:color="000000"/>
              <w:left w:val="single" w:sz="4" w:space="0" w:color="000000"/>
              <w:bottom w:val="single" w:sz="4" w:space="0" w:color="000000"/>
            </w:tcBorders>
            <w:shd w:val="clear" w:color="auto" w:fill="auto"/>
          </w:tcPr>
          <w:p w:rsidR="00043314" w:rsidRPr="00043314" w:rsidRDefault="00043314" w:rsidP="00043314">
            <w:pPr>
              <w:autoSpaceDE w:val="0"/>
              <w:snapToGrid w:val="0"/>
              <w:spacing w:after="0" w:line="240" w:lineRule="auto"/>
              <w:ind w:left="-360" w:firstLine="360"/>
              <w:contextualSpacing/>
              <w:jc w:val="center"/>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w:t>
            </w:r>
          </w:p>
          <w:p w:rsidR="00043314" w:rsidRPr="00043314" w:rsidRDefault="00043314" w:rsidP="00043314">
            <w:pPr>
              <w:autoSpaceDE w:val="0"/>
              <w:snapToGrid w:val="0"/>
              <w:spacing w:after="0" w:line="240" w:lineRule="auto"/>
              <w:ind w:left="-360" w:firstLine="360"/>
              <w:contextualSpacing/>
              <w:jc w:val="center"/>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п/п</w:t>
            </w:r>
          </w:p>
        </w:tc>
        <w:tc>
          <w:tcPr>
            <w:tcW w:w="1559" w:type="dxa"/>
            <w:tcBorders>
              <w:top w:val="single" w:sz="4" w:space="0" w:color="000000"/>
              <w:left w:val="single" w:sz="4" w:space="0" w:color="000000"/>
              <w:bottom w:val="single" w:sz="4" w:space="0" w:color="000000"/>
            </w:tcBorders>
            <w:shd w:val="clear" w:color="auto" w:fill="auto"/>
          </w:tcPr>
          <w:p w:rsidR="00043314" w:rsidRPr="00043314" w:rsidRDefault="00043314" w:rsidP="00043314">
            <w:pPr>
              <w:autoSpaceDE w:val="0"/>
              <w:snapToGrid w:val="0"/>
              <w:spacing w:after="0" w:line="240" w:lineRule="auto"/>
              <w:ind w:right="-55"/>
              <w:contextualSpacing/>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Наименование</w:t>
            </w:r>
          </w:p>
        </w:tc>
        <w:tc>
          <w:tcPr>
            <w:tcW w:w="7229" w:type="dxa"/>
            <w:tcBorders>
              <w:top w:val="single" w:sz="4" w:space="0" w:color="000000"/>
              <w:left w:val="single" w:sz="4" w:space="0" w:color="000000"/>
              <w:bottom w:val="single" w:sz="4" w:space="0" w:color="000000"/>
            </w:tcBorders>
            <w:shd w:val="clear" w:color="auto" w:fill="auto"/>
          </w:tcPr>
          <w:p w:rsidR="00043314" w:rsidRPr="00043314" w:rsidRDefault="00043314" w:rsidP="00043314">
            <w:pPr>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Технические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3314" w:rsidRPr="00043314" w:rsidRDefault="00043314" w:rsidP="00043314">
            <w:pPr>
              <w:autoSpaceDE w:val="0"/>
              <w:snapToGrid w:val="0"/>
              <w:spacing w:after="0" w:line="240" w:lineRule="auto"/>
              <w:ind w:left="-55" w:right="-55"/>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Кол-во,</w:t>
            </w:r>
          </w:p>
          <w:p w:rsidR="00043314" w:rsidRPr="00043314" w:rsidRDefault="00043314" w:rsidP="00043314">
            <w:pPr>
              <w:autoSpaceDE w:val="0"/>
              <w:snapToGrid w:val="0"/>
              <w:spacing w:after="0" w:line="240" w:lineRule="auto"/>
              <w:ind w:left="-55" w:right="-55"/>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шт</w:t>
            </w:r>
            <w:r>
              <w:rPr>
                <w:rFonts w:ascii="Times New Roman" w:eastAsia="Times New Roman" w:hAnsi="Times New Roman" w:cs="Times New Roman"/>
                <w:color w:val="000000"/>
                <w:sz w:val="20"/>
                <w:szCs w:val="20"/>
                <w:lang w:eastAsia="ar-SA"/>
              </w:rPr>
              <w:t>.</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w:t>
            </w:r>
          </w:p>
        </w:tc>
        <w:tc>
          <w:tcPr>
            <w:tcW w:w="155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ind w:right="-55"/>
              <w:contextualSpacing/>
              <w:rPr>
                <w:rFonts w:ascii="Times New Roman" w:eastAsia="Times New Roman" w:hAnsi="Times New Roman" w:cs="Times New Roman"/>
                <w:sz w:val="20"/>
                <w:szCs w:val="20"/>
                <w:lang w:eastAsia="ar-SA"/>
              </w:rPr>
            </w:pPr>
            <w:r w:rsidRPr="00043314">
              <w:rPr>
                <w:rFonts w:ascii="Times New Roman" w:eastAsia="Times New Roman" w:hAnsi="Times New Roman" w:cs="Times New Roman"/>
                <w:sz w:val="20"/>
                <w:szCs w:val="20"/>
                <w:lang w:eastAsia="ar-SA"/>
              </w:rPr>
              <w:t>Кисть к протезу плеча косметическому</w:t>
            </w:r>
          </w:p>
        </w:tc>
        <w:tc>
          <w:tcPr>
            <w:tcW w:w="7229" w:type="dxa"/>
            <w:tcBorders>
              <w:left w:val="single" w:sz="4" w:space="0" w:color="000000"/>
              <w:bottom w:val="single" w:sz="4" w:space="0" w:color="000000"/>
            </w:tcBorders>
            <w:shd w:val="clear" w:color="auto" w:fill="auto"/>
          </w:tcPr>
          <w:p w:rsidR="00043314" w:rsidRPr="00043314" w:rsidRDefault="00043314" w:rsidP="00043314">
            <w:pPr>
              <w:suppressAutoHyphens/>
              <w:autoSpaceDE w:val="0"/>
              <w:snapToGrid w:val="0"/>
              <w:spacing w:after="0" w:line="240" w:lineRule="auto"/>
              <w:contextualSpacing/>
              <w:jc w:val="both"/>
              <w:rPr>
                <w:rFonts w:ascii="Times New Roman" w:eastAsia="Lucida Sans Unicode" w:hAnsi="Times New Roman" w:cs="Times New Roman"/>
                <w:kern w:val="1"/>
                <w:sz w:val="20"/>
                <w:szCs w:val="20"/>
              </w:rPr>
            </w:pPr>
            <w:r w:rsidRPr="00043314">
              <w:rPr>
                <w:rFonts w:ascii="Times New Roman" w:eastAsia="Lucida Sans Unicode" w:hAnsi="Times New Roman" w:cs="Times New Roman"/>
                <w:kern w:val="1"/>
                <w:sz w:val="20"/>
                <w:szCs w:val="20"/>
              </w:rPr>
              <w:t xml:space="preserve">Кисть двухслойная, </w:t>
            </w:r>
            <w:r w:rsidRPr="00043314">
              <w:rPr>
                <w:rFonts w:ascii="Times New Roman" w:eastAsia="Lucida Sans Unicode" w:hAnsi="Times New Roman" w:cs="Times New Roman"/>
                <w:kern w:val="1"/>
                <w:sz w:val="20"/>
                <w:szCs w:val="20"/>
                <w:shd w:val="clear" w:color="auto" w:fill="FFFFFF"/>
              </w:rPr>
              <w:t xml:space="preserve">должна быть изготовлена </w:t>
            </w:r>
            <w:r w:rsidRPr="00043314">
              <w:rPr>
                <w:rFonts w:ascii="Times New Roman" w:eastAsia="Lucida Sans Unicode" w:hAnsi="Times New Roman" w:cs="Times New Roman"/>
                <w:kern w:val="1"/>
                <w:sz w:val="20"/>
                <w:szCs w:val="20"/>
              </w:rPr>
              <w:t>из высокопрочного медицинского силикона с удлиненной манжеткой, по размеру, цветовому тону должна соответствовать сохранившейся кисти руки. Толщина материала 2,5-3,0 мм</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bCs/>
                <w:sz w:val="20"/>
                <w:szCs w:val="20"/>
              </w:rPr>
            </w:pPr>
            <w:r w:rsidRPr="00043314">
              <w:rPr>
                <w:rFonts w:ascii="Times New Roman" w:hAnsi="Times New Roman" w:cs="Times New Roman"/>
                <w:bCs/>
                <w:sz w:val="20"/>
                <w:szCs w:val="20"/>
              </w:rPr>
              <w:t>2</w:t>
            </w:r>
          </w:p>
        </w:tc>
        <w:tc>
          <w:tcPr>
            <w:tcW w:w="155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ind w:right="-55"/>
              <w:contextualSpacing/>
              <w:rPr>
                <w:rFonts w:ascii="Times New Roman" w:eastAsia="Times New Roman" w:hAnsi="Times New Roman" w:cs="Times New Roman"/>
                <w:sz w:val="20"/>
                <w:szCs w:val="20"/>
                <w:lang w:eastAsia="ar-SA"/>
              </w:rPr>
            </w:pPr>
            <w:r w:rsidRPr="00043314">
              <w:rPr>
                <w:rFonts w:ascii="Times New Roman" w:eastAsia="Times New Roman" w:hAnsi="Times New Roman" w:cs="Times New Roman"/>
                <w:sz w:val="20"/>
                <w:szCs w:val="20"/>
                <w:lang w:eastAsia="ar-SA"/>
              </w:rPr>
              <w:t>Кисть к протезу плеча косметическому</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hd w:val="clear" w:color="auto" w:fill="FFFFFF"/>
              <w:suppressAutoHyphens/>
              <w:autoSpaceDE w:val="0"/>
              <w:snapToGrid w:val="0"/>
              <w:spacing w:after="0" w:line="240" w:lineRule="auto"/>
              <w:contextualSpacing/>
              <w:jc w:val="both"/>
              <w:rPr>
                <w:rFonts w:ascii="Times New Roman" w:eastAsia="Lucida Sans Unicode"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Оболочка (кисть) должна быть изготовлена из высокопрочного медицинского полимерного материала (силикона), по размеру, форме, цветовому решению в области ногтей и фаланг пальцев, вены, костные выступы должны быть приближены к утраченной части конечности, оболочка с ногтями, со стандартной манжеткой. Должен иметься переходник для соединения с гильзой протеза.</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bCs/>
                <w:kern w:val="1"/>
                <w:sz w:val="20"/>
                <w:szCs w:val="20"/>
              </w:rPr>
            </w:pPr>
            <w:r w:rsidRPr="00043314">
              <w:rPr>
                <w:rFonts w:ascii="Times New Roman" w:hAnsi="Times New Roman" w:cs="Times New Roman"/>
                <w:bCs/>
                <w:kern w:val="1"/>
                <w:sz w:val="20"/>
                <w:szCs w:val="20"/>
              </w:rPr>
              <w:t>3</w:t>
            </w:r>
          </w:p>
        </w:tc>
        <w:tc>
          <w:tcPr>
            <w:tcW w:w="155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ind w:right="-55"/>
              <w:contextualSpacing/>
              <w:rPr>
                <w:rFonts w:ascii="Times New Roman" w:eastAsia="Times New Roman" w:hAnsi="Times New Roman" w:cs="Times New Roman"/>
                <w:kern w:val="1"/>
                <w:sz w:val="20"/>
                <w:szCs w:val="20"/>
                <w:lang w:eastAsia="ar-SA"/>
              </w:rPr>
            </w:pPr>
            <w:r w:rsidRPr="00043314">
              <w:rPr>
                <w:rFonts w:ascii="Times New Roman" w:eastAsia="Times New Roman" w:hAnsi="Times New Roman" w:cs="Times New Roman"/>
                <w:kern w:val="1"/>
                <w:sz w:val="20"/>
                <w:szCs w:val="20"/>
                <w:lang w:eastAsia="ar-SA"/>
              </w:rPr>
              <w:t>Протез плеча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uppressAutoHyphens/>
              <w:snapToGrid w:val="0"/>
              <w:spacing w:after="0" w:line="240" w:lineRule="auto"/>
              <w:contextualSpacing/>
              <w:jc w:val="both"/>
              <w:rPr>
                <w:rFonts w:ascii="Times New Roman" w:eastAsia="Times New Roman" w:hAnsi="Times New Roman" w:cs="Times New Roman"/>
                <w:kern w:val="1"/>
                <w:sz w:val="20"/>
                <w:szCs w:val="20"/>
              </w:rPr>
            </w:pPr>
            <w:r w:rsidRPr="00043314">
              <w:rPr>
                <w:rFonts w:ascii="Times New Roman" w:eastAsia="Times New Roman" w:hAnsi="Times New Roman" w:cs="Times New Roman"/>
                <w:kern w:val="1"/>
                <w:sz w:val="20"/>
                <w:szCs w:val="20"/>
              </w:rPr>
              <w:t>Протез назначаемый при односторонней ампутации плеча. Требования: Формообразующая косметическая облицовка модульная, мягкая, косметический чулок эластичным телесного цвета; приемная гильза индивидуальная, изготовленная по слепку. Материал приемной гильзы постоянной из литьевого слоистого пластика на основе акриловых смол; две промежуточные гильзы из термопластичного материала без вкладных элементов. Протез должен иметь модульный узел с пассивным локтевым замком, без замка в локте, сформированный локтевой шарнир из специальных шин (по показаниям). Кисть протеза должна состоять: из силиконовой оболочки с внутренним армирующим слоем, каркаса, формообразующего вспененного материала и фланца, кисти из полимерного материала со встроенным каркасом и узлом запястья с винтом (по показаниям). Метод крепления – бандаж с тягами, индивидуальное крепление, кожаный пояс (по показаниям). В комплект протеза должны входить: два чехла из х/б ткани,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1</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4</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кисти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Times New Roman" w:hAnsi="Times New Roman" w:cs="Times New Roman"/>
                <w:kern w:val="1"/>
                <w:sz w:val="20"/>
                <w:szCs w:val="20"/>
              </w:rPr>
            </w:pPr>
            <w:r w:rsidRPr="00043314">
              <w:rPr>
                <w:rFonts w:ascii="Times New Roman" w:eastAsia="Times New Roman" w:hAnsi="Times New Roman" w:cs="Times New Roman"/>
                <w:kern w:val="1"/>
                <w:sz w:val="20"/>
                <w:szCs w:val="20"/>
              </w:rPr>
              <w:t xml:space="preserve">Предназначен при отсутствии верхней конечности на уровне </w:t>
            </w:r>
            <w:proofErr w:type="spellStart"/>
            <w:r w:rsidRPr="00043314">
              <w:rPr>
                <w:rFonts w:ascii="Times New Roman" w:eastAsia="Times New Roman" w:hAnsi="Times New Roman" w:cs="Times New Roman"/>
                <w:kern w:val="1"/>
                <w:sz w:val="20"/>
                <w:szCs w:val="20"/>
              </w:rPr>
              <w:t>пястья</w:t>
            </w:r>
            <w:proofErr w:type="spellEnd"/>
            <w:r w:rsidRPr="00043314">
              <w:rPr>
                <w:rFonts w:ascii="Times New Roman" w:eastAsia="Times New Roman" w:hAnsi="Times New Roman" w:cs="Times New Roman"/>
                <w:kern w:val="1"/>
                <w:sz w:val="20"/>
                <w:szCs w:val="20"/>
              </w:rPr>
              <w:t xml:space="preserve">, в том числе при вычленении в </w:t>
            </w:r>
            <w:proofErr w:type="spellStart"/>
            <w:r w:rsidRPr="00043314">
              <w:rPr>
                <w:rFonts w:ascii="Times New Roman" w:eastAsia="Times New Roman" w:hAnsi="Times New Roman" w:cs="Times New Roman"/>
                <w:kern w:val="1"/>
                <w:sz w:val="20"/>
                <w:szCs w:val="20"/>
              </w:rPr>
              <w:t>пястнофаланговых</w:t>
            </w:r>
            <w:proofErr w:type="spellEnd"/>
            <w:r w:rsidRPr="00043314">
              <w:rPr>
                <w:rFonts w:ascii="Times New Roman" w:eastAsia="Times New Roman" w:hAnsi="Times New Roman" w:cs="Times New Roman"/>
                <w:kern w:val="1"/>
                <w:sz w:val="20"/>
                <w:szCs w:val="20"/>
              </w:rPr>
              <w:t xml:space="preserve"> суставах и лучезапястном суставе. Протез без косметической облицовки и оболочки. Кисть должна быть изготовлена из полимерных материалов, по форме и цвету, косметике, рисунку ногтей и фаланг пальцев приближена к утраченной части конечности. В конструкции протеза должно быть предусмотрено крепление. В комплект протеза должна входить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5</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кисти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hd w:val="clear" w:color="auto" w:fill="FFFFFF"/>
              <w:suppressAutoHyphens/>
              <w:snapToGrid w:val="0"/>
              <w:spacing w:after="0" w:line="240" w:lineRule="auto"/>
              <w:contextualSpacing/>
              <w:jc w:val="both"/>
              <w:rPr>
                <w:rFonts w:ascii="Times New Roman" w:eastAsia="Times New Roman"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 xml:space="preserve">Протез предназначен для компенсации врожденных и ампутационных дефектов кисти. Оболочка должна быть из высокопрочного медицинского полимерного материала (силикона), по размеру, форме, цветовому решению в области ногтей и фаланг пальцев, вены, костные выступы приближены к утраченной части конечности. Должна иметься встроенная застежка молния. </w:t>
            </w:r>
            <w:r w:rsidRPr="00043314">
              <w:rPr>
                <w:rFonts w:ascii="Times New Roman" w:eastAsia="Times New Roman" w:hAnsi="Times New Roman" w:cs="Times New Roman"/>
                <w:kern w:val="1"/>
                <w:sz w:val="20"/>
                <w:szCs w:val="20"/>
                <w:shd w:val="clear" w:color="auto" w:fill="FFFFFF"/>
              </w:rPr>
              <w:t>В комплект протеза должна входить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6</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 xml:space="preserve">Протез предплечья </w:t>
            </w:r>
            <w:r w:rsidRPr="00043314">
              <w:rPr>
                <w:rFonts w:ascii="Times New Roman" w:eastAsia="Times New Roman" w:hAnsi="Times New Roman" w:cs="Times New Roman"/>
                <w:color w:val="000000"/>
                <w:kern w:val="1"/>
                <w:sz w:val="20"/>
                <w:szCs w:val="20"/>
                <w:lang w:eastAsia="ar-SA"/>
              </w:rPr>
              <w:lastRenderedPageBreak/>
              <w:t>рабочий</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Times New Roman" w:hAnsi="Times New Roman" w:cs="Times New Roman"/>
                <w:kern w:val="1"/>
                <w:sz w:val="20"/>
                <w:szCs w:val="20"/>
              </w:rPr>
            </w:pPr>
            <w:r w:rsidRPr="00043314">
              <w:rPr>
                <w:rFonts w:ascii="Times New Roman" w:eastAsia="Times New Roman" w:hAnsi="Times New Roman" w:cs="Times New Roman"/>
                <w:kern w:val="1"/>
                <w:sz w:val="20"/>
                <w:szCs w:val="20"/>
              </w:rPr>
              <w:lastRenderedPageBreak/>
              <w:t xml:space="preserve">Протез предплечья рабочий для различных уровней ампутации. Должен иметь приемную гильзу, сформированную по гипсовому слепку, снятому с культи </w:t>
            </w:r>
            <w:r w:rsidRPr="00043314">
              <w:rPr>
                <w:rFonts w:ascii="Times New Roman" w:eastAsia="Times New Roman" w:hAnsi="Times New Roman" w:cs="Times New Roman"/>
                <w:kern w:val="1"/>
                <w:sz w:val="20"/>
                <w:szCs w:val="20"/>
              </w:rPr>
              <w:lastRenderedPageBreak/>
              <w:t xml:space="preserve">пользователя. К торцевой части гильзы должен прикрепляться металлический приемник, в который вставляются рабочие насадки. Рабочие насадки определяются по желанию пользователя. Крепление протеза в зависимости от конструктивных особенностей – по назначению врача. В комплект протеза должны входить: </w:t>
            </w:r>
            <w:r w:rsidRPr="00043314">
              <w:rPr>
                <w:rFonts w:ascii="Times New Roman" w:eastAsia="Times New Roman" w:hAnsi="Times New Roman" w:cs="Times New Roman"/>
                <w:kern w:val="1"/>
                <w:sz w:val="20"/>
                <w:szCs w:val="20"/>
                <w:lang w:eastAsia="ar-SA"/>
              </w:rPr>
              <w:t xml:space="preserve">чехол трикотажный 1штука и 8 штук рабочих насадок. </w:t>
            </w:r>
            <w:r w:rsidRPr="00043314">
              <w:rPr>
                <w:rFonts w:ascii="Times New Roman" w:eastAsia="Times New Roman" w:hAnsi="Times New Roman" w:cs="Times New Roman"/>
                <w:kern w:val="1"/>
                <w:sz w:val="20"/>
                <w:szCs w:val="20"/>
              </w:rPr>
              <w:t>Тип протеза по назначению: специальный.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lastRenderedPageBreak/>
              <w:t>1</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lastRenderedPageBreak/>
              <w:t>7</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активный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napToGrid w:val="0"/>
              <w:spacing w:after="0" w:line="240" w:lineRule="auto"/>
              <w:contextualSpacing/>
              <w:jc w:val="both"/>
              <w:rPr>
                <w:rFonts w:ascii="Times New Roman" w:eastAsia="Times New Roman" w:hAnsi="Times New Roman" w:cs="Times New Roman"/>
                <w:kern w:val="1"/>
                <w:sz w:val="20"/>
                <w:szCs w:val="20"/>
                <w:lang w:eastAsia="ar-SA"/>
              </w:rPr>
            </w:pPr>
            <w:r w:rsidRPr="00043314">
              <w:rPr>
                <w:rFonts w:ascii="Times New Roman" w:eastAsia="Times New Roman" w:hAnsi="Times New Roman" w:cs="Times New Roman"/>
                <w:kern w:val="1"/>
                <w:sz w:val="20"/>
                <w:szCs w:val="20"/>
                <w:lang w:eastAsia="ar-SA"/>
              </w:rPr>
              <w:t xml:space="preserve">Протез предплечья активный должен состоять: из приемной гильзы предплечья, узла кисти в формообразующей оболочке, косметической оболочки и элементов крепления. Приемная гильза индивидуальная и должна быть изготовлена по слепку с культи получателя. Должно быть предусмотрено изготовление промежуточной гильзы. Кисть протеза должна иметь пружинный </w:t>
            </w:r>
            <w:proofErr w:type="spellStart"/>
            <w:r w:rsidRPr="00043314">
              <w:rPr>
                <w:rFonts w:ascii="Times New Roman" w:eastAsia="Times New Roman" w:hAnsi="Times New Roman" w:cs="Times New Roman"/>
                <w:kern w:val="1"/>
                <w:sz w:val="20"/>
                <w:szCs w:val="20"/>
                <w:lang w:eastAsia="ar-SA"/>
              </w:rPr>
              <w:t>схват</w:t>
            </w:r>
            <w:proofErr w:type="spellEnd"/>
            <w:r w:rsidRPr="00043314">
              <w:rPr>
                <w:rFonts w:ascii="Times New Roman" w:eastAsia="Times New Roman" w:hAnsi="Times New Roman" w:cs="Times New Roman"/>
                <w:kern w:val="1"/>
                <w:sz w:val="20"/>
                <w:szCs w:val="20"/>
                <w:lang w:eastAsia="ar-SA"/>
              </w:rPr>
              <w:t xml:space="preserve">, возможность ступенчатого изменения усилия концевого </w:t>
            </w:r>
            <w:proofErr w:type="spellStart"/>
            <w:r w:rsidRPr="00043314">
              <w:rPr>
                <w:rFonts w:ascii="Times New Roman" w:eastAsia="Times New Roman" w:hAnsi="Times New Roman" w:cs="Times New Roman"/>
                <w:kern w:val="1"/>
                <w:sz w:val="20"/>
                <w:szCs w:val="20"/>
                <w:lang w:eastAsia="ar-SA"/>
              </w:rPr>
              <w:t>схвата</w:t>
            </w:r>
            <w:proofErr w:type="spellEnd"/>
            <w:r w:rsidRPr="00043314">
              <w:rPr>
                <w:rFonts w:ascii="Times New Roman" w:eastAsia="Times New Roman" w:hAnsi="Times New Roman" w:cs="Times New Roman"/>
                <w:kern w:val="1"/>
                <w:sz w:val="20"/>
                <w:szCs w:val="20"/>
                <w:lang w:eastAsia="ar-SA"/>
              </w:rPr>
              <w:t>, пальцы кисти надежно фиксироваться от несанкционированного раскрытия. Крепление протеза должно быть индивидуальное. В комплект поставки должны входить чехол трикотажный - 2шт., перчатки кожаные - 1 пара.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1</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8</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napToGrid w:val="0"/>
              <w:spacing w:after="0" w:line="240" w:lineRule="auto"/>
              <w:contextualSpacing/>
              <w:jc w:val="both"/>
              <w:rPr>
                <w:rFonts w:ascii="Times New Roman" w:eastAsia="Times New Roman" w:hAnsi="Times New Roman" w:cs="Times New Roman"/>
                <w:kern w:val="1"/>
                <w:sz w:val="20"/>
                <w:szCs w:val="20"/>
                <w:lang w:eastAsia="ar-SA"/>
              </w:rPr>
            </w:pPr>
            <w:r w:rsidRPr="00043314">
              <w:rPr>
                <w:rFonts w:ascii="Times New Roman" w:eastAsia="Times New Roman" w:hAnsi="Times New Roman" w:cs="Times New Roman"/>
                <w:kern w:val="1"/>
                <w:sz w:val="20"/>
                <w:szCs w:val="20"/>
                <w:lang w:eastAsia="ar-SA"/>
              </w:rPr>
              <w:t>Протез предплечья косметический. Формообразующая косметическая облицовка и оболочка. Приемная гильза индивидуальная и должна быть изготовлена по слепку с культи получателя. Должно быть предусмотрено изготовление промежуточной гильзы. Кисть косметическая должна изготавливаться из полимерного материала, иметь фланец для соединения с приемной гильзой протеза. Цвет кисти и цветовое решение должны быть приближены к утраченной части верхней конечности. В комплект поставки должны входить: чехол трикотажный — 2шт., шерстяные перчатки - 1пара.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2</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9</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предплечья</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uppressAutoHyphens/>
              <w:snapToGrid w:val="0"/>
              <w:spacing w:after="0" w:line="240" w:lineRule="auto"/>
              <w:contextualSpacing/>
              <w:jc w:val="both"/>
              <w:rPr>
                <w:rFonts w:ascii="Times New Roman" w:eastAsia="Lucida Sans Unicode"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Кисть должна быть изготовлена из высокопрочного медицинского силикона с манжеткой, по размеру, форме, цветовому решению приближена к утраченной части конечности. Кисть должна иметь фланец для соединения с приемной гильзой протеза.</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3</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10</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предплечья</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hd w:val="clear" w:color="auto" w:fill="FFFFFF"/>
              <w:suppressAutoHyphens/>
              <w:snapToGrid w:val="0"/>
              <w:spacing w:after="0" w:line="240" w:lineRule="auto"/>
              <w:contextualSpacing/>
              <w:jc w:val="both"/>
              <w:rPr>
                <w:rFonts w:ascii="Times New Roman" w:eastAsia="Lucida Sans Unicode"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 xml:space="preserve">Оболочка </w:t>
            </w:r>
            <w:r w:rsidRPr="00043314">
              <w:rPr>
                <w:rFonts w:ascii="Times New Roman" w:eastAsia="Times New Roman" w:hAnsi="Times New Roman" w:cs="Times New Roman"/>
                <w:kern w:val="1"/>
                <w:sz w:val="20"/>
                <w:szCs w:val="20"/>
                <w:shd w:val="clear" w:color="auto" w:fill="FFFFFF"/>
                <w:lang w:eastAsia="ar-SA"/>
              </w:rPr>
              <w:t>должна быть изготовлена</w:t>
            </w:r>
            <w:r w:rsidRPr="00043314">
              <w:rPr>
                <w:rFonts w:ascii="Times New Roman" w:eastAsia="Lucida Sans Unicode" w:hAnsi="Times New Roman" w:cs="Times New Roman"/>
                <w:kern w:val="1"/>
                <w:sz w:val="20"/>
                <w:szCs w:val="20"/>
                <w:shd w:val="clear" w:color="auto" w:fill="FFFFFF"/>
              </w:rPr>
              <w:t xml:space="preserve"> из высокопрочного медицинского полимерного материала (силикона), по размеру, форме, цветовому решению в области ногтей и фаланг пальцев, вены, костные выступы, приближены к утраченной части конечности. Оболочка должна быть с ногтями, с длинной манжеткой. Должен иметься переходник для соединения с гильзой протеза.</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11</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hAnsi="Times New Roman" w:cs="Times New Roman"/>
                <w:sz w:val="20"/>
                <w:szCs w:val="20"/>
              </w:rPr>
            </w:pPr>
            <w:r w:rsidRPr="00043314">
              <w:rPr>
                <w:rFonts w:ascii="Times New Roman" w:hAnsi="Times New Roman" w:cs="Times New Roman"/>
                <w:sz w:val="20"/>
                <w:szCs w:val="20"/>
              </w:rPr>
              <w:t>Протез кисти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Times New Roman" w:hAnsi="Times New Roman" w:cs="Times New Roman"/>
                <w:sz w:val="20"/>
                <w:szCs w:val="20"/>
              </w:rPr>
            </w:pPr>
            <w:r w:rsidRPr="00043314">
              <w:rPr>
                <w:rFonts w:ascii="Times New Roman" w:eastAsia="Times New Roman" w:hAnsi="Times New Roman" w:cs="Times New Roman"/>
                <w:sz w:val="20"/>
                <w:szCs w:val="20"/>
              </w:rPr>
              <w:t xml:space="preserve">Протез назначается при отсутствии верхней конечности на уровне </w:t>
            </w:r>
            <w:proofErr w:type="spellStart"/>
            <w:r w:rsidRPr="00043314">
              <w:rPr>
                <w:rFonts w:ascii="Times New Roman" w:eastAsia="Times New Roman" w:hAnsi="Times New Roman" w:cs="Times New Roman"/>
                <w:sz w:val="20"/>
                <w:szCs w:val="20"/>
              </w:rPr>
              <w:t>пястья</w:t>
            </w:r>
            <w:proofErr w:type="spellEnd"/>
            <w:r w:rsidRPr="00043314">
              <w:rPr>
                <w:rFonts w:ascii="Times New Roman" w:eastAsia="Times New Roman" w:hAnsi="Times New Roman" w:cs="Times New Roman"/>
                <w:sz w:val="20"/>
                <w:szCs w:val="20"/>
              </w:rPr>
              <w:t xml:space="preserve">, в том числе при вычленении в </w:t>
            </w:r>
            <w:proofErr w:type="spellStart"/>
            <w:r w:rsidRPr="00043314">
              <w:rPr>
                <w:rFonts w:ascii="Times New Roman" w:eastAsia="Times New Roman" w:hAnsi="Times New Roman" w:cs="Times New Roman"/>
                <w:sz w:val="20"/>
                <w:szCs w:val="20"/>
              </w:rPr>
              <w:t>пястнофаланговых</w:t>
            </w:r>
            <w:proofErr w:type="spellEnd"/>
            <w:r w:rsidRPr="00043314">
              <w:rPr>
                <w:rFonts w:ascii="Times New Roman" w:eastAsia="Times New Roman" w:hAnsi="Times New Roman" w:cs="Times New Roman"/>
                <w:sz w:val="20"/>
                <w:szCs w:val="20"/>
              </w:rPr>
              <w:t xml:space="preserve"> суставах и лучезапястном суставе. Должен быть без косметической облицовки и оболочки. </w:t>
            </w:r>
            <w:r w:rsidRPr="00043314">
              <w:rPr>
                <w:rFonts w:ascii="Times New Roman" w:eastAsia="Times New Roman" w:hAnsi="Times New Roman" w:cs="Times New Roman"/>
                <w:kern w:val="1"/>
                <w:sz w:val="20"/>
                <w:szCs w:val="20"/>
              </w:rPr>
              <w:t>Кисть должна быть из полимерных материалов, по форме и цвету, косметике, рисунку ногтей и фаланг пальцев приближена к утраченной части конечности. В конструкции протеза должно быть предусмотрено крепление (по потребности).</w:t>
            </w:r>
            <w:r w:rsidRPr="00043314">
              <w:rPr>
                <w:rFonts w:ascii="Times New Roman" w:eastAsia="Times New Roman" w:hAnsi="Times New Roman" w:cs="Times New Roman"/>
                <w:sz w:val="20"/>
                <w:szCs w:val="20"/>
              </w:rPr>
              <w:t xml:space="preserve"> В комплект протеза должна входить 1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12</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hAnsi="Times New Roman" w:cs="Times New Roman"/>
                <w:sz w:val="20"/>
                <w:szCs w:val="20"/>
              </w:rPr>
            </w:pPr>
            <w:r w:rsidRPr="00043314">
              <w:rPr>
                <w:rFonts w:ascii="Times New Roman" w:hAnsi="Times New Roman" w:cs="Times New Roman"/>
                <w:sz w:val="20"/>
                <w:szCs w:val="20"/>
              </w:rPr>
              <w:t>Косметическая оболочка к протезу верхней конечности</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Lucida Sans Unicode" w:hAnsi="Times New Roman" w:cs="Times New Roman"/>
                <w:bCs/>
                <w:kern w:val="1"/>
                <w:sz w:val="20"/>
                <w:szCs w:val="20"/>
              </w:rPr>
            </w:pPr>
            <w:r w:rsidRPr="00043314">
              <w:rPr>
                <w:rFonts w:ascii="Times New Roman" w:eastAsia="Lucida Sans Unicode" w:hAnsi="Times New Roman" w:cs="Times New Roman"/>
                <w:kern w:val="1"/>
                <w:sz w:val="20"/>
                <w:szCs w:val="20"/>
              </w:rPr>
              <w:t xml:space="preserve">Оболочка должна быть изготовлена из полимерного материала телесного цвета и предназначена для системных кистей. Для индивидуальной подборки тона кисти должно иметься не мене 18 цветовых оттенков. </w:t>
            </w:r>
            <w:r w:rsidRPr="00043314">
              <w:rPr>
                <w:rFonts w:ascii="Times New Roman" w:eastAsia="Lucida Sans Unicode" w:hAnsi="Times New Roman" w:cs="Times New Roman"/>
                <w:bCs/>
                <w:kern w:val="1"/>
                <w:sz w:val="20"/>
                <w:szCs w:val="20"/>
              </w:rPr>
              <w:t xml:space="preserve">Для постоянного ношения. </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13</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плеча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Times New Roman" w:hAnsi="Times New Roman" w:cs="Times New Roman"/>
                <w:kern w:val="1"/>
                <w:sz w:val="20"/>
                <w:szCs w:val="20"/>
              </w:rPr>
            </w:pPr>
            <w:r w:rsidRPr="00043314">
              <w:rPr>
                <w:rFonts w:ascii="Times New Roman" w:eastAsia="Times New Roman" w:hAnsi="Times New Roman" w:cs="Times New Roman"/>
                <w:kern w:val="1"/>
                <w:sz w:val="20"/>
                <w:szCs w:val="20"/>
              </w:rPr>
              <w:t>Протез назначаемый при односторонней ампутации плеча. Формообразующая косметическая облицовка должна быть мягкая, косметический чулок эластичный телесного цвета. Приемная гильза - индивидуальная, изготовлена по слепку. Постоянная и две промежуточные гильзы должны изготавливаться из термопластичного материала. Протез должен иметь узел без замка в локте, сформированный из специальных шин. Кисть протеза должна состоять: из оболочки с внутренним армирующим слоем, формообразующего вспененного материала и фланца, кисти из полимерного материала со встроенным каркасом и узлом запястья с винтом (по показаниям). Метод крепления – бандаж с тягами, индивидуальное крепление (по показаниям). В комплект протеза должны входить: два чехла из х/б ткани,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1</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14</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плеча</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Кисть должна изготавливаться из высокопрочного медицинского полимерного материала с манжеткой, телесного цвета. Должна иметь двухслойную конструкцию:</w:t>
            </w:r>
            <w:r w:rsidRPr="00043314">
              <w:rPr>
                <w:rFonts w:ascii="Times New Roman" w:eastAsia="Times New Roman" w:hAnsi="Times New Roman" w:cs="Times New Roman"/>
                <w:kern w:val="1"/>
                <w:sz w:val="20"/>
                <w:szCs w:val="20"/>
                <w:shd w:val="clear" w:color="auto" w:fill="FFFFFF"/>
              </w:rPr>
              <w:t xml:space="preserve"> оболочка, заполненная формообразующим вспененным материалом, с внутренним армирующим слоем. П</w:t>
            </w:r>
            <w:r w:rsidRPr="00043314">
              <w:rPr>
                <w:rFonts w:ascii="Times New Roman" w:eastAsia="Lucida Sans Unicode" w:hAnsi="Times New Roman" w:cs="Times New Roman"/>
                <w:kern w:val="1"/>
                <w:sz w:val="20"/>
                <w:szCs w:val="20"/>
                <w:shd w:val="clear" w:color="auto" w:fill="FFFFFF"/>
              </w:rPr>
              <w:t xml:space="preserve">о размеру, форме, цветовому решению </w:t>
            </w:r>
            <w:r w:rsidRPr="00043314">
              <w:rPr>
                <w:rFonts w:ascii="Times New Roman" w:eastAsia="Lucida Sans Unicode" w:hAnsi="Times New Roman" w:cs="Times New Roman"/>
                <w:kern w:val="1"/>
                <w:sz w:val="20"/>
                <w:szCs w:val="20"/>
                <w:shd w:val="clear" w:color="auto" w:fill="FFFFFF"/>
              </w:rPr>
              <w:lastRenderedPageBreak/>
              <w:t>должна быть приближена к утраченной части конечности.</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lastRenderedPageBreak/>
              <w:t>3</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lastRenderedPageBreak/>
              <w:t>15</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hAnsi="Times New Roman" w:cs="Times New Roman"/>
                <w:sz w:val="20"/>
                <w:szCs w:val="20"/>
              </w:rPr>
            </w:pPr>
            <w:r w:rsidRPr="00043314">
              <w:rPr>
                <w:rFonts w:ascii="Times New Roman" w:hAnsi="Times New Roman" w:cs="Times New Roman"/>
                <w:sz w:val="20"/>
                <w:szCs w:val="20"/>
              </w:rPr>
              <w:t>Протез кисти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hd w:val="clear" w:color="auto" w:fill="FFFFFF"/>
              <w:suppressAutoHyphens/>
              <w:autoSpaceDE w:val="0"/>
              <w:snapToGrid w:val="0"/>
              <w:spacing w:after="0" w:line="240" w:lineRule="auto"/>
              <w:contextualSpacing/>
              <w:jc w:val="both"/>
              <w:rPr>
                <w:rFonts w:ascii="Times New Roman" w:eastAsia="Times New Roman"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 xml:space="preserve">Протез предназначен для компенсации врожденных и ампутационных дефектов кисти. Оболочка должна быть из высокопрочного медицинского полимерного материала (силикона), по размеру, форме, цветовому решению в области ногтей и фаланг пальцев, вены, костные выступы   должны быть приближены к утраченной части конечности. Удлиненная модель. </w:t>
            </w:r>
            <w:r w:rsidRPr="00043314">
              <w:rPr>
                <w:rFonts w:ascii="Times New Roman" w:eastAsia="Times New Roman" w:hAnsi="Times New Roman" w:cs="Times New Roman"/>
                <w:kern w:val="1"/>
                <w:sz w:val="20"/>
                <w:szCs w:val="20"/>
                <w:shd w:val="clear" w:color="auto" w:fill="FFFFFF"/>
              </w:rPr>
              <w:t>В комплект протеза должна входить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bl>
    <w:p w:rsidR="00043314" w:rsidRPr="00043314" w:rsidRDefault="000C6179" w:rsidP="000C6179">
      <w:pPr>
        <w:suppressAutoHyphens/>
        <w:spacing w:after="0" w:line="240" w:lineRule="auto"/>
        <w:ind w:left="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 </w:t>
      </w:r>
      <w:r w:rsidR="00043314" w:rsidRPr="00043314">
        <w:rPr>
          <w:rFonts w:ascii="Times New Roman" w:hAnsi="Times New Roman" w:cs="Times New Roman"/>
          <w:b/>
          <w:bCs/>
          <w:color w:val="000000"/>
          <w:sz w:val="24"/>
          <w:szCs w:val="24"/>
        </w:rPr>
        <w:t xml:space="preserve">Место выполнения работ: </w:t>
      </w:r>
      <w:r w:rsidR="00043314" w:rsidRPr="00043314">
        <w:rPr>
          <w:rFonts w:ascii="Times New Roman" w:hAnsi="Times New Roman" w:cs="Times New Roman"/>
          <w:color w:val="000000"/>
          <w:sz w:val="24"/>
          <w:szCs w:val="24"/>
        </w:rPr>
        <w:t>Ульяновская область.</w:t>
      </w:r>
    </w:p>
    <w:p w:rsidR="00043314" w:rsidRPr="00043314" w:rsidRDefault="000C6179" w:rsidP="000C6179">
      <w:pPr>
        <w:suppressAutoHyphens/>
        <w:spacing w:after="0" w:line="240" w:lineRule="auto"/>
        <w:ind w:left="709"/>
        <w:contextualSpacing/>
        <w:jc w:val="both"/>
        <w:rPr>
          <w:rFonts w:ascii="Times New Roman" w:eastAsia="Times New Roman" w:hAnsi="Times New Roman" w:cs="Times New Roman"/>
          <w:color w:val="000000"/>
          <w:sz w:val="24"/>
          <w:szCs w:val="24"/>
          <w:lang w:eastAsia="ar-SA"/>
        </w:rPr>
      </w:pPr>
      <w:r>
        <w:rPr>
          <w:rFonts w:ascii="Times New Roman" w:hAnsi="Times New Roman" w:cs="Times New Roman"/>
          <w:b/>
          <w:bCs/>
          <w:color w:val="000000"/>
          <w:sz w:val="24"/>
          <w:szCs w:val="24"/>
        </w:rPr>
        <w:t xml:space="preserve">4. </w:t>
      </w:r>
      <w:r w:rsidR="00043314" w:rsidRPr="00043314">
        <w:rPr>
          <w:rFonts w:ascii="Times New Roman" w:hAnsi="Times New Roman" w:cs="Times New Roman"/>
          <w:b/>
          <w:bCs/>
          <w:color w:val="000000"/>
          <w:sz w:val="24"/>
          <w:szCs w:val="24"/>
        </w:rPr>
        <w:t>Условия выполнения работ</w:t>
      </w:r>
      <w:r w:rsidR="00043314" w:rsidRPr="00043314">
        <w:rPr>
          <w:rFonts w:ascii="Times New Roman" w:hAnsi="Times New Roman" w:cs="Times New Roman"/>
          <w:color w:val="000000"/>
          <w:sz w:val="24"/>
          <w:szCs w:val="24"/>
        </w:rPr>
        <w:t xml:space="preserve">: </w:t>
      </w:r>
      <w:r w:rsidR="00043314" w:rsidRPr="00043314">
        <w:rPr>
          <w:rFonts w:ascii="Times New Roman" w:eastAsia="Times New Roman" w:hAnsi="Times New Roman" w:cs="Times New Roman"/>
          <w:color w:val="000000"/>
          <w:sz w:val="24"/>
          <w:szCs w:val="24"/>
          <w:lang w:eastAsia="ar-SA"/>
        </w:rPr>
        <w:t>по направлению Заказчика, включая выполнение работ на дому по заявке Получателя.</w:t>
      </w:r>
    </w:p>
    <w:p w:rsidR="00043314" w:rsidRPr="00043314" w:rsidRDefault="000C6179" w:rsidP="000C6179">
      <w:pPr>
        <w:suppressAutoHyphens/>
        <w:spacing w:after="0" w:line="240" w:lineRule="auto"/>
        <w:ind w:left="709"/>
        <w:contextualSpacing/>
        <w:jc w:val="both"/>
        <w:rPr>
          <w:rFonts w:ascii="Times New Roman" w:eastAsia="Times New Roman" w:hAnsi="Times New Roman" w:cs="Times New Roman"/>
          <w:color w:val="000000"/>
          <w:sz w:val="24"/>
          <w:szCs w:val="24"/>
          <w:lang w:eastAsia="ar-SA"/>
        </w:rPr>
      </w:pPr>
      <w:r>
        <w:rPr>
          <w:rFonts w:ascii="Times New Roman" w:hAnsi="Times New Roman" w:cs="Times New Roman"/>
          <w:b/>
          <w:bCs/>
          <w:color w:val="000000"/>
          <w:sz w:val="24"/>
          <w:szCs w:val="24"/>
        </w:rPr>
        <w:t xml:space="preserve">5. </w:t>
      </w:r>
      <w:r w:rsidR="00043314" w:rsidRPr="00043314">
        <w:rPr>
          <w:rFonts w:ascii="Times New Roman" w:hAnsi="Times New Roman" w:cs="Times New Roman"/>
          <w:b/>
          <w:bCs/>
          <w:color w:val="000000"/>
          <w:sz w:val="24"/>
          <w:szCs w:val="24"/>
        </w:rPr>
        <w:t>Срок выполнения работ</w:t>
      </w:r>
      <w:r w:rsidR="00043314" w:rsidRPr="00043314">
        <w:rPr>
          <w:rFonts w:ascii="Times New Roman" w:hAnsi="Times New Roman" w:cs="Times New Roman"/>
          <w:color w:val="000000"/>
          <w:sz w:val="24"/>
          <w:szCs w:val="24"/>
        </w:rPr>
        <w:t xml:space="preserve">: </w:t>
      </w:r>
      <w:r w:rsidR="00043314" w:rsidRPr="00043314">
        <w:rPr>
          <w:rFonts w:ascii="Times New Roman" w:eastAsia="Times New Roman" w:hAnsi="Times New Roman" w:cs="Times New Roman"/>
          <w:color w:val="000000"/>
          <w:sz w:val="24"/>
          <w:szCs w:val="24"/>
          <w:lang w:eastAsia="ar-SA"/>
        </w:rPr>
        <w:t>с момента подписания Контракта по 19.12.2018</w:t>
      </w:r>
      <w:r>
        <w:rPr>
          <w:rFonts w:ascii="Times New Roman" w:eastAsia="Times New Roman" w:hAnsi="Times New Roman" w:cs="Times New Roman"/>
          <w:color w:val="000000"/>
          <w:sz w:val="24"/>
          <w:szCs w:val="24"/>
          <w:lang w:eastAsia="ar-SA"/>
        </w:rPr>
        <w:t xml:space="preserve"> </w:t>
      </w:r>
      <w:r w:rsidR="00043314" w:rsidRPr="00043314">
        <w:rPr>
          <w:rFonts w:ascii="Times New Roman" w:eastAsia="Times New Roman" w:hAnsi="Times New Roman" w:cs="Times New Roman"/>
          <w:color w:val="000000"/>
          <w:sz w:val="24"/>
          <w:szCs w:val="24"/>
          <w:lang w:eastAsia="ar-SA"/>
        </w:rPr>
        <w:t>г.</w:t>
      </w:r>
    </w:p>
    <w:p w:rsidR="00043314" w:rsidRPr="00043314" w:rsidRDefault="000C6179" w:rsidP="000C6179">
      <w:pPr>
        <w:suppressAutoHyphens/>
        <w:spacing w:after="0" w:line="240" w:lineRule="auto"/>
        <w:ind w:left="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00043314" w:rsidRPr="00043314">
        <w:rPr>
          <w:rFonts w:ascii="Times New Roman" w:hAnsi="Times New Roman" w:cs="Times New Roman"/>
          <w:b/>
          <w:bCs/>
          <w:color w:val="000000"/>
          <w:sz w:val="24"/>
          <w:szCs w:val="24"/>
        </w:rPr>
        <w:t xml:space="preserve">Начальная (максимальная) цена Контракта </w:t>
      </w:r>
      <w:r w:rsidR="00043314" w:rsidRPr="00043314">
        <w:rPr>
          <w:rFonts w:ascii="Times New Roman" w:eastAsia="Times New Roman" w:hAnsi="Times New Roman" w:cs="Times New Roman"/>
          <w:color w:val="000000"/>
          <w:sz w:val="24"/>
          <w:szCs w:val="24"/>
          <w:lang w:eastAsia="ar-SA"/>
        </w:rPr>
        <w:t>(Прил. №1)</w:t>
      </w:r>
      <w:r w:rsidR="00043314" w:rsidRPr="00043314">
        <w:rPr>
          <w:rFonts w:ascii="Times New Roman" w:hAnsi="Times New Roman" w:cs="Times New Roman"/>
          <w:b/>
          <w:bCs/>
          <w:color w:val="000000"/>
          <w:sz w:val="24"/>
          <w:szCs w:val="24"/>
        </w:rPr>
        <w:t xml:space="preserve"> – 1</w:t>
      </w:r>
      <w:r w:rsidR="00043314">
        <w:rPr>
          <w:rFonts w:ascii="Times New Roman" w:hAnsi="Times New Roman" w:cs="Times New Roman"/>
          <w:b/>
          <w:bCs/>
          <w:color w:val="000000"/>
          <w:sz w:val="24"/>
          <w:szCs w:val="24"/>
        </w:rPr>
        <w:t> </w:t>
      </w:r>
      <w:r w:rsidR="00043314" w:rsidRPr="00043314">
        <w:rPr>
          <w:rFonts w:ascii="Times New Roman" w:hAnsi="Times New Roman" w:cs="Times New Roman"/>
          <w:b/>
          <w:bCs/>
          <w:color w:val="000000"/>
          <w:sz w:val="24"/>
          <w:szCs w:val="24"/>
        </w:rPr>
        <w:t>237</w:t>
      </w:r>
      <w:r w:rsidR="00043314">
        <w:rPr>
          <w:rFonts w:ascii="Times New Roman" w:hAnsi="Times New Roman" w:cs="Times New Roman"/>
          <w:b/>
          <w:bCs/>
          <w:color w:val="000000"/>
          <w:sz w:val="24"/>
          <w:szCs w:val="24"/>
        </w:rPr>
        <w:t> </w:t>
      </w:r>
      <w:r w:rsidR="00043314" w:rsidRPr="00043314">
        <w:rPr>
          <w:rFonts w:ascii="Times New Roman" w:hAnsi="Times New Roman" w:cs="Times New Roman"/>
          <w:b/>
          <w:bCs/>
          <w:color w:val="000000"/>
          <w:sz w:val="24"/>
          <w:szCs w:val="24"/>
        </w:rPr>
        <w:t>374,23 руб.</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Обоснование цены Контракта:</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Для установления максимальной цены Контракта использованы сведения о стоимости аналогичных протезно-ортопедических изделий трех организаций:</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Руководствуясь статьей 22 Федерального закона от 05.04.2013 г. №44-ФЗ, Приказа Минэкономразвития России от 02.10.2013 №567, максимальная цена определена методом сопоставимых рыночных цен (анализ рынка):</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2212"/>
        <w:gridCol w:w="1560"/>
        <w:gridCol w:w="1559"/>
        <w:gridCol w:w="1559"/>
        <w:gridCol w:w="992"/>
        <w:gridCol w:w="851"/>
        <w:gridCol w:w="1134"/>
      </w:tblGrid>
      <w:tr w:rsidR="00043314" w:rsidRPr="00043314" w:rsidTr="00043314">
        <w:tc>
          <w:tcPr>
            <w:tcW w:w="2212"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autoSpaceDE w:val="0"/>
              <w:snapToGrid w:val="0"/>
              <w:spacing w:after="0" w:line="240" w:lineRule="auto"/>
              <w:ind w:left="-360" w:firstLine="360"/>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Наименование</w:t>
            </w:r>
          </w:p>
        </w:tc>
        <w:tc>
          <w:tcPr>
            <w:tcW w:w="1560"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 xml:space="preserve">поставщик 1 ответ на запрос от 28.02.2018 №01-15/7308-3515 </w:t>
            </w:r>
          </w:p>
        </w:tc>
        <w:tc>
          <w:tcPr>
            <w:tcW w:w="1559"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 xml:space="preserve">поставщик 2 ответ на запрос от 28.02.2018 №01-15/7308-3516 </w:t>
            </w:r>
          </w:p>
        </w:tc>
        <w:tc>
          <w:tcPr>
            <w:tcW w:w="1559"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 xml:space="preserve">поставщик 3 ответ на запрос от 28.02.2018 №01-15/7308-3517 </w:t>
            </w:r>
          </w:p>
        </w:tc>
        <w:tc>
          <w:tcPr>
            <w:tcW w:w="992"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Среднее значение, руб.</w:t>
            </w:r>
          </w:p>
        </w:tc>
        <w:tc>
          <w:tcPr>
            <w:tcW w:w="851"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tabs>
                <w:tab w:val="left" w:pos="720"/>
              </w:tabs>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Кол-во,</w:t>
            </w:r>
          </w:p>
          <w:p w:rsidR="00043314" w:rsidRPr="00043314" w:rsidRDefault="00043314" w:rsidP="00043314">
            <w:pPr>
              <w:tabs>
                <w:tab w:val="left" w:pos="720"/>
              </w:tabs>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шт</w:t>
            </w:r>
            <w:r>
              <w:rPr>
                <w:rFonts w:ascii="Times New Roman" w:eastAsia="Times New Roman" w:hAnsi="Times New Roman" w:cs="Times New Roman"/>
                <w:color w:val="000000"/>
                <w:sz w:val="20"/>
                <w:szCs w:val="20"/>
                <w:lang w:eastAsia="ar-SA"/>
              </w:rPr>
              <w:t>.</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043314" w:rsidRPr="00043314" w:rsidRDefault="00043314" w:rsidP="00043314">
            <w:pPr>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ИТОГО:</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rPr>
                <w:rFonts w:ascii="Times New Roman" w:eastAsia="Times New Roman" w:hAnsi="Times New Roman" w:cs="Times New Roman"/>
                <w:sz w:val="20"/>
                <w:szCs w:val="20"/>
                <w:lang w:eastAsia="ar-SA"/>
              </w:rPr>
            </w:pPr>
            <w:r w:rsidRPr="00043314">
              <w:rPr>
                <w:rFonts w:ascii="Times New Roman" w:eastAsia="Times New Roman" w:hAnsi="Times New Roman" w:cs="Times New Roman"/>
                <w:sz w:val="20"/>
                <w:szCs w:val="20"/>
                <w:lang w:eastAsia="ar-SA"/>
              </w:rPr>
              <w:t>Кисть к протезу плеча косметическому</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10937,42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11365,00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11210,00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11170,81</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44683,24</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rPr>
                <w:rFonts w:ascii="Times New Roman" w:eastAsia="Times New Roman" w:hAnsi="Times New Roman" w:cs="Times New Roman"/>
                <w:sz w:val="20"/>
                <w:szCs w:val="20"/>
                <w:lang w:eastAsia="ar-SA"/>
              </w:rPr>
            </w:pPr>
            <w:r w:rsidRPr="00043314">
              <w:rPr>
                <w:rFonts w:ascii="Times New Roman" w:eastAsia="Times New Roman" w:hAnsi="Times New Roman" w:cs="Times New Roman"/>
                <w:sz w:val="20"/>
                <w:szCs w:val="20"/>
                <w:lang w:eastAsia="ar-SA"/>
              </w:rPr>
              <w:t>Кисть к протезу плеча косметическому</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32510,00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33777,89</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33452,00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33246,63</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132986,52</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rPr>
                <w:rFonts w:ascii="Times New Roman" w:eastAsia="Times New Roman" w:hAnsi="Times New Roman" w:cs="Times New Roman"/>
                <w:kern w:val="1"/>
                <w:sz w:val="20"/>
                <w:szCs w:val="20"/>
                <w:lang w:eastAsia="ar-SA"/>
              </w:rPr>
            </w:pPr>
            <w:r w:rsidRPr="00043314">
              <w:rPr>
                <w:rFonts w:ascii="Times New Roman" w:eastAsia="Times New Roman" w:hAnsi="Times New Roman" w:cs="Times New Roman"/>
                <w:kern w:val="1"/>
                <w:sz w:val="20"/>
                <w:szCs w:val="20"/>
                <w:lang w:eastAsia="ar-SA"/>
              </w:rPr>
              <w:t>Протез плеча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109621,82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113897,00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111925,00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111814,61</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1</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111814,61</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кисти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10875,61</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11245,38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11191,00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11104,00</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44416,00</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кисти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46129,20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47974,38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47420,82</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47174,80</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188699,2</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рабочий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67123,47</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69741,28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68533,06</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68465,94</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1</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68465,94</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активный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70781,69</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73542,18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72763,58</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72362,48</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1</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72362,48</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28949,14</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30078,16</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29643,92</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29557,07</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2</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59114,14</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предплечья</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10937,42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11365,00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11210,00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11170,81</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3</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33512,43</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предплечья</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41457,00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43074,00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42659,25</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42396,75</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169587,00</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hAnsi="Times New Roman" w:cs="Times New Roman"/>
                <w:sz w:val="20"/>
                <w:szCs w:val="20"/>
              </w:rPr>
            </w:pPr>
            <w:r w:rsidRPr="00043314">
              <w:rPr>
                <w:rFonts w:ascii="Times New Roman" w:hAnsi="Times New Roman" w:cs="Times New Roman"/>
                <w:sz w:val="20"/>
                <w:szCs w:val="20"/>
              </w:rPr>
              <w:t>Протез кисти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4577,58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4785,00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4806,50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4723,03</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18892,12</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hAnsi="Times New Roman" w:cs="Times New Roman"/>
                <w:sz w:val="20"/>
                <w:szCs w:val="20"/>
              </w:rPr>
            </w:pPr>
            <w:r w:rsidRPr="00043314">
              <w:rPr>
                <w:rFonts w:ascii="Times New Roman" w:hAnsi="Times New Roman" w:cs="Times New Roman"/>
                <w:sz w:val="20"/>
                <w:szCs w:val="20"/>
              </w:rPr>
              <w:t>Косметическая оболочка к протезу верхней конечности</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rFonts w:eastAsia="Lucida Sans Unicode"/>
                <w:kern w:val="1"/>
                <w:sz w:val="20"/>
              </w:rPr>
            </w:pPr>
            <w:r w:rsidRPr="00043314">
              <w:rPr>
                <w:rFonts w:eastAsia="Lucida Sans Unicode"/>
                <w:kern w:val="1"/>
                <w:sz w:val="20"/>
              </w:rPr>
              <w:t>5600,56</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rFonts w:eastAsia="Lucida Sans Unicode"/>
                <w:kern w:val="1"/>
                <w:sz w:val="20"/>
              </w:rPr>
            </w:pPr>
            <w:r w:rsidRPr="00043314">
              <w:rPr>
                <w:rFonts w:eastAsia="Lucida Sans Unicode"/>
                <w:kern w:val="1"/>
                <w:sz w:val="20"/>
              </w:rPr>
              <w:t>5815,00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rFonts w:eastAsia="Lucida Sans Unicode"/>
                <w:kern w:val="1"/>
                <w:sz w:val="20"/>
              </w:rPr>
            </w:pPr>
            <w:r w:rsidRPr="00043314">
              <w:rPr>
                <w:rFonts w:eastAsia="Lucida Sans Unicode"/>
                <w:kern w:val="1"/>
                <w:sz w:val="20"/>
              </w:rPr>
              <w:t>5763,00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5726,19</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22904,76</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плеча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90204,02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94714,22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93725,00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92881,08</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1</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92881,08</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плеча</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3727,10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3853,82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3915,00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3831,97</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3</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11495,91</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hAnsi="Times New Roman" w:cs="Times New Roman"/>
                <w:sz w:val="20"/>
                <w:szCs w:val="20"/>
              </w:rPr>
            </w:pPr>
            <w:r w:rsidRPr="00043314">
              <w:rPr>
                <w:rFonts w:ascii="Times New Roman" w:hAnsi="Times New Roman" w:cs="Times New Roman"/>
                <w:sz w:val="20"/>
                <w:szCs w:val="20"/>
              </w:rPr>
              <w:t>Протез кисти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40327,30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42345</w:t>
            </w:r>
          </w:p>
          <w:p w:rsidR="00043314" w:rsidRPr="00043314" w:rsidRDefault="00043314" w:rsidP="00043314">
            <w:pPr>
              <w:pStyle w:val="af1"/>
              <w:snapToGrid w:val="0"/>
              <w:contextualSpacing/>
              <w:jc w:val="center"/>
              <w:rPr>
                <w:color w:val="000000"/>
                <w:sz w:val="20"/>
              </w:rPr>
            </w:pP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41496,80</w:t>
            </w:r>
          </w:p>
          <w:p w:rsidR="00043314" w:rsidRPr="00043314" w:rsidRDefault="00043314" w:rsidP="00043314">
            <w:pPr>
              <w:pStyle w:val="af1"/>
              <w:snapToGrid w:val="0"/>
              <w:contextualSpacing/>
              <w:jc w:val="center"/>
              <w:rPr>
                <w:color w:val="000000"/>
                <w:sz w:val="20"/>
              </w:rPr>
            </w:pP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41389,70</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165558,80</w:t>
            </w:r>
          </w:p>
        </w:tc>
      </w:tr>
      <w:tr w:rsidR="00043314" w:rsidRPr="00043314" w:rsidTr="00043314">
        <w:tc>
          <w:tcPr>
            <w:tcW w:w="7882" w:type="dxa"/>
            <w:gridSpan w:val="5"/>
            <w:tcBorders>
              <w:left w:val="single" w:sz="1" w:space="0" w:color="000000"/>
              <w:bottom w:val="single" w:sz="1" w:space="0" w:color="000000"/>
            </w:tcBorders>
            <w:shd w:val="clear" w:color="auto" w:fill="auto"/>
          </w:tcPr>
          <w:p w:rsidR="00043314" w:rsidRPr="00043314" w:rsidRDefault="00043314" w:rsidP="00043314">
            <w:pPr>
              <w:widowControl w:val="0"/>
              <w:suppressAutoHyphens/>
              <w:snapToGrid w:val="0"/>
              <w:spacing w:after="0" w:line="240" w:lineRule="auto"/>
              <w:contextualSpacing/>
              <w:jc w:val="right"/>
              <w:rPr>
                <w:rFonts w:ascii="Times New Roman" w:hAnsi="Times New Roman" w:cs="Times New Roman"/>
                <w:sz w:val="20"/>
                <w:szCs w:val="20"/>
              </w:rPr>
            </w:pPr>
            <w:r w:rsidRPr="00043314">
              <w:rPr>
                <w:rFonts w:ascii="Times New Roman" w:hAnsi="Times New Roman" w:cs="Times New Roman"/>
                <w:sz w:val="20"/>
                <w:szCs w:val="20"/>
              </w:rPr>
              <w:lastRenderedPageBreak/>
              <w:t>ИТОГО:</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sz w:val="20"/>
                <w:szCs w:val="20"/>
              </w:rPr>
            </w:pPr>
            <w:r w:rsidRPr="00043314">
              <w:rPr>
                <w:rFonts w:ascii="Times New Roman" w:hAnsi="Times New Roman" w:cs="Times New Roman"/>
                <w:sz w:val="20"/>
                <w:szCs w:val="20"/>
              </w:rPr>
              <w:t>44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1237374,23</w:t>
            </w:r>
          </w:p>
        </w:tc>
      </w:tr>
    </w:tbl>
    <w:p w:rsidR="00043314" w:rsidRPr="00043314" w:rsidRDefault="00043314" w:rsidP="000C6179">
      <w:pPr>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eastAsia="Times New Roman" w:hAnsi="Times New Roman" w:cs="Times New Roman"/>
          <w:b/>
          <w:bCs/>
          <w:color w:val="000000"/>
          <w:sz w:val="24"/>
          <w:szCs w:val="24"/>
          <w:lang w:eastAsia="ar-SA"/>
        </w:rPr>
        <w:t>7</w:t>
      </w:r>
      <w:r w:rsidRPr="00043314">
        <w:rPr>
          <w:rFonts w:ascii="Times New Roman" w:hAnsi="Times New Roman" w:cs="Times New Roman"/>
          <w:b/>
          <w:bCs/>
          <w:color w:val="000000"/>
          <w:sz w:val="24"/>
          <w:szCs w:val="24"/>
        </w:rPr>
        <w:t>. Условия оплаты:</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color w:val="000000"/>
          <w:sz w:val="24"/>
          <w:szCs w:val="24"/>
          <w:lang w:eastAsia="ar-SA"/>
        </w:rPr>
        <w:t>Оплата за выполненные Работы производится по безналичному расчету путем перечисления денежных средств на расчетный счет Исполнителя в размере стоимости выполненных Работ в течении 10 (десяти) банковских дней с даты получения Заказчиком надлежащим образом оформленных документов: Реестра выполненных работ с приложенными Актом сдачи-приемки работ, счета за соответствующий период, счет-фактуры (если данный вид деятельности Исполнителя облагается НДС), Акта выполненных работ и отрывного талона к Направлению.</w:t>
      </w:r>
    </w:p>
    <w:p w:rsidR="00043314" w:rsidRPr="00043314" w:rsidRDefault="00043314" w:rsidP="000C6179">
      <w:pPr>
        <w:spacing w:after="0" w:line="240" w:lineRule="auto"/>
        <w:ind w:firstLine="709"/>
        <w:contextualSpacing/>
        <w:jc w:val="both"/>
        <w:rPr>
          <w:rFonts w:ascii="Times New Roman" w:hAnsi="Times New Roman" w:cs="Times New Roman"/>
          <w:color w:val="000000"/>
          <w:spacing w:val="-6"/>
          <w:sz w:val="24"/>
          <w:szCs w:val="24"/>
        </w:rPr>
      </w:pPr>
      <w:r w:rsidRPr="00043314">
        <w:rPr>
          <w:rFonts w:ascii="Times New Roman" w:hAnsi="Times New Roman" w:cs="Times New Roman"/>
          <w:color w:val="000000"/>
          <w:sz w:val="24"/>
          <w:szCs w:val="24"/>
        </w:rPr>
        <w:t xml:space="preserve">В цену выполненных работ включаются все </w:t>
      </w:r>
      <w:r w:rsidRPr="00043314">
        <w:rPr>
          <w:rFonts w:ascii="Times New Roman" w:hAnsi="Times New Roman" w:cs="Times New Roman"/>
          <w:color w:val="000000"/>
          <w:spacing w:val="-6"/>
          <w:sz w:val="24"/>
          <w:szCs w:val="24"/>
        </w:rPr>
        <w:t xml:space="preserve">расходы Исполнителя по исполнению настоящего Контракта, в том числе расходы по выполненным с учетом физиологических данных Получателя Работам, содержащимся в программе реабилитации, доставке результата Работ Получателю, а также </w:t>
      </w:r>
      <w:r w:rsidRPr="00043314">
        <w:rPr>
          <w:rFonts w:ascii="Times New Roman" w:eastAsia="Arial" w:hAnsi="Times New Roman" w:cs="Times New Roman"/>
          <w:color w:val="000000"/>
          <w:spacing w:val="-6"/>
          <w:sz w:val="24"/>
          <w:szCs w:val="24"/>
          <w:lang w:eastAsia="ar-SA"/>
        </w:rPr>
        <w:t xml:space="preserve">с учетом расходов на перевозку, страхование, уплату таможенных пошлин, </w:t>
      </w:r>
      <w:r w:rsidRPr="00043314">
        <w:rPr>
          <w:rFonts w:ascii="Times New Roman" w:hAnsi="Times New Roman" w:cs="Times New Roman"/>
          <w:color w:val="000000"/>
          <w:spacing w:val="-6"/>
          <w:sz w:val="24"/>
          <w:szCs w:val="24"/>
        </w:rPr>
        <w:t>налогов, сборов и иных обязательных платежей.</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pacing w:val="-6"/>
          <w:sz w:val="24"/>
          <w:szCs w:val="24"/>
          <w:lang w:eastAsia="ar-SA"/>
        </w:rPr>
      </w:pPr>
      <w:r w:rsidRPr="00043314">
        <w:rPr>
          <w:rFonts w:ascii="Times New Roman" w:eastAsia="Times New Roman" w:hAnsi="Times New Roman" w:cs="Times New Roman"/>
          <w:color w:val="000000"/>
          <w:spacing w:val="-6"/>
          <w:sz w:val="24"/>
          <w:szCs w:val="24"/>
          <w:lang w:eastAsia="ar-SA"/>
        </w:rPr>
        <w:t>Цена остается фиксированной на протяжении всего срока действия Контракта и не подлежит изменению, за исключением случая, а именно - цена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pacing w:val="-6"/>
          <w:sz w:val="24"/>
          <w:szCs w:val="24"/>
          <w:lang w:eastAsia="ar-SA"/>
        </w:rPr>
      </w:pPr>
      <w:r w:rsidRPr="00043314">
        <w:rPr>
          <w:rFonts w:ascii="Times New Roman" w:eastAsia="Times New Roman" w:hAnsi="Times New Roman" w:cs="Times New Roman"/>
          <w:color w:val="000000"/>
          <w:spacing w:val="-6"/>
          <w:sz w:val="24"/>
          <w:szCs w:val="24"/>
          <w:lang w:eastAsia="ar-SA"/>
        </w:rPr>
        <w:t>В случае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Стороны вправе, по соглашению сторон, изменить с учетом положений бюджетного законодательства Российской Федерации цену Контракта пропорционально дополнительному объему работы, исходя из установленной в Контракте цены за единицу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043314" w:rsidRPr="00043314" w:rsidRDefault="000C6179" w:rsidP="000C6179">
      <w:pPr>
        <w:suppressAutoHyphens/>
        <w:spacing w:after="0" w:line="240" w:lineRule="auto"/>
        <w:ind w:left="709"/>
        <w:contextualSpacing/>
        <w:jc w:val="both"/>
        <w:rPr>
          <w:rFonts w:ascii="Times New Roman" w:eastAsia="Times New Roman" w:hAnsi="Times New Roman" w:cs="Times New Roman"/>
          <w:color w:val="000000"/>
          <w:spacing w:val="-6"/>
          <w:sz w:val="24"/>
          <w:szCs w:val="24"/>
          <w:lang w:eastAsia="ar-SA"/>
        </w:rPr>
      </w:pPr>
      <w:r>
        <w:rPr>
          <w:rFonts w:ascii="Times New Roman" w:eastAsia="Times New Roman" w:hAnsi="Times New Roman" w:cs="Times New Roman"/>
          <w:b/>
          <w:bCs/>
          <w:color w:val="000000"/>
          <w:spacing w:val="-6"/>
          <w:sz w:val="24"/>
          <w:szCs w:val="24"/>
          <w:lang w:eastAsia="ar-SA"/>
        </w:rPr>
        <w:t xml:space="preserve">8. </w:t>
      </w:r>
      <w:r w:rsidR="00043314" w:rsidRPr="00043314">
        <w:rPr>
          <w:rFonts w:ascii="Times New Roman" w:eastAsia="Times New Roman" w:hAnsi="Times New Roman" w:cs="Times New Roman"/>
          <w:b/>
          <w:bCs/>
          <w:color w:val="000000"/>
          <w:spacing w:val="-6"/>
          <w:sz w:val="24"/>
          <w:szCs w:val="24"/>
          <w:lang w:eastAsia="ar-SA"/>
        </w:rPr>
        <w:t xml:space="preserve">Объем выполняемых работ: </w:t>
      </w:r>
      <w:r w:rsidR="00043314" w:rsidRPr="00043314">
        <w:rPr>
          <w:rFonts w:ascii="Times New Roman" w:eastAsia="Times New Roman" w:hAnsi="Times New Roman" w:cs="Times New Roman"/>
          <w:color w:val="000000"/>
          <w:spacing w:val="-6"/>
          <w:sz w:val="24"/>
          <w:szCs w:val="24"/>
          <w:lang w:eastAsia="ar-SA"/>
        </w:rPr>
        <w:t>протезы верхних конечностей – 44 шт.</w:t>
      </w:r>
    </w:p>
    <w:p w:rsidR="00043314" w:rsidRPr="00043314" w:rsidRDefault="000C6179" w:rsidP="000C6179">
      <w:pPr>
        <w:suppressAutoHyphens/>
        <w:spacing w:after="0" w:line="240" w:lineRule="auto"/>
        <w:ind w:left="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9. </w:t>
      </w:r>
      <w:r w:rsidR="00043314" w:rsidRPr="00043314">
        <w:rPr>
          <w:rFonts w:ascii="Times New Roman" w:hAnsi="Times New Roman" w:cs="Times New Roman"/>
          <w:b/>
          <w:bCs/>
          <w:color w:val="000000"/>
          <w:sz w:val="24"/>
          <w:szCs w:val="24"/>
        </w:rPr>
        <w:t>Объем финансирования и источник финансирования</w:t>
      </w:r>
      <w:r w:rsidR="00043314" w:rsidRPr="00043314">
        <w:rPr>
          <w:rFonts w:ascii="Times New Roman" w:hAnsi="Times New Roman" w:cs="Times New Roman"/>
          <w:color w:val="000000"/>
          <w:sz w:val="24"/>
          <w:szCs w:val="24"/>
        </w:rPr>
        <w:t>:</w:t>
      </w:r>
    </w:p>
    <w:p w:rsidR="00043314" w:rsidRPr="00043314" w:rsidRDefault="00043314" w:rsidP="000C6179">
      <w:pPr>
        <w:spacing w:after="0" w:line="240" w:lineRule="auto"/>
        <w:ind w:left="-17"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color w:val="000000"/>
          <w:sz w:val="24"/>
          <w:szCs w:val="24"/>
          <w:lang w:eastAsia="ar-SA"/>
        </w:rPr>
        <w:t>Средства бюджета Фонда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выделенные региональному отделению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на 2018 год в пределах лимитов бюджетных обязательств.</w:t>
      </w:r>
    </w:p>
    <w:p w:rsidR="00043314" w:rsidRPr="00043314" w:rsidRDefault="00043314" w:rsidP="000C6179">
      <w:pPr>
        <w:spacing w:after="0" w:line="240" w:lineRule="auto"/>
        <w:ind w:left="-17" w:firstLine="709"/>
        <w:contextualSpacing/>
        <w:jc w:val="both"/>
        <w:rPr>
          <w:rFonts w:ascii="Times New Roman" w:hAnsi="Times New Roman" w:cs="Times New Roman"/>
          <w:b/>
          <w:bCs/>
          <w:color w:val="000000"/>
          <w:sz w:val="24"/>
          <w:szCs w:val="24"/>
        </w:rPr>
      </w:pPr>
      <w:r w:rsidRPr="00043314">
        <w:rPr>
          <w:rFonts w:ascii="Times New Roman" w:eastAsia="Times New Roman" w:hAnsi="Times New Roman" w:cs="Times New Roman"/>
          <w:b/>
          <w:bCs/>
          <w:color w:val="000000"/>
          <w:sz w:val="24"/>
          <w:szCs w:val="24"/>
          <w:lang w:eastAsia="ar-SA"/>
        </w:rPr>
        <w:t xml:space="preserve">10. </w:t>
      </w:r>
      <w:r w:rsidRPr="00043314">
        <w:rPr>
          <w:rFonts w:ascii="Times New Roman" w:hAnsi="Times New Roman" w:cs="Times New Roman"/>
          <w:b/>
          <w:bCs/>
          <w:color w:val="000000"/>
          <w:sz w:val="24"/>
          <w:szCs w:val="24"/>
        </w:rPr>
        <w:t>Требования к качеству работ:</w:t>
      </w:r>
    </w:p>
    <w:p w:rsidR="00043314" w:rsidRPr="00043314" w:rsidRDefault="00043314" w:rsidP="000C6179">
      <w:pPr>
        <w:spacing w:after="0" w:line="240" w:lineRule="auto"/>
        <w:ind w:left="-17" w:firstLine="709"/>
        <w:contextualSpacing/>
        <w:jc w:val="both"/>
        <w:rPr>
          <w:rFonts w:ascii="Times New Roman" w:eastAsia="font308" w:hAnsi="Times New Roman" w:cs="Times New Roman"/>
          <w:color w:val="000000"/>
          <w:sz w:val="24"/>
          <w:szCs w:val="24"/>
        </w:rPr>
      </w:pPr>
      <w:r w:rsidRPr="00043314">
        <w:rPr>
          <w:rFonts w:ascii="Times New Roman" w:hAnsi="Times New Roman" w:cs="Times New Roman"/>
          <w:color w:val="000000"/>
          <w:sz w:val="24"/>
          <w:szCs w:val="24"/>
        </w:rPr>
        <w:t xml:space="preserve">Протезы верхних конечностей должны соответствовать требованиям Национального стандарта Российской Федерации ГОСТ Р 52877-2007 «Услуги по медицинской реабилитации инвалидов. </w:t>
      </w:r>
      <w:r w:rsidRPr="00043314">
        <w:rPr>
          <w:rFonts w:ascii="Times New Roman" w:eastAsia="Arial" w:hAnsi="Times New Roman" w:cs="Times New Roman"/>
          <w:color w:val="000000"/>
          <w:sz w:val="24"/>
          <w:szCs w:val="24"/>
        </w:rPr>
        <w:t>Основные положения</w:t>
      </w:r>
      <w:r w:rsidRPr="00043314">
        <w:rPr>
          <w:rFonts w:ascii="Times New Roman" w:hAnsi="Times New Roman" w:cs="Times New Roman"/>
          <w:color w:val="000000"/>
          <w:sz w:val="24"/>
          <w:szCs w:val="24"/>
        </w:rPr>
        <w:t xml:space="preserve">», </w:t>
      </w:r>
      <w:r w:rsidRPr="00043314">
        <w:rPr>
          <w:rFonts w:ascii="Times New Roman" w:eastAsia="Arial" w:hAnsi="Times New Roman" w:cs="Times New Roman"/>
          <w:color w:val="000000"/>
          <w:sz w:val="24"/>
          <w:szCs w:val="24"/>
        </w:rPr>
        <w:t xml:space="preserve">Государственного стандарта Российской Федерации </w:t>
      </w:r>
      <w:r w:rsidRPr="00043314">
        <w:rPr>
          <w:rFonts w:ascii="Times New Roman" w:eastAsia="font308" w:hAnsi="Times New Roman" w:cs="Times New Roman"/>
          <w:color w:val="000000"/>
          <w:sz w:val="24"/>
          <w:szCs w:val="24"/>
        </w:rPr>
        <w:t>ГОСТ Р ИСО 13405-3-2001 «</w:t>
      </w:r>
      <w:r w:rsidRPr="00043314">
        <w:rPr>
          <w:rFonts w:ascii="Times New Roman" w:eastAsia="Arial" w:hAnsi="Times New Roman" w:cs="Times New Roman"/>
          <w:color w:val="000000"/>
          <w:sz w:val="24"/>
          <w:szCs w:val="24"/>
        </w:rPr>
        <w:t>Протезирование и ортезирование. Классификация и описание узлов протезов. Часть 3. Описание узлов протезов верхних конечностей</w:t>
      </w:r>
      <w:r w:rsidRPr="00043314">
        <w:rPr>
          <w:rFonts w:ascii="Times New Roman" w:eastAsia="font308" w:hAnsi="Times New Roman" w:cs="Times New Roman"/>
          <w:color w:val="000000"/>
          <w:sz w:val="24"/>
          <w:szCs w:val="24"/>
        </w:rPr>
        <w:t>».</w:t>
      </w:r>
    </w:p>
    <w:p w:rsidR="00043314" w:rsidRPr="00043314" w:rsidRDefault="00043314" w:rsidP="000C6179">
      <w:pPr>
        <w:spacing w:after="0" w:line="240" w:lineRule="auto"/>
        <w:ind w:left="-17"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Протезы изготавливаются с использованием материалов в соответствии с Техническими условиями предприятия-изготовителя, в зависимости от индивидуальных физиологических особенностей Получателя.</w:t>
      </w:r>
    </w:p>
    <w:p w:rsidR="00043314" w:rsidRPr="00043314" w:rsidRDefault="00043314" w:rsidP="000C6179">
      <w:pPr>
        <w:spacing w:after="0" w:line="240" w:lineRule="auto"/>
        <w:ind w:left="-17"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sz w:val="24"/>
          <w:szCs w:val="24"/>
          <w:lang w:eastAsia="ar-SA"/>
        </w:rPr>
        <w:t xml:space="preserve">Проведение работ по обеспечению Пострадавших </w:t>
      </w:r>
      <w:r w:rsidRPr="00043314">
        <w:rPr>
          <w:rFonts w:ascii="Times New Roman" w:eastAsia="Times New Roman" w:hAnsi="Times New Roman" w:cs="Times New Roman"/>
          <w:color w:val="000000"/>
          <w:sz w:val="24"/>
          <w:szCs w:val="24"/>
          <w:lang w:eastAsia="ar-SA"/>
        </w:rPr>
        <w:t>протезами верхних конечностей</w:t>
      </w:r>
      <w:r w:rsidRPr="00043314">
        <w:rPr>
          <w:rFonts w:ascii="Times New Roman" w:eastAsia="Times New Roman" w:hAnsi="Times New Roman" w:cs="Times New Roman"/>
          <w:sz w:val="24"/>
          <w:szCs w:val="24"/>
          <w:lang w:eastAsia="ar-SA"/>
        </w:rPr>
        <w:t xml:space="preserve"> должно осуществляться при наличии на протезно-ортопедические изделия действующих регистрационных удостоверений, выданных Федеральной службой по надзору в сфере здравоохранения и социального развития или сертификатов соответствия (выданных до вступления в силу постановления Правительства Российской Федерации от 01.12.2009 №982), либо </w:t>
      </w:r>
      <w:r w:rsidRPr="00043314">
        <w:rPr>
          <w:rFonts w:ascii="Times New Roman" w:eastAsia="Times New Roman" w:hAnsi="Times New Roman" w:cs="Times New Roman"/>
          <w:color w:val="000000"/>
          <w:sz w:val="24"/>
          <w:szCs w:val="24"/>
          <w:lang w:eastAsia="ar-SA"/>
        </w:rPr>
        <w:t xml:space="preserve">декларации о соответствии (выданной после вступления в силу постановления </w:t>
      </w:r>
      <w:r w:rsidRPr="00043314">
        <w:rPr>
          <w:rFonts w:ascii="Times New Roman" w:eastAsia="Times New Roman" w:hAnsi="Times New Roman" w:cs="Times New Roman"/>
          <w:sz w:val="24"/>
          <w:szCs w:val="24"/>
          <w:lang w:eastAsia="ar-SA"/>
        </w:rPr>
        <w:t>Правительства Российской Федерации от 01.12.2009 №982), если регистрация и подтверждение соответствия предусмотрены действующим законодательством</w:t>
      </w:r>
      <w:r w:rsidRPr="00043314">
        <w:rPr>
          <w:rFonts w:ascii="Times New Roman" w:eastAsia="Times New Roman" w:hAnsi="Times New Roman" w:cs="Times New Roman"/>
          <w:color w:val="000000"/>
          <w:sz w:val="24"/>
          <w:szCs w:val="24"/>
          <w:lang w:eastAsia="ar-SA"/>
        </w:rPr>
        <w:t>.</w:t>
      </w:r>
    </w:p>
    <w:p w:rsidR="00043314" w:rsidRPr="00043314" w:rsidRDefault="00043314" w:rsidP="000C6179">
      <w:pPr>
        <w:spacing w:after="0" w:line="240" w:lineRule="auto"/>
        <w:ind w:firstLine="709"/>
        <w:contextualSpacing/>
        <w:jc w:val="both"/>
        <w:rPr>
          <w:rFonts w:ascii="Times New Roman" w:hAnsi="Times New Roman" w:cs="Times New Roman"/>
          <w:b/>
          <w:bCs/>
          <w:sz w:val="24"/>
          <w:szCs w:val="24"/>
        </w:rPr>
      </w:pPr>
      <w:r w:rsidRPr="00043314">
        <w:rPr>
          <w:rFonts w:ascii="Times New Roman" w:hAnsi="Times New Roman" w:cs="Times New Roman"/>
          <w:b/>
          <w:bCs/>
          <w:sz w:val="24"/>
          <w:szCs w:val="24"/>
        </w:rPr>
        <w:t>11. Требования к товарам, используемым для работы:</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Рабочая насадка - прибор или инструмент надетый на стержень.</w:t>
      </w:r>
    </w:p>
    <w:p w:rsidR="00043314" w:rsidRPr="00043314" w:rsidRDefault="00043314" w:rsidP="000C6179">
      <w:pPr>
        <w:spacing w:after="0" w:line="240" w:lineRule="auto"/>
        <w:ind w:left="-17"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lastRenderedPageBreak/>
        <w:tab/>
        <w:t>Фланец - цилиндрической формы деталь, скрепляющая концы двух стыковочных изделий.</w:t>
      </w:r>
    </w:p>
    <w:p w:rsidR="00043314" w:rsidRPr="00043314" w:rsidRDefault="00043314" w:rsidP="000C6179">
      <w:pPr>
        <w:spacing w:after="0" w:line="240" w:lineRule="auto"/>
        <w:ind w:left="-17"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Косметическая оболочка - футляр на жесткий корпус, выполненный из синтетического непромокаемого материала телесного цвета, имеет конфигурацию кисти, длиной не менее 25 мм.</w:t>
      </w:r>
    </w:p>
    <w:p w:rsidR="00043314" w:rsidRPr="00043314" w:rsidRDefault="00043314" w:rsidP="000C6179">
      <w:pPr>
        <w:spacing w:after="0" w:line="240" w:lineRule="auto"/>
        <w:ind w:firstLine="709"/>
        <w:contextualSpacing/>
        <w:jc w:val="both"/>
        <w:rPr>
          <w:rFonts w:ascii="Times New Roman" w:eastAsia="Lucida Sans Unicode" w:hAnsi="Times New Roman" w:cs="Times New Roman"/>
          <w:color w:val="000000"/>
          <w:kern w:val="1"/>
          <w:sz w:val="24"/>
          <w:szCs w:val="24"/>
          <w:lang w:eastAsia="ar-SA"/>
        </w:rPr>
      </w:pPr>
      <w:r w:rsidRPr="00043314">
        <w:rPr>
          <w:rFonts w:ascii="Times New Roman" w:eastAsia="Lucida Sans Unicode" w:hAnsi="Times New Roman" w:cs="Times New Roman"/>
          <w:color w:val="000000"/>
          <w:kern w:val="1"/>
          <w:sz w:val="24"/>
          <w:szCs w:val="24"/>
        </w:rPr>
        <w:t>Вспененный материал -</w:t>
      </w:r>
      <w:r w:rsidRPr="00043314">
        <w:rPr>
          <w:rFonts w:ascii="Times New Roman" w:eastAsia="Lucida Sans Unicode" w:hAnsi="Times New Roman" w:cs="Times New Roman"/>
          <w:color w:val="000000"/>
          <w:kern w:val="1"/>
          <w:sz w:val="24"/>
          <w:szCs w:val="24"/>
          <w:lang w:eastAsia="ar-SA"/>
        </w:rPr>
        <w:t xml:space="preserve"> двухкомпонентный синтетический материал сметанообразной формы, при соединении компонентов образуется жесткая рыхлая масса в объеме в несколько раз превышающая исходную.</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Полимерный материал - мягкий, упругий, вязкий, антибактериальный синтетический материал, которому под воздействием температуры придается определенная форма.</w:t>
      </w:r>
    </w:p>
    <w:p w:rsidR="00043314" w:rsidRPr="00043314" w:rsidRDefault="00043314" w:rsidP="000C6179">
      <w:pPr>
        <w:spacing w:after="0" w:line="240" w:lineRule="auto"/>
        <w:ind w:firstLine="709"/>
        <w:contextualSpacing/>
        <w:jc w:val="both"/>
        <w:rPr>
          <w:rFonts w:ascii="Times New Roman" w:eastAsia="Lucida Sans Unicode" w:hAnsi="Times New Roman" w:cs="Times New Roman"/>
          <w:color w:val="000000"/>
          <w:kern w:val="1"/>
          <w:sz w:val="24"/>
          <w:szCs w:val="24"/>
          <w:lang w:eastAsia="ar-SA"/>
        </w:rPr>
      </w:pPr>
      <w:r w:rsidRPr="00043314">
        <w:rPr>
          <w:rFonts w:ascii="Times New Roman" w:eastAsia="Lucida Sans Unicode" w:hAnsi="Times New Roman" w:cs="Times New Roman"/>
          <w:color w:val="000000"/>
          <w:kern w:val="1"/>
          <w:sz w:val="24"/>
          <w:szCs w:val="24"/>
          <w:lang w:eastAsia="ar-SA"/>
        </w:rPr>
        <w:t>Силикон - мягкая пластичная масса, которая при воздействии кислорода превращается в прочное устойчивое к воде, нейтральное к химическим жидкостям, стабильное к экстремальным температурам соединение.</w:t>
      </w:r>
    </w:p>
    <w:p w:rsidR="00043314" w:rsidRPr="00043314" w:rsidRDefault="00043314" w:rsidP="000C6179">
      <w:pPr>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hAnsi="Times New Roman" w:cs="Times New Roman"/>
          <w:b/>
          <w:bCs/>
          <w:color w:val="000000"/>
          <w:sz w:val="24"/>
          <w:szCs w:val="24"/>
        </w:rPr>
        <w:t>12. Требования к техническим характеристикам работ:</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Выполняемые работы по обеспечению пострадавших протезами верхних</w:t>
      </w:r>
      <w:r>
        <w:rPr>
          <w:rFonts w:ascii="Times New Roman" w:hAnsi="Times New Roman" w:cs="Times New Roman"/>
          <w:color w:val="000000"/>
          <w:sz w:val="24"/>
          <w:szCs w:val="24"/>
        </w:rPr>
        <w:t xml:space="preserve"> </w:t>
      </w:r>
      <w:r w:rsidRPr="00043314">
        <w:rPr>
          <w:rFonts w:ascii="Times New Roman" w:hAnsi="Times New Roman" w:cs="Times New Roman"/>
          <w:color w:val="000000"/>
          <w:sz w:val="24"/>
          <w:szCs w:val="24"/>
        </w:rPr>
        <w:t>конечностей должны</w:t>
      </w:r>
      <w:r w:rsidRPr="00043314">
        <w:rPr>
          <w:rFonts w:ascii="Times New Roman" w:hAnsi="Times New Roman" w:cs="Times New Roman"/>
          <w:b/>
          <w:color w:val="000000"/>
          <w:sz w:val="24"/>
          <w:szCs w:val="24"/>
        </w:rPr>
        <w:t xml:space="preserve"> </w:t>
      </w:r>
      <w:r w:rsidRPr="00043314">
        <w:rPr>
          <w:rFonts w:ascii="Times New Roman" w:hAnsi="Times New Roman" w:cs="Times New Roman"/>
          <w:color w:val="000000"/>
          <w:sz w:val="24"/>
          <w:szCs w:val="24"/>
        </w:rP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Приемная гильза протеза конечности должна изготавливаться по индивидуальному параметру пациента и быть предназначена для размещения в нем культи или пораженной конечности, обеспечивая взаимодействие человека с протезом конечности.</w:t>
      </w:r>
    </w:p>
    <w:p w:rsidR="00043314" w:rsidRPr="00043314" w:rsidRDefault="00043314" w:rsidP="000C6179">
      <w:pPr>
        <w:keepNext/>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Функциональный узел протеза конечности должен выполнять заданную функцию и иметь конструктивно-технологическую завершенность.</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hAnsi="Times New Roman" w:cs="Times New Roman"/>
          <w:color w:val="000000"/>
          <w:sz w:val="24"/>
          <w:szCs w:val="24"/>
        </w:rPr>
        <w:t xml:space="preserve">При необходимости отправка протезов к месту нахождения получателей должна осуществляться с соблюдением требований Межгосударственного стандарта </w:t>
      </w:r>
      <w:r w:rsidRPr="00043314">
        <w:rPr>
          <w:rFonts w:ascii="Times New Roman" w:eastAsia="Times New Roman" w:hAnsi="Times New Roman" w:cs="Times New Roman"/>
          <w:color w:val="000000"/>
          <w:sz w:val="24"/>
          <w:szCs w:val="24"/>
          <w:lang w:eastAsia="ar-SA"/>
        </w:rPr>
        <w:t>ГОСТ 20790-93/ГОСТ Р 50444-92 «Приборы, аппараты и оборудование медицинские. Общие технические условия».</w:t>
      </w:r>
    </w:p>
    <w:p w:rsidR="00043314" w:rsidRPr="00043314" w:rsidRDefault="00043314" w:rsidP="000C6179">
      <w:pPr>
        <w:pStyle w:val="ac"/>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 xml:space="preserve">Упаковка протезов </w:t>
      </w:r>
      <w:r w:rsidRPr="00043314">
        <w:rPr>
          <w:rFonts w:ascii="Times New Roman" w:hAnsi="Times New Roman" w:cs="Times New Roman"/>
          <w:color w:val="000000"/>
          <w:sz w:val="24"/>
          <w:szCs w:val="24"/>
        </w:rPr>
        <w:t>верхних</w:t>
      </w:r>
      <w:r w:rsidRPr="00043314">
        <w:rPr>
          <w:rFonts w:ascii="Times New Roman" w:hAnsi="Times New Roman" w:cs="Times New Roman"/>
          <w:sz w:val="24"/>
          <w:szCs w:val="24"/>
        </w:rPr>
        <w:t xml:space="preserve">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043314" w:rsidRPr="00043314" w:rsidRDefault="00043314" w:rsidP="000C6179">
      <w:pPr>
        <w:pStyle w:val="ac"/>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 xml:space="preserve">Временная противокоррозионная защита протезов </w:t>
      </w:r>
      <w:r w:rsidRPr="00043314">
        <w:rPr>
          <w:rFonts w:ascii="Times New Roman" w:hAnsi="Times New Roman" w:cs="Times New Roman"/>
          <w:color w:val="000000"/>
          <w:sz w:val="24"/>
          <w:szCs w:val="24"/>
        </w:rPr>
        <w:t>верхних</w:t>
      </w:r>
      <w:r w:rsidRPr="00043314">
        <w:rPr>
          <w:rFonts w:ascii="Times New Roman" w:hAnsi="Times New Roman" w:cs="Times New Roman"/>
          <w:sz w:val="24"/>
          <w:szCs w:val="24"/>
        </w:rPr>
        <w:t xml:space="preserve"> конечностей должна производиться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w:t>
      </w:r>
      <w:r w:rsidRPr="00043314">
        <w:rPr>
          <w:rFonts w:ascii="Times New Roman" w:hAnsi="Times New Roman" w:cs="Times New Roman"/>
          <w:color w:val="000000"/>
          <w:sz w:val="24"/>
          <w:szCs w:val="24"/>
        </w:rPr>
        <w:t>верхних</w:t>
      </w:r>
      <w:r w:rsidRPr="00043314">
        <w:rPr>
          <w:rFonts w:ascii="Times New Roman" w:hAnsi="Times New Roman" w:cs="Times New Roman"/>
          <w:sz w:val="24"/>
          <w:szCs w:val="24"/>
        </w:rPr>
        <w:t xml:space="preserve"> конечностей конкретных групп, типов (видов, моделей)</w:t>
      </w:r>
    </w:p>
    <w:p w:rsidR="00043314" w:rsidRPr="00043314" w:rsidRDefault="00043314" w:rsidP="000C6179">
      <w:pPr>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hAnsi="Times New Roman" w:cs="Times New Roman"/>
          <w:b/>
          <w:bCs/>
          <w:color w:val="000000"/>
          <w:sz w:val="24"/>
          <w:szCs w:val="24"/>
        </w:rPr>
        <w:t>13. Требования к результатам работ:</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 xml:space="preserve">Работы по обеспечению пострадавшего протезом верхних конечностей следует считать эффективно исполненными, если у пострадавшего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Работы по обеспечению пострадавшего протезами должны быть выполнены с надлежащим качеством и в установленные сроки. При использовании изделия пострадавшие не должны испытывать болей, избыточного давления, обуславливающих нарушения кровообращения.</w:t>
      </w:r>
    </w:p>
    <w:p w:rsidR="00043314" w:rsidRPr="00043314" w:rsidRDefault="00043314" w:rsidP="000C6179">
      <w:pPr>
        <w:spacing w:after="0" w:line="240" w:lineRule="auto"/>
        <w:ind w:left="-17"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Максимальное время ожидания Получателей в очереди при приеме, примерке и выдачи изделия не должно превышать 30 минут.</w:t>
      </w:r>
    </w:p>
    <w:p w:rsidR="00043314" w:rsidRPr="00043314" w:rsidRDefault="00043314" w:rsidP="000C6179">
      <w:pPr>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hAnsi="Times New Roman" w:cs="Times New Roman"/>
          <w:b/>
          <w:bCs/>
          <w:color w:val="000000"/>
          <w:sz w:val="24"/>
          <w:szCs w:val="24"/>
        </w:rPr>
        <w:t>14. Требования к</w:t>
      </w:r>
      <w:r w:rsidRPr="00043314">
        <w:rPr>
          <w:rFonts w:ascii="Times New Roman" w:hAnsi="Times New Roman" w:cs="Times New Roman"/>
          <w:b/>
          <w:bCs/>
          <w:i/>
          <w:color w:val="000000"/>
          <w:sz w:val="24"/>
          <w:szCs w:val="24"/>
        </w:rPr>
        <w:t xml:space="preserve"> </w:t>
      </w:r>
      <w:r w:rsidRPr="00043314">
        <w:rPr>
          <w:rFonts w:ascii="Times New Roman" w:hAnsi="Times New Roman" w:cs="Times New Roman"/>
          <w:b/>
          <w:bCs/>
          <w:color w:val="000000"/>
          <w:sz w:val="24"/>
          <w:szCs w:val="24"/>
        </w:rPr>
        <w:t>срокам и (или) объему предоставления гарантии качества работ:</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hAnsi="Times New Roman" w:cs="Times New Roman"/>
          <w:color w:val="000000"/>
          <w:sz w:val="24"/>
          <w:szCs w:val="24"/>
        </w:rPr>
        <w:t xml:space="preserve">Исполнитель должен гарантировать, что результаты работ, выполненных в соответствии с условиями Контракта, будут являться новыми,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w:t>
      </w:r>
      <w:r w:rsidRPr="00043314">
        <w:rPr>
          <w:rFonts w:ascii="Times New Roman" w:hAnsi="Times New Roman" w:cs="Times New Roman"/>
          <w:color w:val="000000"/>
          <w:sz w:val="24"/>
          <w:szCs w:val="24"/>
        </w:rPr>
        <w:lastRenderedPageBreak/>
        <w:t xml:space="preserve">условиях эксплуатации. Данная гарантия должна быть действительна </w:t>
      </w:r>
      <w:r w:rsidRPr="00043314">
        <w:rPr>
          <w:rFonts w:ascii="Times New Roman" w:eastAsia="Times New Roman" w:hAnsi="Times New Roman" w:cs="Times New Roman"/>
          <w:color w:val="000000"/>
          <w:sz w:val="24"/>
          <w:szCs w:val="24"/>
          <w:lang w:eastAsia="ar-SA"/>
        </w:rPr>
        <w:t>со дня</w:t>
      </w:r>
      <w:r w:rsidRPr="00043314">
        <w:rPr>
          <w:rFonts w:ascii="Times New Roman" w:hAnsi="Times New Roman" w:cs="Times New Roman"/>
          <w:color w:val="000000"/>
          <w:sz w:val="24"/>
          <w:szCs w:val="24"/>
        </w:rPr>
        <w:t xml:space="preserve"> подписания Акта сдачи-приемки работ </w:t>
      </w:r>
      <w:r w:rsidRPr="00043314">
        <w:rPr>
          <w:rFonts w:ascii="Times New Roman" w:eastAsia="Times New Roman" w:hAnsi="Times New Roman" w:cs="Times New Roman"/>
          <w:color w:val="000000"/>
          <w:sz w:val="24"/>
          <w:szCs w:val="24"/>
          <w:lang w:eastAsia="ar-SA"/>
        </w:rPr>
        <w:t>и выдачи готового изделия в эксплуатацию.</w:t>
      </w:r>
    </w:p>
    <w:p w:rsidR="00043314" w:rsidRPr="00043314" w:rsidRDefault="00043314" w:rsidP="000C6179">
      <w:pPr>
        <w:autoSpaceDE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hAnsi="Times New Roman" w:cs="Times New Roman"/>
          <w:sz w:val="24"/>
          <w:szCs w:val="24"/>
        </w:rPr>
        <w:t xml:space="preserve">Гарантийный срок на протез </w:t>
      </w:r>
      <w:r w:rsidRPr="00043314">
        <w:rPr>
          <w:rFonts w:ascii="Times New Roman" w:hAnsi="Times New Roman" w:cs="Times New Roman"/>
          <w:color w:val="000000"/>
          <w:sz w:val="24"/>
          <w:szCs w:val="24"/>
        </w:rPr>
        <w:t>верхних</w:t>
      </w:r>
      <w:r w:rsidRPr="00043314">
        <w:rPr>
          <w:rFonts w:ascii="Times New Roman" w:hAnsi="Times New Roman" w:cs="Times New Roman"/>
          <w:sz w:val="24"/>
          <w:szCs w:val="24"/>
        </w:rPr>
        <w:t xml:space="preserve"> конечностей должен быть</w:t>
      </w:r>
      <w:r w:rsidRPr="00043314">
        <w:rPr>
          <w:rFonts w:ascii="Times New Roman" w:eastAsia="Times New Roman" w:hAnsi="Times New Roman" w:cs="Times New Roman"/>
          <w:color w:val="000000"/>
          <w:sz w:val="24"/>
          <w:szCs w:val="24"/>
          <w:lang w:eastAsia="ar-SA"/>
        </w:rPr>
        <w:t xml:space="preserve"> не менее 12 месяцев.</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В течение гарантийного срока предприятие-изготовитель должно произвести замену или ремонт изделия за счет собственных средств. Замена или ремонт изделия должна быть произведена в течение 30 рабочих дней с даты обращения Получателя.</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Получатель должен быть обеспечен гарантийным талоном и информирован об условии проведения гарантийного обслуживания.</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Текущее обслуживание результата работ должно производится Получателем в соответствии с инструкцией по эксплуатации. Если результат работ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должен определить Исполнитель.</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Гарантия на выполненные работы должна быть предоставлена за счет средств Исполнителя в период гарантийного срока эксплуатации. Гарантия качества результата работ должна распространяться на все составляющие результата работ. К гарантиям качества результатов работ должны применяться правила, установленные главой 37 Гражданского кодекса Российской Федерации.</w:t>
      </w:r>
    </w:p>
    <w:p w:rsidR="00043314" w:rsidRPr="00043314" w:rsidRDefault="00043314" w:rsidP="000C6179">
      <w:pPr>
        <w:autoSpaceDE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color w:val="000000"/>
          <w:sz w:val="24"/>
          <w:szCs w:val="24"/>
          <w:lang w:eastAsia="ar-SA"/>
        </w:rPr>
        <w:t>Ответственность по претензиям Получателей за качество результата работ должна лежать на Исполнителе.</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Выдача изготовленного протеза должна осуществляться непосредственно пострадавшему, либо лицу, представляющему интересы пострадавшего, при наличии надлежащим образом оформленных документов.</w:t>
      </w:r>
    </w:p>
    <w:p w:rsidR="00043314" w:rsidRPr="00043314" w:rsidRDefault="00043314" w:rsidP="000C6179">
      <w:pPr>
        <w:autoSpaceDE w:val="0"/>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hAnsi="Times New Roman" w:cs="Times New Roman"/>
          <w:b/>
          <w:bCs/>
          <w:color w:val="000000"/>
          <w:sz w:val="24"/>
          <w:szCs w:val="24"/>
        </w:rPr>
        <w:t>15. Обеспечение исполнения Контракта</w:t>
      </w:r>
    </w:p>
    <w:p w:rsidR="00043314" w:rsidRPr="00043314" w:rsidRDefault="00043314" w:rsidP="000C6179">
      <w:pPr>
        <w:widowControl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15.1. Исполнитель при заключении настоящего Контракта должен представить Заказчику обеспечение исполнения Контракта в размере 30 (тридцати) процентов от начальной (максимальной) цены Контракта, что составляет 371</w:t>
      </w:r>
      <w:r w:rsidR="003D58A3">
        <w:rPr>
          <w:rFonts w:ascii="Times New Roman" w:hAnsi="Times New Roman" w:cs="Times New Roman"/>
          <w:color w:val="000000"/>
          <w:sz w:val="24"/>
          <w:szCs w:val="24"/>
        </w:rPr>
        <w:t> </w:t>
      </w:r>
      <w:r w:rsidRPr="00043314">
        <w:rPr>
          <w:rFonts w:ascii="Times New Roman" w:hAnsi="Times New Roman" w:cs="Times New Roman"/>
          <w:color w:val="000000"/>
          <w:sz w:val="24"/>
          <w:szCs w:val="24"/>
        </w:rPr>
        <w:t>212,27</w:t>
      </w:r>
      <w:r w:rsidRPr="00043314">
        <w:rPr>
          <w:rFonts w:ascii="Times New Roman" w:eastAsia="Times New Roman" w:hAnsi="Times New Roman" w:cs="Times New Roman"/>
          <w:b/>
          <w:bCs/>
          <w:color w:val="000000"/>
          <w:sz w:val="24"/>
          <w:szCs w:val="24"/>
          <w:lang w:eastAsia="ar-SA"/>
        </w:rPr>
        <w:t xml:space="preserve"> </w:t>
      </w:r>
      <w:r w:rsidRPr="00043314">
        <w:rPr>
          <w:rFonts w:ascii="Times New Roman" w:hAnsi="Times New Roman" w:cs="Times New Roman"/>
          <w:color w:val="000000"/>
          <w:sz w:val="24"/>
          <w:szCs w:val="24"/>
        </w:rPr>
        <w:t>руб. (Триста семьдесят одна тысяча двести двенадцать руб. 27 коп.).</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Обеспечение исполнения настоящего Контракта предоставляется Исполнителем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Способ обеспечения исполнения Контракта определяется Исполнителем самостоятельно. 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ИНН 7325019720, КПП 732501001</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 xml:space="preserve">р/с 40302810373087000002 </w:t>
      </w:r>
    </w:p>
    <w:p w:rsidR="00043314" w:rsidRPr="00043314" w:rsidRDefault="00043314" w:rsidP="000C6179">
      <w:pPr>
        <w:widowControl w:val="0"/>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color w:val="000000"/>
          <w:sz w:val="24"/>
          <w:szCs w:val="24"/>
          <w:lang w:eastAsia="ar-SA"/>
        </w:rPr>
        <w:t>Отделение Ульяновск г. Ульяновск</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УФК по Ульяновской области</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(ГУ-Ульяновское РО Фонда социального страхования Российской Федерации,</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л/с 05684999970), БИК 047308001, ОКТМО 73701000001.</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Заказчик вправе требовать от гаранта, выдавшего обеспечение, выплатить денежную сумму, указанную выше в настоящем Контракте, или удержать перечисленный Исполнителем залог в случае невыполнения Исполнителем обязательств по настоящему Контракту.</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Денежные средств возвращаются Исполнителю при условии надлежащего исполнения Исполнителем всех своих обязательств по Контракту в течение 5 (пяти) банковских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письменном требовании.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В случае если обеспечение исполнения Контракта предоставляется в виде безотзывной банковской гарантии:</w:t>
      </w:r>
    </w:p>
    <w:p w:rsidR="00043314" w:rsidRPr="00043314" w:rsidRDefault="00043314" w:rsidP="000C6179">
      <w:pPr>
        <w:pStyle w:val="Web"/>
        <w:widowControl w:val="0"/>
        <w:spacing w:before="0" w:after="0"/>
        <w:ind w:firstLine="709"/>
        <w:contextualSpacing/>
        <w:jc w:val="both"/>
        <w:rPr>
          <w:rFonts w:eastAsia="Arial"/>
          <w:color w:val="000000"/>
        </w:rPr>
      </w:pPr>
      <w:r w:rsidRPr="00043314">
        <w:rPr>
          <w:color w:val="000000"/>
        </w:rPr>
        <w:t xml:space="preserve">Безотзывная банковская гарантия должна соответствовать требованиям ст.45 Федерального закона от 05.04.2013 N 44-ФЗ "О контрактной системе в сфере закупок товаров, </w:t>
      </w:r>
      <w:r w:rsidRPr="00043314">
        <w:rPr>
          <w:color w:val="000000"/>
        </w:rPr>
        <w:lastRenderedPageBreak/>
        <w:t xml:space="preserve">работ, услуг для обеспечения государственных и муниципальных нужд". </w:t>
      </w:r>
      <w:r w:rsidRPr="00043314">
        <w:rPr>
          <w:rFonts w:eastAsia="Arial"/>
          <w:color w:val="000000"/>
        </w:rPr>
        <w:t>Срок действия банковской гарантии должен превышать срок действия контракта не менее чем на один месяц.</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Контрактом;</w:t>
      </w:r>
    </w:p>
    <w:p w:rsidR="00043314" w:rsidRPr="00043314" w:rsidRDefault="00141806" w:rsidP="000C6179">
      <w:pPr>
        <w:pStyle w:val="Web"/>
        <w:widowControl w:val="0"/>
        <w:spacing w:before="0" w:after="0"/>
        <w:ind w:firstLine="709"/>
        <w:contextualSpacing/>
        <w:jc w:val="both"/>
        <w:rPr>
          <w:color w:val="000000"/>
        </w:rPr>
      </w:pPr>
      <w:r>
        <w:rPr>
          <w:color w:val="000000"/>
        </w:rPr>
        <w:t>Б</w:t>
      </w:r>
      <w:r w:rsidR="00043314" w:rsidRPr="00043314">
        <w:rPr>
          <w:color w:val="000000"/>
        </w:rPr>
        <w:t>езотзывная банковская гарантия должна содержать:</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1. указание на Контракт, исполнение которого она обеспечивает путем указания на стороны Контракта;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2. название предмета Контракта;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3. номер и дату протокола, являющегося основанием заключения Контракта;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4. срок действия банковской гарантии, т.е. срок, в течении которого Заказчик имеет право выставить требование к банку о выплате денежных средств по гарантии;</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5. согласие банка о выплате денежных средств в течении 5 (пяти) рабочих дней после поступления от Заказчика требования о выплате по гарантии в связи с неисполнением или ненадлежащим исполнением Исполнителем обязательств по Контракту.</w:t>
      </w:r>
    </w:p>
    <w:p w:rsidR="00043314" w:rsidRPr="00043314" w:rsidRDefault="00043314" w:rsidP="000C6179">
      <w:pPr>
        <w:pStyle w:val="Web"/>
        <w:widowControl w:val="0"/>
        <w:spacing w:before="0" w:after="0"/>
        <w:ind w:firstLine="709"/>
        <w:contextualSpacing/>
        <w:jc w:val="both"/>
      </w:pPr>
      <w:r w:rsidRPr="00043314">
        <w:rPr>
          <w:color w:val="000000"/>
        </w:rPr>
        <w:t>В случае если по каким-либо причинам предоставленное обеспечение исполнения обязательств перестало быть действительным или иным образом перестало</w:t>
      </w:r>
      <w:r w:rsidRPr="00043314">
        <w:t xml:space="preserve"> обеспечивать исполнение Исполнителем своих обязательств, Исполнитель обязуется в течении 10 (десяти) банковских дней представить Заказчику иное (новое) надлежащее обеспечение исполнения на тех же условиях и в том же размере.</w:t>
      </w:r>
    </w:p>
    <w:p w:rsidR="00043314" w:rsidRPr="00043314" w:rsidRDefault="00043314" w:rsidP="000C6179">
      <w:pPr>
        <w:pStyle w:val="Web"/>
        <w:widowControl w:val="0"/>
        <w:spacing w:before="0" w:after="0"/>
        <w:ind w:firstLine="709"/>
        <w:contextualSpacing/>
        <w:jc w:val="both"/>
      </w:pPr>
      <w:r w:rsidRPr="00043314">
        <w:rPr>
          <w:color w:val="000000"/>
        </w:rPr>
        <w:t>1</w:t>
      </w:r>
      <w:r w:rsidRPr="00043314">
        <w:t>5.2. Если в ходе проведения аукциона начальная (максимальная) цена Контракта, не превышающая 15 миллионов рублей, снижена на 25% и более, то Исполнитель должен предоставить по выбору либо повышенное обеспечение исполнения Контракта (в размере, превышающем в полтора раза размер обеспечения исполнения Контракта, указанный в п. 10.1. Контракта</w:t>
      </w:r>
      <w:r w:rsidRPr="00043314">
        <w:rPr>
          <w:color w:val="000000"/>
        </w:rPr>
        <w:t>, что составляет 556 818,41</w:t>
      </w:r>
      <w:r w:rsidRPr="00043314">
        <w:rPr>
          <w:b/>
          <w:bCs/>
          <w:color w:val="000000"/>
        </w:rPr>
        <w:t xml:space="preserve"> </w:t>
      </w:r>
      <w:r w:rsidRPr="00043314">
        <w:rPr>
          <w:color w:val="000000"/>
        </w:rPr>
        <w:t>руб. (Пятьсот пятьдесят шесть тысяч восемьсот восемнадцать руб. 41 коп.)</w:t>
      </w:r>
      <w:r w:rsidRPr="00043314">
        <w:t xml:space="preserve">), либо информацию, подтверждающую его добросовестность, в соответствии с </w:t>
      </w:r>
      <w:proofErr w:type="spellStart"/>
      <w:r w:rsidRPr="00043314">
        <w:t>ч.ч</w:t>
      </w:r>
      <w:proofErr w:type="spellEnd"/>
      <w:r w:rsidRPr="00043314">
        <w:t>. 2,3 ст. 37 Федерального закона от 05.04.2013г. №44-ФЗ.</w:t>
      </w:r>
    </w:p>
    <w:sectPr w:rsidR="00043314" w:rsidRPr="00043314" w:rsidSect="00D65B46">
      <w:headerReference w:type="default" r:id="rId20"/>
      <w:headerReference w:type="first" r:id="rId21"/>
      <w:pgSz w:w="11906" w:h="16838"/>
      <w:pgMar w:top="709" w:right="851" w:bottom="851" w:left="1134"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55" w:rsidRDefault="009B7855" w:rsidP="005714A0">
      <w:pPr>
        <w:spacing w:after="0" w:line="240" w:lineRule="auto"/>
      </w:pPr>
      <w:r>
        <w:separator/>
      </w:r>
    </w:p>
  </w:endnote>
  <w:endnote w:type="continuationSeparator" w:id="0">
    <w:p w:rsidR="009B7855" w:rsidRDefault="009B7855"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oklyn">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08">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55" w:rsidRDefault="009B7855" w:rsidP="005714A0">
      <w:pPr>
        <w:spacing w:after="0" w:line="240" w:lineRule="auto"/>
      </w:pPr>
      <w:r>
        <w:separator/>
      </w:r>
    </w:p>
  </w:footnote>
  <w:footnote w:type="continuationSeparator" w:id="0">
    <w:p w:rsidR="009B7855" w:rsidRDefault="009B7855"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70051"/>
      <w:docPartObj>
        <w:docPartGallery w:val="Page Numbers (Top of Page)"/>
        <w:docPartUnique/>
      </w:docPartObj>
    </w:sdtPr>
    <w:sdtEndPr>
      <w:rPr>
        <w:rFonts w:ascii="Times New Roman" w:hAnsi="Times New Roman" w:cs="Times New Roman"/>
        <w:sz w:val="20"/>
        <w:szCs w:val="20"/>
      </w:rPr>
    </w:sdtEndPr>
    <w:sdtContent>
      <w:p w:rsidR="002F1DD8" w:rsidRPr="003D58A3" w:rsidRDefault="002F1DD8">
        <w:pPr>
          <w:pStyle w:val="a3"/>
          <w:jc w:val="center"/>
          <w:rPr>
            <w:rFonts w:ascii="Times New Roman" w:hAnsi="Times New Roman" w:cs="Times New Roman"/>
            <w:sz w:val="20"/>
            <w:szCs w:val="20"/>
          </w:rPr>
        </w:pPr>
        <w:r w:rsidRPr="003D58A3">
          <w:rPr>
            <w:rFonts w:ascii="Times New Roman" w:hAnsi="Times New Roman" w:cs="Times New Roman"/>
            <w:sz w:val="20"/>
            <w:szCs w:val="20"/>
          </w:rPr>
          <w:fldChar w:fldCharType="begin"/>
        </w:r>
        <w:r w:rsidRPr="003D58A3">
          <w:rPr>
            <w:rFonts w:ascii="Times New Roman" w:hAnsi="Times New Roman" w:cs="Times New Roman"/>
            <w:sz w:val="20"/>
            <w:szCs w:val="20"/>
          </w:rPr>
          <w:instrText xml:space="preserve"> PAGE   \* MERGEFORMAT </w:instrText>
        </w:r>
        <w:r w:rsidRPr="003D58A3">
          <w:rPr>
            <w:rFonts w:ascii="Times New Roman" w:hAnsi="Times New Roman" w:cs="Times New Roman"/>
            <w:sz w:val="20"/>
            <w:szCs w:val="20"/>
          </w:rPr>
          <w:fldChar w:fldCharType="separate"/>
        </w:r>
        <w:r w:rsidR="00B543CA">
          <w:rPr>
            <w:rFonts w:ascii="Times New Roman" w:hAnsi="Times New Roman" w:cs="Times New Roman"/>
            <w:noProof/>
            <w:sz w:val="20"/>
            <w:szCs w:val="20"/>
          </w:rPr>
          <w:t>13</w:t>
        </w:r>
        <w:r w:rsidRPr="003D58A3">
          <w:rPr>
            <w:rFonts w:ascii="Times New Roman" w:hAnsi="Times New Roman" w:cs="Times New Roman"/>
            <w:noProof/>
            <w:sz w:val="20"/>
            <w:szCs w:val="20"/>
          </w:rPr>
          <w:fldChar w:fldCharType="end"/>
        </w:r>
      </w:p>
    </w:sdtContent>
  </w:sdt>
  <w:p w:rsidR="002F1DD8" w:rsidRDefault="002F1D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D8" w:rsidRDefault="002F1DD8">
    <w:pPr>
      <w:pStyle w:val="a3"/>
      <w:jc w:val="center"/>
    </w:pPr>
  </w:p>
  <w:p w:rsidR="002F1DD8" w:rsidRDefault="002F1D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182370"/>
    <w:name w:val="WW8Num2"/>
    <w:lvl w:ilvl="0">
      <w:start w:val="1"/>
      <w:numFmt w:val="decimal"/>
      <w:suff w:val="nothing"/>
      <w:lvlText w:val="%1."/>
      <w:lvlJc w:val="left"/>
      <w:pPr>
        <w:ind w:left="0" w:firstLine="0"/>
      </w:pPr>
      <w:rPr>
        <w:rFonts w:hint="default"/>
      </w:rPr>
    </w:lvl>
    <w:lvl w:ilvl="1">
      <w:start w:val="1"/>
      <w:numFmt w:val="decimal"/>
      <w:suff w:val="nothing"/>
      <w:lvlText w:val="2.%2."/>
      <w:lvlJc w:val="left"/>
      <w:pPr>
        <w:ind w:left="0" w:firstLine="0"/>
      </w:pPr>
      <w:rPr>
        <w:rFonts w:hint="default"/>
        <w:b w:val="0"/>
        <w:i w:val="0"/>
        <w:sz w:val="28"/>
      </w:rPr>
    </w:lvl>
    <w:lvl w:ilvl="2">
      <w:start w:val="5"/>
      <w:numFmt w:val="decimal"/>
      <w:suff w:val="nothing"/>
      <w:lvlText w:val="2.1.%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b/>
      </w:rPr>
    </w:lvl>
    <w:lvl w:ilvl="1">
      <w:start w:val="1"/>
      <w:numFmt w:val="bullet"/>
      <w:lvlText w:val=""/>
      <w:lvlJc w:val="left"/>
      <w:pPr>
        <w:tabs>
          <w:tab w:val="num" w:pos="644"/>
        </w:tabs>
        <w:ind w:left="644" w:hanging="360"/>
      </w:pPr>
      <w:rPr>
        <w:rFonts w:ascii="Symbol" w:hAnsi="Symbol"/>
        <w:b/>
      </w:rPr>
    </w:lvl>
    <w:lvl w:ilvl="2">
      <w:start w:val="1"/>
      <w:numFmt w:val="bullet"/>
      <w:lvlText w:val=""/>
      <w:lvlJc w:val="left"/>
      <w:pPr>
        <w:tabs>
          <w:tab w:val="num" w:pos="1800"/>
        </w:tabs>
        <w:ind w:left="1800" w:hanging="360"/>
      </w:pPr>
      <w:rPr>
        <w:rFonts w:ascii="Symbol" w:hAnsi="Symbol"/>
        <w:b/>
      </w:rPr>
    </w:lvl>
    <w:lvl w:ilvl="3">
      <w:start w:val="1"/>
      <w:numFmt w:val="bullet"/>
      <w:lvlText w:val=""/>
      <w:lvlJc w:val="left"/>
      <w:pPr>
        <w:tabs>
          <w:tab w:val="num" w:pos="2160"/>
        </w:tabs>
        <w:ind w:left="2160" w:hanging="360"/>
      </w:pPr>
      <w:rPr>
        <w:rFonts w:ascii="Symbol" w:hAnsi="Symbol"/>
        <w:b/>
      </w:rPr>
    </w:lvl>
    <w:lvl w:ilvl="4">
      <w:start w:val="1"/>
      <w:numFmt w:val="bullet"/>
      <w:lvlText w:val=""/>
      <w:lvlJc w:val="left"/>
      <w:pPr>
        <w:tabs>
          <w:tab w:val="num" w:pos="2520"/>
        </w:tabs>
        <w:ind w:left="2520" w:hanging="360"/>
      </w:pPr>
      <w:rPr>
        <w:rFonts w:ascii="Symbol" w:hAnsi="Symbol"/>
        <w:b/>
      </w:rPr>
    </w:lvl>
    <w:lvl w:ilvl="5">
      <w:start w:val="1"/>
      <w:numFmt w:val="bullet"/>
      <w:lvlText w:val=""/>
      <w:lvlJc w:val="left"/>
      <w:pPr>
        <w:tabs>
          <w:tab w:val="num" w:pos="2880"/>
        </w:tabs>
        <w:ind w:left="2880" w:hanging="360"/>
      </w:pPr>
      <w:rPr>
        <w:rFonts w:ascii="Symbol" w:hAnsi="Symbol"/>
        <w:b/>
      </w:rPr>
    </w:lvl>
    <w:lvl w:ilvl="6">
      <w:start w:val="1"/>
      <w:numFmt w:val="bullet"/>
      <w:lvlText w:val=""/>
      <w:lvlJc w:val="left"/>
      <w:pPr>
        <w:tabs>
          <w:tab w:val="num" w:pos="3240"/>
        </w:tabs>
        <w:ind w:left="3240" w:hanging="360"/>
      </w:pPr>
      <w:rPr>
        <w:rFonts w:ascii="Symbol" w:hAnsi="Symbol"/>
        <w:b/>
      </w:rPr>
    </w:lvl>
    <w:lvl w:ilvl="7">
      <w:start w:val="1"/>
      <w:numFmt w:val="bullet"/>
      <w:lvlText w:val=""/>
      <w:lvlJc w:val="left"/>
      <w:pPr>
        <w:tabs>
          <w:tab w:val="num" w:pos="3600"/>
        </w:tabs>
        <w:ind w:left="3600" w:hanging="360"/>
      </w:pPr>
      <w:rPr>
        <w:rFonts w:ascii="Symbol" w:hAnsi="Symbol"/>
        <w:b/>
      </w:rPr>
    </w:lvl>
    <w:lvl w:ilvl="8">
      <w:start w:val="1"/>
      <w:numFmt w:val="bullet"/>
      <w:lvlText w:val=""/>
      <w:lvlJc w:val="left"/>
      <w:pPr>
        <w:tabs>
          <w:tab w:val="num" w:pos="3960"/>
        </w:tabs>
        <w:ind w:left="3960" w:hanging="360"/>
      </w:pPr>
      <w:rPr>
        <w:rFonts w:ascii="Symbol" w:hAnsi="Symbol"/>
        <w:b/>
      </w:rPr>
    </w:lvl>
  </w:abstractNum>
  <w:abstractNum w:abstractNumId="3">
    <w:nsid w:val="00000004"/>
    <w:multiLevelType w:val="multilevel"/>
    <w:tmpl w:val="E550B6B8"/>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46012BF"/>
    <w:multiLevelType w:val="hybridMultilevel"/>
    <w:tmpl w:val="94EA7EFC"/>
    <w:lvl w:ilvl="0" w:tplc="B3B0D5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F2C91"/>
    <w:multiLevelType w:val="hybridMultilevel"/>
    <w:tmpl w:val="FF2024E4"/>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9C7C2B"/>
    <w:multiLevelType w:val="hybridMultilevel"/>
    <w:tmpl w:val="645E0342"/>
    <w:lvl w:ilvl="0" w:tplc="8A48618A">
      <w:start w:val="1"/>
      <w:numFmt w:val="decimal"/>
      <w:lvlText w:val="%1."/>
      <w:lvlJc w:val="left"/>
      <w:pPr>
        <w:ind w:left="854" w:hanging="360"/>
      </w:pPr>
      <w:rPr>
        <w:rFonts w:eastAsiaTheme="minorEastAsia" w:hint="default"/>
        <w:b/>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9">
    <w:nsid w:val="34281B6C"/>
    <w:multiLevelType w:val="multilevel"/>
    <w:tmpl w:val="40381CF2"/>
    <w:lvl w:ilvl="0">
      <w:start w:val="1"/>
      <w:numFmt w:val="decimal"/>
      <w:lvlText w:val="%1."/>
      <w:lvlJc w:val="left"/>
      <w:pPr>
        <w:ind w:left="720" w:hanging="360"/>
      </w:pPr>
      <w:rPr>
        <w:rFonts w:hint="default"/>
        <w:b/>
        <w:color w:val="auto"/>
        <w:sz w:val="24"/>
      </w:rPr>
    </w:lvl>
    <w:lvl w:ilvl="1">
      <w:start w:val="1"/>
      <w:numFmt w:val="decimal"/>
      <w:isLgl/>
      <w:lvlText w:val="%1.%2."/>
      <w:lvlJc w:val="left"/>
      <w:pPr>
        <w:tabs>
          <w:tab w:val="num" w:pos="-981"/>
        </w:tabs>
        <w:ind w:left="-981" w:firstLine="981"/>
      </w:pPr>
      <w:rPr>
        <w:rFonts w:hint="default"/>
        <w:b w:val="0"/>
        <w:i w:val="0"/>
        <w:sz w:val="24"/>
        <w:szCs w:val="24"/>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3B712185"/>
    <w:multiLevelType w:val="multilevel"/>
    <w:tmpl w:val="A56223A4"/>
    <w:lvl w:ilvl="0">
      <w:start w:val="1"/>
      <w:numFmt w:val="decimal"/>
      <w:lvlText w:val="%1."/>
      <w:lvlJc w:val="left"/>
      <w:pPr>
        <w:ind w:left="720" w:hanging="360"/>
      </w:pPr>
      <w:rPr>
        <w:rFonts w:hint="default"/>
        <w:b/>
        <w:sz w:val="28"/>
      </w:rPr>
    </w:lvl>
    <w:lvl w:ilvl="1">
      <w:start w:val="1"/>
      <w:numFmt w:val="decimal"/>
      <w:isLgl/>
      <w:lvlText w:val="%1.%2."/>
      <w:lvlJc w:val="left"/>
      <w:pPr>
        <w:ind w:left="720" w:firstLine="414"/>
      </w:pPr>
      <w:rPr>
        <w:rFonts w:hint="default"/>
        <w:b w:val="0"/>
        <w:sz w:val="28"/>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58F7389C"/>
    <w:multiLevelType w:val="hybridMultilevel"/>
    <w:tmpl w:val="D1E4C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5"/>
  </w:num>
  <w:num w:numId="8">
    <w:abstractNumId w:val="10"/>
  </w:num>
  <w:num w:numId="9">
    <w:abstractNumId w:val="11"/>
  </w:num>
  <w:num w:numId="10">
    <w:abstractNumId w:val="9"/>
  </w:num>
  <w:num w:numId="11">
    <w:abstractNumId w:val="1"/>
    <w:lvlOverride w:ilvl="0">
      <w:startOverride w:val="1"/>
    </w:lvlOverride>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97E"/>
    <w:rsid w:val="00010B43"/>
    <w:rsid w:val="00012050"/>
    <w:rsid w:val="000273B8"/>
    <w:rsid w:val="00027C5D"/>
    <w:rsid w:val="000403A6"/>
    <w:rsid w:val="00043314"/>
    <w:rsid w:val="0005713B"/>
    <w:rsid w:val="0008775B"/>
    <w:rsid w:val="000A1BAD"/>
    <w:rsid w:val="000C3D3C"/>
    <w:rsid w:val="000C5D62"/>
    <w:rsid w:val="000C6179"/>
    <w:rsid w:val="00111BB8"/>
    <w:rsid w:val="0012537D"/>
    <w:rsid w:val="00141806"/>
    <w:rsid w:val="00143D20"/>
    <w:rsid w:val="00165768"/>
    <w:rsid w:val="00176BF8"/>
    <w:rsid w:val="00181680"/>
    <w:rsid w:val="001930A2"/>
    <w:rsid w:val="001A02D4"/>
    <w:rsid w:val="001A2234"/>
    <w:rsid w:val="001B4D43"/>
    <w:rsid w:val="001B608C"/>
    <w:rsid w:val="001C2DA2"/>
    <w:rsid w:val="001D1B6C"/>
    <w:rsid w:val="001D2B63"/>
    <w:rsid w:val="001D7482"/>
    <w:rsid w:val="001D7CAA"/>
    <w:rsid w:val="001E3B5B"/>
    <w:rsid w:val="001F2F59"/>
    <w:rsid w:val="001F6A0F"/>
    <w:rsid w:val="0020709C"/>
    <w:rsid w:val="002229FB"/>
    <w:rsid w:val="002269CC"/>
    <w:rsid w:val="0026164B"/>
    <w:rsid w:val="00262030"/>
    <w:rsid w:val="002674C7"/>
    <w:rsid w:val="00277632"/>
    <w:rsid w:val="00280C4E"/>
    <w:rsid w:val="002811E8"/>
    <w:rsid w:val="0028636A"/>
    <w:rsid w:val="002A1B4D"/>
    <w:rsid w:val="002A3C92"/>
    <w:rsid w:val="002B6B59"/>
    <w:rsid w:val="002D20E1"/>
    <w:rsid w:val="002D5E52"/>
    <w:rsid w:val="002D7071"/>
    <w:rsid w:val="002E5FE4"/>
    <w:rsid w:val="002F1DD8"/>
    <w:rsid w:val="00301519"/>
    <w:rsid w:val="00311E30"/>
    <w:rsid w:val="00311E7A"/>
    <w:rsid w:val="0033374C"/>
    <w:rsid w:val="00353A2F"/>
    <w:rsid w:val="0037069D"/>
    <w:rsid w:val="00372B9D"/>
    <w:rsid w:val="003A008D"/>
    <w:rsid w:val="003A2227"/>
    <w:rsid w:val="003A686A"/>
    <w:rsid w:val="003D4C83"/>
    <w:rsid w:val="003D58A3"/>
    <w:rsid w:val="00432400"/>
    <w:rsid w:val="004349F2"/>
    <w:rsid w:val="00441EDB"/>
    <w:rsid w:val="004424C1"/>
    <w:rsid w:val="00442E5A"/>
    <w:rsid w:val="00450BAA"/>
    <w:rsid w:val="004530AF"/>
    <w:rsid w:val="004545CC"/>
    <w:rsid w:val="0045691F"/>
    <w:rsid w:val="00466FE5"/>
    <w:rsid w:val="00493F60"/>
    <w:rsid w:val="004A189B"/>
    <w:rsid w:val="004B0CD6"/>
    <w:rsid w:val="004B30ED"/>
    <w:rsid w:val="004B76A0"/>
    <w:rsid w:val="004C4775"/>
    <w:rsid w:val="004D1181"/>
    <w:rsid w:val="004D12C0"/>
    <w:rsid w:val="004D1509"/>
    <w:rsid w:val="004D1DFB"/>
    <w:rsid w:val="004D2AF3"/>
    <w:rsid w:val="004E115D"/>
    <w:rsid w:val="0050024D"/>
    <w:rsid w:val="005025CD"/>
    <w:rsid w:val="005030C9"/>
    <w:rsid w:val="0051505F"/>
    <w:rsid w:val="00536992"/>
    <w:rsid w:val="00564C75"/>
    <w:rsid w:val="00565DDF"/>
    <w:rsid w:val="005661F2"/>
    <w:rsid w:val="005714A0"/>
    <w:rsid w:val="00595E84"/>
    <w:rsid w:val="005B76D6"/>
    <w:rsid w:val="005D3D87"/>
    <w:rsid w:val="005E21E0"/>
    <w:rsid w:val="00605E3C"/>
    <w:rsid w:val="006225DE"/>
    <w:rsid w:val="006327CD"/>
    <w:rsid w:val="00660230"/>
    <w:rsid w:val="00663C18"/>
    <w:rsid w:val="006640FD"/>
    <w:rsid w:val="00666660"/>
    <w:rsid w:val="00683E2E"/>
    <w:rsid w:val="00690A4B"/>
    <w:rsid w:val="0069573F"/>
    <w:rsid w:val="00696368"/>
    <w:rsid w:val="006B6D45"/>
    <w:rsid w:val="006C26A7"/>
    <w:rsid w:val="006C31DB"/>
    <w:rsid w:val="006C6739"/>
    <w:rsid w:val="006C6EBE"/>
    <w:rsid w:val="006E19BE"/>
    <w:rsid w:val="006E5020"/>
    <w:rsid w:val="0071284A"/>
    <w:rsid w:val="00712F27"/>
    <w:rsid w:val="0073226C"/>
    <w:rsid w:val="0075603E"/>
    <w:rsid w:val="0076021B"/>
    <w:rsid w:val="007653DE"/>
    <w:rsid w:val="007751CB"/>
    <w:rsid w:val="007816DB"/>
    <w:rsid w:val="00785ADB"/>
    <w:rsid w:val="007C3407"/>
    <w:rsid w:val="007C6075"/>
    <w:rsid w:val="007C68DC"/>
    <w:rsid w:val="007F39EA"/>
    <w:rsid w:val="00831FF7"/>
    <w:rsid w:val="00840DDC"/>
    <w:rsid w:val="008614EE"/>
    <w:rsid w:val="008732D8"/>
    <w:rsid w:val="008812B1"/>
    <w:rsid w:val="008A4A3D"/>
    <w:rsid w:val="008A5E51"/>
    <w:rsid w:val="008C5C83"/>
    <w:rsid w:val="008C74C9"/>
    <w:rsid w:val="008D5D79"/>
    <w:rsid w:val="00901CA9"/>
    <w:rsid w:val="009224CF"/>
    <w:rsid w:val="00934C2E"/>
    <w:rsid w:val="009362F9"/>
    <w:rsid w:val="00941EEF"/>
    <w:rsid w:val="00962DCC"/>
    <w:rsid w:val="00983815"/>
    <w:rsid w:val="00985268"/>
    <w:rsid w:val="009865D9"/>
    <w:rsid w:val="009B0BAF"/>
    <w:rsid w:val="009B18C2"/>
    <w:rsid w:val="009B4FE6"/>
    <w:rsid w:val="009B7855"/>
    <w:rsid w:val="009C231B"/>
    <w:rsid w:val="009C30E3"/>
    <w:rsid w:val="009E3736"/>
    <w:rsid w:val="00A11B4E"/>
    <w:rsid w:val="00A159B0"/>
    <w:rsid w:val="00A1728E"/>
    <w:rsid w:val="00A201B3"/>
    <w:rsid w:val="00A32382"/>
    <w:rsid w:val="00A5194C"/>
    <w:rsid w:val="00A57F89"/>
    <w:rsid w:val="00A65AF1"/>
    <w:rsid w:val="00A749C6"/>
    <w:rsid w:val="00A93682"/>
    <w:rsid w:val="00AB1E58"/>
    <w:rsid w:val="00AB5D21"/>
    <w:rsid w:val="00AC4B67"/>
    <w:rsid w:val="00AD2161"/>
    <w:rsid w:val="00AE740C"/>
    <w:rsid w:val="00B1029D"/>
    <w:rsid w:val="00B3192C"/>
    <w:rsid w:val="00B369A4"/>
    <w:rsid w:val="00B45487"/>
    <w:rsid w:val="00B543CA"/>
    <w:rsid w:val="00B6021F"/>
    <w:rsid w:val="00B73C2F"/>
    <w:rsid w:val="00BA676D"/>
    <w:rsid w:val="00BD74BC"/>
    <w:rsid w:val="00BE692A"/>
    <w:rsid w:val="00BF31B7"/>
    <w:rsid w:val="00C06F97"/>
    <w:rsid w:val="00C16625"/>
    <w:rsid w:val="00C2497E"/>
    <w:rsid w:val="00C314BD"/>
    <w:rsid w:val="00C32CD9"/>
    <w:rsid w:val="00C75A49"/>
    <w:rsid w:val="00C95FC2"/>
    <w:rsid w:val="00CA1A91"/>
    <w:rsid w:val="00CA3707"/>
    <w:rsid w:val="00CA453B"/>
    <w:rsid w:val="00CA67B9"/>
    <w:rsid w:val="00CB12D3"/>
    <w:rsid w:val="00CB41A0"/>
    <w:rsid w:val="00CC1AA1"/>
    <w:rsid w:val="00CC1EC0"/>
    <w:rsid w:val="00CC45A1"/>
    <w:rsid w:val="00CD0EBB"/>
    <w:rsid w:val="00CF2910"/>
    <w:rsid w:val="00D02801"/>
    <w:rsid w:val="00D060C9"/>
    <w:rsid w:val="00D15443"/>
    <w:rsid w:val="00D2029B"/>
    <w:rsid w:val="00D20844"/>
    <w:rsid w:val="00D35C52"/>
    <w:rsid w:val="00D422F6"/>
    <w:rsid w:val="00D42823"/>
    <w:rsid w:val="00D57603"/>
    <w:rsid w:val="00D65B46"/>
    <w:rsid w:val="00D722A5"/>
    <w:rsid w:val="00D86BEC"/>
    <w:rsid w:val="00D9142A"/>
    <w:rsid w:val="00D92C4A"/>
    <w:rsid w:val="00D97DCF"/>
    <w:rsid w:val="00DC0DF3"/>
    <w:rsid w:val="00DD6082"/>
    <w:rsid w:val="00DD72D3"/>
    <w:rsid w:val="00DF0C3F"/>
    <w:rsid w:val="00E16C56"/>
    <w:rsid w:val="00E4167C"/>
    <w:rsid w:val="00E45549"/>
    <w:rsid w:val="00E579C1"/>
    <w:rsid w:val="00E62337"/>
    <w:rsid w:val="00E6286B"/>
    <w:rsid w:val="00E7224D"/>
    <w:rsid w:val="00E73E01"/>
    <w:rsid w:val="00E80BC1"/>
    <w:rsid w:val="00E86304"/>
    <w:rsid w:val="00EA2498"/>
    <w:rsid w:val="00EC5387"/>
    <w:rsid w:val="00ED63A6"/>
    <w:rsid w:val="00EE7FFB"/>
    <w:rsid w:val="00F04052"/>
    <w:rsid w:val="00F44143"/>
    <w:rsid w:val="00F5103F"/>
    <w:rsid w:val="00F60840"/>
    <w:rsid w:val="00F91574"/>
    <w:rsid w:val="00F9200B"/>
    <w:rsid w:val="00F95B36"/>
    <w:rsid w:val="00FB07D9"/>
    <w:rsid w:val="00FB7F57"/>
    <w:rsid w:val="00FC4472"/>
    <w:rsid w:val="00FE000E"/>
    <w:rsid w:val="00FE019B"/>
    <w:rsid w:val="00FF3F6A"/>
    <w:rsid w:val="00FF6854"/>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953">
      <w:bodyDiv w:val="1"/>
      <w:marLeft w:val="0"/>
      <w:marRight w:val="0"/>
      <w:marTop w:val="0"/>
      <w:marBottom w:val="0"/>
      <w:divBdr>
        <w:top w:val="none" w:sz="0" w:space="0" w:color="auto"/>
        <w:left w:val="none" w:sz="0" w:space="0" w:color="auto"/>
        <w:bottom w:val="none" w:sz="0" w:space="0" w:color="auto"/>
        <w:right w:val="none" w:sz="0" w:space="0" w:color="auto"/>
      </w:divBdr>
    </w:div>
    <w:div w:id="5916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FB4E21B23391F32581C8D754EA124040F677874AEA1985975031294886243B8BCFF6E204B0q8mBL" TargetMode="External"/><Relationship Id="rId18" Type="http://schemas.openxmlformats.org/officeDocument/2006/relationships/hyperlink" Target="consultantplus://offline/ref=2C7778FF42966EBA95C6A3AD0A1056F1FC625DDD18463F303A24E086936F95F5B7630FCBD693DAB1U0cA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CFB4E21B23391F32581C8D754EA124040F677874AEA1985975031294886243B8BCFF6E104B487B6q2m0L" TargetMode="External"/><Relationship Id="rId17" Type="http://schemas.openxmlformats.org/officeDocument/2006/relationships/hyperlink" Target="consultantplus://offline/ref=A7EF17F64EEA73E96B4794FFCF6511DF79ECC40C93C0E3D4B8DE8F8065FF7D103F29E74E70B1F6F1W9nEH" TargetMode="External"/><Relationship Id="rId2" Type="http://schemas.openxmlformats.org/officeDocument/2006/relationships/numbering" Target="numbering.xml"/><Relationship Id="rId16" Type="http://schemas.openxmlformats.org/officeDocument/2006/relationships/hyperlink" Target="consultantplus://offline/ref=7CFB4E21B23391F32581C8D754EA124040F6798C4EE81985975031294886243B8BCFF6E202B7q8mF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FB4E21B23391F32581C8D754EA124040F6768C48EB1985975031294886243B8BCFF6E105B5q8mBL" TargetMode="External"/><Relationship Id="rId5" Type="http://schemas.openxmlformats.org/officeDocument/2006/relationships/settings" Target="settings.xml"/><Relationship Id="rId15" Type="http://schemas.openxmlformats.org/officeDocument/2006/relationships/hyperlink" Target="consultantplus://offline/ref=7CFB4E21B23391F32581C8D754EA124040F677874AEA1985975031294886243B8BCFF6E204BDq8m9L" TargetMode="External"/><Relationship Id="rId23" Type="http://schemas.openxmlformats.org/officeDocument/2006/relationships/theme" Target="theme/theme1.xml"/><Relationship Id="rId10" Type="http://schemas.openxmlformats.org/officeDocument/2006/relationships/hyperlink" Target="consultantplus://offline/ref=7CFB4E21B23391F32581C8D754EA124040F6768C48EB1985975031294886243B8BCFF6E105B7q8mCL" TargetMode="External"/><Relationship Id="rId19" Type="http://schemas.openxmlformats.org/officeDocument/2006/relationships/hyperlink" Target="consultantplus://offline/ref=2C7778FF42966EBA95C6A3AD0A1056F1FC625DDD18463F303A24E086936F95F5B7630FCBD692DDB7U0c6P" TargetMode="External"/><Relationship Id="rId4" Type="http://schemas.microsoft.com/office/2007/relationships/stylesWithEffects" Target="stylesWithEffects.xml"/><Relationship Id="rId9" Type="http://schemas.openxmlformats.org/officeDocument/2006/relationships/hyperlink" Target="consultantplus://offline/ref=7CFB4E21B23391F32581C8D754EA124040F6798C4EE81985975031294886243B8BCFF6E505qBm7L" TargetMode="External"/><Relationship Id="rId14" Type="http://schemas.openxmlformats.org/officeDocument/2006/relationships/hyperlink" Target="consultantplus://offline/ref=7CFB4E21B23391F32581C8D754EA124040F677874AEA1985975031294886243B8BCFF6E204B2q8m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A2B7-14DA-47C0-8484-E8212113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7204</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Savinov</cp:lastModifiedBy>
  <cp:revision>2</cp:revision>
  <cp:lastPrinted>2018-03-21T12:50:00Z</cp:lastPrinted>
  <dcterms:created xsi:type="dcterms:W3CDTF">2018-03-27T08:54:00Z</dcterms:created>
  <dcterms:modified xsi:type="dcterms:W3CDTF">2018-03-27T08:54:00Z</dcterms:modified>
</cp:coreProperties>
</file>