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5E" w:rsidRDefault="005A7D5E" w:rsidP="005A7D5E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5A7D5E" w:rsidRDefault="005A7D5E" w:rsidP="005A7D5E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На оказание услуг по ремонту протезов нижних конечностей в 2018 году</w:t>
      </w:r>
    </w:p>
    <w:p w:rsidR="005A7D5E" w:rsidRDefault="005A7D5E" w:rsidP="005A7D5E">
      <w:pPr>
        <w:pStyle w:val="a3"/>
        <w:ind w:firstLine="0"/>
      </w:pPr>
      <w:bookmarkStart w:id="0" w:name="_GoBack"/>
      <w:r>
        <w:rPr>
          <w:b/>
          <w:szCs w:val="24"/>
        </w:rPr>
        <w:t>ИКЗ:181132602472113260100100210013313323</w:t>
      </w:r>
    </w:p>
    <w:bookmarkEnd w:id="0"/>
    <w:p w:rsidR="005A7D5E" w:rsidRDefault="005A7D5E" w:rsidP="005A7D5E">
      <w:pPr>
        <w:pStyle w:val="a3"/>
        <w:ind w:firstLine="0"/>
        <w:rPr>
          <w:rFonts w:eastAsia="Verdana"/>
          <w:b/>
          <w:bCs/>
          <w:i/>
          <w:color w:val="0000CC"/>
          <w:kern w:val="2"/>
          <w:szCs w:val="24"/>
        </w:rPr>
      </w:pPr>
      <w:r>
        <w:rPr>
          <w:b/>
          <w:szCs w:val="24"/>
        </w:rPr>
        <w:t xml:space="preserve">Всего 117 изделий </w:t>
      </w:r>
      <w:r>
        <w:rPr>
          <w:b/>
        </w:rPr>
        <w:t>на сумму 2 457 601 (два миллиона четыреста пятьдесят семь тысяч шестьсот один) рубль 00 копеек.</w:t>
      </w:r>
    </w:p>
    <w:p w:rsidR="005A7D5E" w:rsidRDefault="005A7D5E" w:rsidP="005A7D5E">
      <w:pPr>
        <w:pStyle w:val="a3"/>
        <w:ind w:firstLine="0"/>
        <w:rPr>
          <w:rFonts w:eastAsia="Verdana"/>
          <w:b/>
          <w:bCs/>
          <w:i/>
          <w:color w:val="0000CC"/>
          <w:kern w:val="2"/>
          <w:szCs w:val="24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4118"/>
        <w:gridCol w:w="1983"/>
        <w:gridCol w:w="1417"/>
        <w:gridCol w:w="1700"/>
      </w:tblGrid>
      <w:tr w:rsidR="005A7D5E" w:rsidTr="005A7D5E">
        <w:trPr>
          <w:trHeight w:val="4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ремонта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Кол-во,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6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Сумма, руб.</w:t>
            </w:r>
          </w:p>
        </w:tc>
      </w:tr>
      <w:tr w:rsidR="005A7D5E" w:rsidTr="005A7D5E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гильзы бедра (</w:t>
            </w:r>
            <w:proofErr w:type="spellStart"/>
            <w:r>
              <w:t>ортокрил</w:t>
            </w:r>
            <w:proofErr w:type="spellEnd"/>
            <w:r>
              <w:t xml:space="preserve"> по слепку)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23 573,00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188 584,00</w:t>
            </w:r>
          </w:p>
        </w:tc>
      </w:tr>
      <w:tr w:rsidR="005A7D5E" w:rsidTr="005A7D5E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гильзы голени (</w:t>
            </w:r>
            <w:proofErr w:type="spellStart"/>
            <w:r>
              <w:t>ортокрил</w:t>
            </w:r>
            <w:proofErr w:type="spellEnd"/>
            <w:r>
              <w:t xml:space="preserve"> по слепку)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28 288,00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169 728,00</w:t>
            </w:r>
          </w:p>
        </w:tc>
      </w:tr>
      <w:tr w:rsidR="005A7D5E" w:rsidTr="005A7D5E">
        <w:trPr>
          <w:trHeight w:val="2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Смена силиконового наколенника для вакуумной фиксации протеза голени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8 850,00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177 000,00</w:t>
            </w:r>
          </w:p>
        </w:tc>
      </w:tr>
      <w:tr w:rsidR="005A7D5E" w:rsidTr="005A7D5E"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I</w:t>
            </w:r>
            <w:r>
              <w:rPr>
                <w:lang w:val="en-US"/>
              </w:rPr>
              <w:t>-</w:t>
            </w:r>
            <w:r>
              <w:t>3663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49 370,00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49 370,00</w:t>
            </w:r>
          </w:p>
        </w:tc>
      </w:tr>
      <w:tr w:rsidR="005A7D5E" w:rsidTr="005A7D5E"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I</w:t>
            </w:r>
            <w:r>
              <w:rPr>
                <w:lang w:val="en-US"/>
              </w:rPr>
              <w:t>-7</w:t>
            </w:r>
            <w:r>
              <w:t>6</w:t>
            </w:r>
            <w:r>
              <w:rPr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50 355,00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50 355,00</w:t>
            </w:r>
          </w:p>
        </w:tc>
      </w:tr>
      <w:tr w:rsidR="005A7D5E" w:rsidTr="005A7D5E"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I</w:t>
            </w:r>
            <w:r>
              <w:rPr>
                <w:lang w:val="en-US"/>
              </w:rPr>
              <w:t>-7</w:t>
            </w:r>
            <w:r>
              <w:t>5</w:t>
            </w:r>
            <w:r>
              <w:rPr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56 106,00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336 636,00</w:t>
            </w:r>
          </w:p>
        </w:tc>
      </w:tr>
      <w:tr w:rsidR="005A7D5E" w:rsidTr="005A7D5E"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лайнера </w:t>
            </w:r>
            <w:r>
              <w:rPr>
                <w:lang w:val="en-US"/>
              </w:rPr>
              <w:t>I</w:t>
            </w:r>
            <w:r>
              <w:t>-4713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39 794,00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119 382,00</w:t>
            </w:r>
          </w:p>
        </w:tc>
      </w:tr>
      <w:tr w:rsidR="005A7D5E" w:rsidTr="005A7D5E"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лайнера </w:t>
            </w:r>
            <w:r>
              <w:rPr>
                <w:lang w:val="en-US"/>
              </w:rPr>
              <w:t>I</w:t>
            </w:r>
            <w:r>
              <w:t>-4613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41 202,00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41 202,00</w:t>
            </w:r>
          </w:p>
        </w:tc>
      </w:tr>
      <w:tr w:rsidR="005A7D5E" w:rsidTr="005A7D5E">
        <w:trPr>
          <w:trHeight w:val="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силиконового 6У87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36 500,00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328 500,00</w:t>
            </w:r>
          </w:p>
        </w:tc>
      </w:tr>
      <w:tr w:rsidR="005A7D5E" w:rsidTr="005A7D5E">
        <w:trPr>
          <w:trHeight w:val="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силиконового 6У80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43 100,00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43 100,00</w:t>
            </w:r>
          </w:p>
        </w:tc>
      </w:tr>
      <w:tr w:rsidR="005A7D5E" w:rsidTr="005A7D5E">
        <w:trPr>
          <w:trHeight w:val="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лайнера </w:t>
            </w:r>
            <w:proofErr w:type="spellStart"/>
            <w:r>
              <w:t>сополимернового</w:t>
            </w:r>
            <w:proofErr w:type="spellEnd"/>
            <w:r>
              <w:t xml:space="preserve"> 6У92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11 700,00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175 500,00</w:t>
            </w:r>
          </w:p>
        </w:tc>
      </w:tr>
      <w:tr w:rsidR="005A7D5E" w:rsidTr="005A7D5E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   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силиконового 6У42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30 117,00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60 234,00</w:t>
            </w:r>
          </w:p>
        </w:tc>
      </w:tr>
      <w:tr w:rsidR="005A7D5E" w:rsidTr="005A7D5E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лайнера силиконового 6У523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38 940,00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77 880,00</w:t>
            </w:r>
          </w:p>
        </w:tc>
      </w:tr>
      <w:tr w:rsidR="005A7D5E" w:rsidTr="005A7D5E">
        <w:trPr>
          <w:trHeight w:val="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наколенника 452-К7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2 200,00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8 800,00</w:t>
            </w:r>
          </w:p>
        </w:tc>
      </w:tr>
      <w:tr w:rsidR="005A7D5E" w:rsidTr="005A7D5E">
        <w:trPr>
          <w:trHeight w:val="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чехла </w:t>
            </w:r>
            <w:r>
              <w:rPr>
                <w:lang w:val="en-US"/>
              </w:rPr>
              <w:t>I- CL</w:t>
            </w:r>
            <w:r>
              <w:t>4323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51 552,00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103 104,00</w:t>
            </w:r>
          </w:p>
        </w:tc>
      </w:tr>
      <w:tr w:rsidR="005A7D5E" w:rsidTr="005A7D5E">
        <w:trPr>
          <w:trHeight w:val="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чехла </w:t>
            </w:r>
            <w:r>
              <w:rPr>
                <w:lang w:val="en-US"/>
              </w:rPr>
              <w:t>I- CL</w:t>
            </w:r>
            <w:r>
              <w:t>4323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35 438,00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70 876,00</w:t>
            </w:r>
          </w:p>
        </w:tc>
      </w:tr>
      <w:tr w:rsidR="005A7D5E" w:rsidTr="005A7D5E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стопы </w:t>
            </w:r>
            <w:r>
              <w:rPr>
                <w:lang w:val="en-US"/>
              </w:rPr>
              <w:t xml:space="preserve">  </w:t>
            </w:r>
            <w:r>
              <w:t>9012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8 382,00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18 382,00</w:t>
            </w:r>
          </w:p>
        </w:tc>
      </w:tr>
      <w:tr w:rsidR="005A7D5E" w:rsidTr="005A7D5E">
        <w:trPr>
          <w:trHeight w:val="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чехла шерстяного на культю голени (комплект 4штуки)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1 300,00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26 000,00</w:t>
            </w:r>
          </w:p>
        </w:tc>
      </w:tr>
      <w:tr w:rsidR="005A7D5E" w:rsidTr="005A7D5E">
        <w:trPr>
          <w:trHeight w:val="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чехла шерстяного на культю бедра (комплект 4штуки)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980,00</w:t>
            </w:r>
          </w:p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9 800,00</w:t>
            </w:r>
          </w:p>
        </w:tc>
      </w:tr>
      <w:tr w:rsidR="005A7D5E" w:rsidTr="005A7D5E">
        <w:trPr>
          <w:trHeight w:val="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Смена модульного коленного шарнира 3</w:t>
            </w:r>
            <w:r>
              <w:rPr>
                <w:lang w:val="en-US"/>
              </w:rPr>
              <w:t>R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323 168,00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323 168,00</w:t>
            </w:r>
          </w:p>
        </w:tc>
      </w:tr>
      <w:tr w:rsidR="005A7D5E" w:rsidTr="005A7D5E">
        <w:trPr>
          <w:trHeight w:val="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силиконового чехла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TF</w:t>
            </w:r>
            <w:r>
              <w:t>678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66 500,00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66 500,00</w:t>
            </w:r>
          </w:p>
        </w:tc>
      </w:tr>
      <w:tr w:rsidR="005A7D5E" w:rsidTr="005A7D5E">
        <w:trPr>
          <w:trHeight w:val="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 xml:space="preserve">Смена выпускного клапана </w:t>
            </w:r>
            <w:r>
              <w:rPr>
                <w:lang w:val="en-US"/>
              </w:rPr>
              <w:t>L</w:t>
            </w:r>
            <w:r>
              <w:t>552000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13 500,00</w:t>
            </w:r>
          </w:p>
        </w:tc>
      </w:tr>
      <w:tr w:rsidR="005A7D5E" w:rsidTr="005A7D5E">
        <w:trPr>
          <w:trHeight w:val="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5E" w:rsidRDefault="005A7D5E">
            <w:pPr>
              <w:pStyle w:val="a5"/>
              <w:snapToGrid w:val="0"/>
              <w:spacing w:line="276" w:lineRule="auto"/>
              <w:jc w:val="center"/>
            </w:pPr>
            <w:r>
              <w:t>2 457 601,00</w:t>
            </w:r>
          </w:p>
        </w:tc>
      </w:tr>
    </w:tbl>
    <w:p w:rsidR="005A7D5E" w:rsidRDefault="005A7D5E" w:rsidP="005A7D5E"/>
    <w:p w:rsidR="005A7D5E" w:rsidRDefault="005A7D5E" w:rsidP="005A7D5E"/>
    <w:p w:rsidR="005A7D5E" w:rsidRDefault="005A7D5E" w:rsidP="005A7D5E">
      <w:pPr>
        <w:jc w:val="center"/>
        <w:rPr>
          <w:b/>
        </w:rPr>
      </w:pPr>
      <w:r>
        <w:rPr>
          <w:b/>
        </w:rPr>
        <w:t>Требования к качеству работ</w:t>
      </w:r>
    </w:p>
    <w:p w:rsidR="005A7D5E" w:rsidRDefault="005A7D5E" w:rsidP="005A7D5E">
      <w:pPr>
        <w:ind w:firstLine="567"/>
        <w:jc w:val="both"/>
      </w:pPr>
      <w:r>
        <w:t xml:space="preserve">Комплектующие для протезов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5A7D5E" w:rsidRDefault="005A7D5E" w:rsidP="005A7D5E">
      <w:pPr>
        <w:ind w:firstLine="567"/>
        <w:jc w:val="both"/>
      </w:pPr>
    </w:p>
    <w:p w:rsidR="005A7D5E" w:rsidRDefault="005A7D5E" w:rsidP="005A7D5E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Требования к техническим и функциональным</w:t>
      </w:r>
    </w:p>
    <w:p w:rsidR="005A7D5E" w:rsidRDefault="005A7D5E" w:rsidP="005A7D5E">
      <w:pPr>
        <w:jc w:val="center"/>
        <w:rPr>
          <w:rFonts w:eastAsia="Calibri"/>
          <w:b/>
        </w:rPr>
      </w:pPr>
      <w:r>
        <w:rPr>
          <w:rFonts w:eastAsia="Calibri"/>
          <w:b/>
        </w:rPr>
        <w:t>характеристикам работ</w:t>
      </w:r>
    </w:p>
    <w:p w:rsidR="005A7D5E" w:rsidRDefault="005A7D5E" w:rsidP="005A7D5E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Услуги по ремонту протезов </w:t>
      </w:r>
      <w:proofErr w:type="gramStart"/>
      <w:r>
        <w:rPr>
          <w:rFonts w:eastAsia="Calibri"/>
        </w:rPr>
        <w:t>нижних  конечностей</w:t>
      </w:r>
      <w:proofErr w:type="gramEnd"/>
      <w:r>
        <w:rPr>
          <w:rFonts w:eastAsia="Calibri"/>
        </w:rPr>
        <w:t xml:space="preserve">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A7D5E" w:rsidRDefault="005A7D5E" w:rsidP="005A7D5E">
      <w:pPr>
        <w:ind w:firstLine="567"/>
        <w:jc w:val="both"/>
        <w:rPr>
          <w:rFonts w:eastAsia="Calibri"/>
        </w:rPr>
      </w:pPr>
      <w:r>
        <w:rPr>
          <w:rFonts w:eastAsia="Calibri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5A7D5E" w:rsidRDefault="005A7D5E" w:rsidP="005A7D5E">
      <w:pPr>
        <w:jc w:val="center"/>
        <w:rPr>
          <w:rFonts w:eastAsia="Calibri"/>
          <w:b/>
        </w:rPr>
      </w:pPr>
      <w:r>
        <w:rPr>
          <w:rFonts w:eastAsia="Calibri"/>
          <w:b/>
        </w:rPr>
        <w:t>Требования к результатам оказанных услуг</w:t>
      </w:r>
    </w:p>
    <w:p w:rsidR="005A7D5E" w:rsidRDefault="005A7D5E" w:rsidP="005A7D5E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Услуги по ремонту протезов </w:t>
      </w:r>
      <w:proofErr w:type="gramStart"/>
      <w:r>
        <w:rPr>
          <w:rFonts w:eastAsia="Calibri"/>
        </w:rPr>
        <w:t>нижних  конечностей</w:t>
      </w:r>
      <w:proofErr w:type="gramEnd"/>
      <w:r>
        <w:rPr>
          <w:rFonts w:eastAsia="Calibri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Услуги по ремонту протезов должны быть выполнены с надлежащим качеством и в установленные сроки.</w:t>
      </w:r>
    </w:p>
    <w:p w:rsidR="005A7D5E" w:rsidRDefault="005A7D5E" w:rsidP="005A7D5E">
      <w:pPr>
        <w:jc w:val="center"/>
        <w:rPr>
          <w:rFonts w:eastAsia="Calibri"/>
          <w:b/>
        </w:rPr>
      </w:pPr>
      <w:r>
        <w:rPr>
          <w:rFonts w:eastAsia="Calibri"/>
          <w:b/>
        </w:rPr>
        <w:t>Условия и сроки (периоды) оказания услуг</w:t>
      </w:r>
    </w:p>
    <w:p w:rsidR="005A7D5E" w:rsidRDefault="005A7D5E" w:rsidP="005A7D5E">
      <w:pPr>
        <w:ind w:firstLine="567"/>
        <w:jc w:val="both"/>
      </w:pPr>
      <w:r>
        <w:t>Предоставить Получателям право выбора способа получения результатов услуги (по месту жительства или по месту нахождения пунктов выдачи, организованных Исполнителем на территории Республики Мордовия).</w:t>
      </w:r>
    </w:p>
    <w:p w:rsidR="005A7D5E" w:rsidRDefault="005A7D5E" w:rsidP="005A7D5E">
      <w:pPr>
        <w:ind w:firstLine="567"/>
        <w:jc w:val="both"/>
      </w:pPr>
      <w:r>
        <w:t xml:space="preserve">Срок оказания услуг: Срок оказания услуги по ремонту протезов нижних конечностей не может превышать 30 (тридцати) календарных дней с даты получения направления от Получателя. </w:t>
      </w:r>
    </w:p>
    <w:p w:rsidR="005A7D5E" w:rsidRDefault="005A7D5E" w:rsidP="005A7D5E">
      <w:pPr>
        <w:ind w:firstLine="567"/>
        <w:jc w:val="both"/>
      </w:pPr>
      <w:r>
        <w:t>Исполнитель принимает на себя обязательства по оказанию услуг по ремонту протезов нижних конечностей до 15 декабря 2018 года.</w:t>
      </w:r>
    </w:p>
    <w:p w:rsidR="005A7D5E" w:rsidRDefault="005A7D5E" w:rsidP="005A7D5E">
      <w:pPr>
        <w:jc w:val="center"/>
        <w:rPr>
          <w:rFonts w:eastAsia="Calibri"/>
          <w:b/>
        </w:rPr>
      </w:pPr>
      <w:r>
        <w:rPr>
          <w:rFonts w:eastAsia="Calibri"/>
          <w:b/>
        </w:rPr>
        <w:t>Порядок формирования цены контракта</w:t>
      </w:r>
    </w:p>
    <w:p w:rsidR="005A7D5E" w:rsidRDefault="005A7D5E" w:rsidP="005A7D5E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Цена контракта включает все расходы по изготовлению, хранению, страхованию, уплате всех пошлин, налогов и обязательных </w:t>
      </w:r>
      <w:proofErr w:type="gramStart"/>
      <w:r>
        <w:rPr>
          <w:rFonts w:eastAsia="Calibri"/>
        </w:rPr>
        <w:t>платежей,  гарантийному</w:t>
      </w:r>
      <w:proofErr w:type="gramEnd"/>
      <w:r>
        <w:rPr>
          <w:rFonts w:eastAsia="Calibri"/>
        </w:rPr>
        <w:t xml:space="preserve"> сервисному обслуживанию,  доставке изделий инвалидам и другие расходы по исполнению государственного контракта.</w:t>
      </w:r>
    </w:p>
    <w:p w:rsidR="005A7D5E" w:rsidRDefault="005A7D5E" w:rsidP="005A7D5E">
      <w:pPr>
        <w:jc w:val="center"/>
        <w:rPr>
          <w:rFonts w:eastAsia="Calibri"/>
          <w:b/>
        </w:rPr>
      </w:pPr>
      <w:r>
        <w:rPr>
          <w:rFonts w:eastAsia="Calibri"/>
          <w:b/>
        </w:rPr>
        <w:t>Требования к качеству, техническим и функциональным характеристикам протезов нижних конечностей.</w:t>
      </w:r>
    </w:p>
    <w:p w:rsidR="005A7D5E" w:rsidRDefault="005A7D5E" w:rsidP="005A7D5E">
      <w:pPr>
        <w:ind w:firstLine="284"/>
        <w:jc w:val="both"/>
        <w:rPr>
          <w:bCs/>
          <w:kern w:val="36"/>
        </w:rPr>
      </w:pPr>
      <w:r>
        <w:t xml:space="preserve">Комплектующие для протезов нижних конечностей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51819-2001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 xml:space="preserve">соответствующим Техническим условиям, утвержденным в установленном порядке, ГОСТ Р 56138-2014 Национальный стандарт РФ «Протезы </w:t>
      </w:r>
      <w:proofErr w:type="spellStart"/>
      <w:r>
        <w:rPr>
          <w:bCs/>
          <w:kern w:val="36"/>
        </w:rPr>
        <w:t>врхних</w:t>
      </w:r>
      <w:proofErr w:type="spellEnd"/>
      <w:r>
        <w:rPr>
          <w:bCs/>
          <w:kern w:val="36"/>
        </w:rPr>
        <w:t xml:space="preserve"> конечностей. Технические требования».</w:t>
      </w:r>
    </w:p>
    <w:p w:rsidR="005A7D5E" w:rsidRDefault="005A7D5E" w:rsidP="005A7D5E">
      <w:pPr>
        <w:ind w:firstLine="284"/>
        <w:jc w:val="both"/>
        <w:rPr>
          <w:color w:val="333333"/>
        </w:rPr>
      </w:pPr>
      <w:r>
        <w:lastRenderedPageBreak/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>ГОСТ ISO 10993-1-2011 «Изделия медицинские. Оценка биологического действия медицинских изделий» Часть 1,5,10,</w:t>
      </w:r>
      <w:r>
        <w:rPr>
          <w:color w:val="333333"/>
        </w:rPr>
        <w:t xml:space="preserve">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5A7D5E" w:rsidRDefault="005A7D5E" w:rsidP="005A7D5E">
      <w:pPr>
        <w:ind w:firstLine="567"/>
        <w:jc w:val="both"/>
      </w:pPr>
      <w:r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5A7D5E" w:rsidRDefault="005A7D5E" w:rsidP="005A7D5E">
      <w:pPr>
        <w:ind w:firstLine="567"/>
        <w:jc w:val="both"/>
      </w:pPr>
      <w:r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5A7D5E" w:rsidRDefault="005A7D5E" w:rsidP="005A7D5E">
      <w:pPr>
        <w:ind w:firstLine="567"/>
        <w:jc w:val="both"/>
      </w:pPr>
      <w:r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5A7D5E" w:rsidRDefault="005A7D5E" w:rsidP="005A7D5E">
      <w:pPr>
        <w:jc w:val="center"/>
        <w:rPr>
          <w:b/>
        </w:rPr>
      </w:pPr>
      <w:r>
        <w:rPr>
          <w:b/>
        </w:rPr>
        <w:t>Требования к маркировке, упаковке, хранению и отгрузке.</w:t>
      </w:r>
    </w:p>
    <w:p w:rsidR="005A7D5E" w:rsidRDefault="005A7D5E" w:rsidP="005A7D5E">
      <w:pPr>
        <w:ind w:firstLine="284"/>
        <w:jc w:val="both"/>
        <w:rPr>
          <w:bCs/>
          <w:color w:val="2D2D2D"/>
          <w:kern w:val="36"/>
        </w:rPr>
      </w:pPr>
      <w:r>
        <w:t>Маркировка, упаковка, хранение и транспортировка протезов нижних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</w:t>
      </w:r>
      <w:proofErr w:type="gramStart"/>
      <w:r>
        <w:t>88)/</w:t>
      </w:r>
      <w:proofErr w:type="gramEnd"/>
      <w:r>
        <w:t xml:space="preserve">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A7D5E" w:rsidRDefault="005A7D5E" w:rsidP="005A7D5E">
      <w:pPr>
        <w:ind w:firstLine="567"/>
        <w:jc w:val="both"/>
      </w:pPr>
      <w: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A7D5E" w:rsidRDefault="005A7D5E" w:rsidP="005A7D5E">
      <w:pPr>
        <w:jc w:val="center"/>
        <w:rPr>
          <w:b/>
        </w:rPr>
      </w:pPr>
      <w:r>
        <w:rPr>
          <w:b/>
        </w:rPr>
        <w:t>Требования к безопасности.</w:t>
      </w:r>
    </w:p>
    <w:p w:rsidR="005A7D5E" w:rsidRDefault="005A7D5E" w:rsidP="005A7D5E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Комплектующие для протезов нижних конечностей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A258FA" w:rsidRDefault="00A258FA"/>
    <w:sectPr w:rsidR="00A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0"/>
    <w:rsid w:val="00596220"/>
    <w:rsid w:val="005A7D5E"/>
    <w:rsid w:val="00A258FA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C392-829F-44E2-9EB0-3F9F7049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A7D5E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A7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5A7D5E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5A7D5E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customStyle="1" w:styleId="a5">
    <w:name w:val="Содержимое таблицы"/>
    <w:basedOn w:val="a"/>
    <w:rsid w:val="005A7D5E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a6">
    <w:name w:val="Заголовок таблицы"/>
    <w:basedOn w:val="a5"/>
    <w:rsid w:val="005A7D5E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character" w:customStyle="1" w:styleId="11">
    <w:name w:val="Заголовок 1 Знак1"/>
    <w:link w:val="1"/>
    <w:locked/>
    <w:rsid w:val="005A7D5E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MALISHEVA</cp:lastModifiedBy>
  <cp:revision>2</cp:revision>
  <dcterms:created xsi:type="dcterms:W3CDTF">2018-03-22T08:45:00Z</dcterms:created>
  <dcterms:modified xsi:type="dcterms:W3CDTF">2018-03-22T08:45:00Z</dcterms:modified>
</cp:coreProperties>
</file>