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8" w:rsidRPr="00AB5CA5" w:rsidRDefault="000C0B38" w:rsidP="000C0B38">
      <w:pPr>
        <w:pStyle w:val="a3"/>
        <w:jc w:val="center"/>
        <w:rPr>
          <w:rStyle w:val="a4"/>
        </w:rPr>
      </w:pPr>
      <w:r w:rsidRPr="00AB5CA5">
        <w:rPr>
          <w:rStyle w:val="a4"/>
        </w:rPr>
        <w:t>Техническое задание</w:t>
      </w:r>
    </w:p>
    <w:tbl>
      <w:tblPr>
        <w:tblW w:w="98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  <w:gridCol w:w="1308"/>
      </w:tblGrid>
      <w:tr w:rsidR="000C0B38" w:rsidRPr="00AB5CA5" w:rsidTr="0008346F">
        <w:trPr>
          <w:cantSplit/>
        </w:trPr>
        <w:tc>
          <w:tcPr>
            <w:tcW w:w="8505" w:type="dxa"/>
            <w:shd w:val="clear" w:color="auto" w:fill="auto"/>
            <w:vAlign w:val="center"/>
          </w:tcPr>
          <w:p w:rsidR="000C0B38" w:rsidRPr="00AB5CA5" w:rsidRDefault="000C0B38" w:rsidP="0008346F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AB5CA5">
              <w:rPr>
                <w:rFonts w:eastAsia="Lucida Sans Unicode"/>
                <w:b/>
                <w:sz w:val="22"/>
                <w:szCs w:val="22"/>
              </w:rPr>
              <w:t>Наименование товара, описание технических и функциональных</w:t>
            </w:r>
          </w:p>
          <w:p w:rsidR="000C0B38" w:rsidRPr="00AB5CA5" w:rsidRDefault="000C0B38" w:rsidP="0008346F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AB5CA5">
              <w:rPr>
                <w:rFonts w:eastAsia="Lucida Sans Unicode"/>
                <w:b/>
                <w:sz w:val="22"/>
                <w:szCs w:val="22"/>
              </w:rPr>
              <w:t>характеристик товара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C0B38" w:rsidRPr="00AB5CA5" w:rsidRDefault="000C0B38" w:rsidP="0008346F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AB5CA5">
              <w:rPr>
                <w:rFonts w:eastAsia="Lucida Sans Unicode"/>
                <w:b/>
                <w:sz w:val="22"/>
                <w:szCs w:val="22"/>
              </w:rPr>
              <w:t>Кол-во товара, шт.</w:t>
            </w:r>
          </w:p>
        </w:tc>
      </w:tr>
      <w:tr w:rsidR="000C0B38" w:rsidRPr="00AB5CA5" w:rsidTr="0008346F">
        <w:trPr>
          <w:cantSplit/>
          <w:trHeight w:val="8717"/>
        </w:trPr>
        <w:tc>
          <w:tcPr>
            <w:tcW w:w="8505" w:type="dxa"/>
            <w:shd w:val="clear" w:color="auto" w:fill="auto"/>
          </w:tcPr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Детские подгузники должны быть универсальны в использовании, иметь форму, дающую возможность использовать для детей.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 xml:space="preserve">Впитывающий слой должен быть мягким, состоять из распушенной целлюлозы с </w:t>
            </w:r>
            <w:proofErr w:type="gramStart"/>
            <w:r w:rsidRPr="00AB5CA5">
              <w:rPr>
                <w:rFonts w:eastAsia="Lucida Sans Unicode"/>
                <w:sz w:val="22"/>
                <w:szCs w:val="22"/>
              </w:rPr>
              <w:t>супер абсорбирующим</w:t>
            </w:r>
            <w:proofErr w:type="gramEnd"/>
            <w:r w:rsidRPr="00AB5CA5">
              <w:rPr>
                <w:rFonts w:eastAsia="Lucida Sans Unicode"/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Мягкие защитные барьеры по бокам должны предотвращать протекание влаги наружу.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протекания, и обеспечивать дополнительный комфорт ребенку.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 xml:space="preserve">Внутренняя поверхность подгузников должна быть из </w:t>
            </w:r>
            <w:proofErr w:type="spellStart"/>
            <w:r w:rsidRPr="00AB5CA5">
              <w:rPr>
                <w:rFonts w:eastAsia="Lucida Sans Unicode"/>
                <w:sz w:val="22"/>
                <w:szCs w:val="22"/>
              </w:rPr>
              <w:t>гипоаллергенного</w:t>
            </w:r>
            <w:proofErr w:type="spellEnd"/>
            <w:r w:rsidRPr="00AB5CA5">
              <w:rPr>
                <w:rFonts w:eastAsia="Lucida Sans Unicode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      </w:r>
          </w:p>
          <w:p w:rsidR="000C0B38" w:rsidRPr="00AB5CA5" w:rsidRDefault="000C0B38" w:rsidP="0008346F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Параметры подгузников для детей-инвалидов по диапазону массы ребенка определяются в соответствии с ГОСТ 52557-2011 «Подгузники детские бумажные. Общие технические условия».</w:t>
            </w:r>
          </w:p>
        </w:tc>
        <w:tc>
          <w:tcPr>
            <w:tcW w:w="1308" w:type="dxa"/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0C0B38" w:rsidRPr="00AB5CA5" w:rsidTr="0008346F">
        <w:trPr>
          <w:cantSplit/>
          <w:trHeight w:val="90"/>
        </w:trPr>
        <w:tc>
          <w:tcPr>
            <w:tcW w:w="8505" w:type="dxa"/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7 до 18 кг)</w:t>
            </w:r>
          </w:p>
        </w:tc>
        <w:tc>
          <w:tcPr>
            <w:tcW w:w="1308" w:type="dxa"/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20 631</w:t>
            </w:r>
          </w:p>
        </w:tc>
      </w:tr>
      <w:tr w:rsidR="000C0B38" w:rsidRPr="00AB5CA5" w:rsidTr="0008346F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11 до 25 кг)</w:t>
            </w:r>
          </w:p>
        </w:tc>
        <w:tc>
          <w:tcPr>
            <w:tcW w:w="1308" w:type="dxa"/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41 543</w:t>
            </w:r>
          </w:p>
        </w:tc>
      </w:tr>
      <w:tr w:rsidR="000C0B38" w:rsidRPr="00AB5CA5" w:rsidTr="0008346F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sz w:val="22"/>
                <w:szCs w:val="22"/>
              </w:rPr>
            </w:pPr>
            <w:r w:rsidRPr="00AB5CA5">
              <w:rPr>
                <w:rFonts w:eastAsia="Lucida Sans Unicode"/>
                <w:sz w:val="22"/>
                <w:szCs w:val="22"/>
              </w:rPr>
              <w:t>Подгузник для детей, свыше 20 кг (вес ребенка от 15 до 30 кг)</w:t>
            </w:r>
          </w:p>
        </w:tc>
        <w:tc>
          <w:tcPr>
            <w:tcW w:w="1308" w:type="dxa"/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70 349</w:t>
            </w:r>
          </w:p>
        </w:tc>
      </w:tr>
      <w:tr w:rsidR="000C0B38" w:rsidRPr="00AB5CA5" w:rsidTr="0008346F">
        <w:trPr>
          <w:cantSplit/>
          <w:trHeight w:val="2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b/>
                <w:sz w:val="22"/>
                <w:szCs w:val="22"/>
              </w:rPr>
            </w:pPr>
            <w:r w:rsidRPr="00AB5CA5">
              <w:rPr>
                <w:rFonts w:eastAsia="Lucida Sans Unicode"/>
                <w:b/>
                <w:sz w:val="22"/>
                <w:szCs w:val="22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0C0B38" w:rsidRPr="00AB5CA5" w:rsidRDefault="000C0B38" w:rsidP="0008346F">
            <w:pPr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132 523</w:t>
            </w:r>
          </w:p>
        </w:tc>
      </w:tr>
    </w:tbl>
    <w:p w:rsidR="000C0B38" w:rsidRPr="00AB5CA5" w:rsidRDefault="000C0B38" w:rsidP="000C0B38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bookmarkStart w:id="0" w:name="_GoBack"/>
      <w:bookmarkEnd w:id="0"/>
    </w:p>
    <w:p w:rsidR="000C0B38" w:rsidRPr="00AB5CA5" w:rsidRDefault="000C0B38" w:rsidP="000C0B38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AB5CA5">
        <w:rPr>
          <w:rFonts w:eastAsia="Lucida Sans Unicode"/>
          <w:kern w:val="2"/>
          <w:sz w:val="24"/>
          <w:szCs w:val="24"/>
          <w:lang w:eastAsia="ru-RU"/>
        </w:rPr>
        <w:t>Подгузники должны соответствовать требованиям: Национальный стандарт ГОСТ 52557-2011 «Подгузники детские бумажные. Общие технические условия».</w:t>
      </w:r>
    </w:p>
    <w:p w:rsidR="000C0B38" w:rsidRPr="00AB5CA5" w:rsidRDefault="000C0B38" w:rsidP="000C0B38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AB5CA5">
        <w:rPr>
          <w:rFonts w:eastAsia="Lucida Sans Unicode"/>
          <w:kern w:val="2"/>
          <w:sz w:val="24"/>
          <w:szCs w:val="24"/>
          <w:lang w:eastAsia="ru-RU"/>
        </w:rPr>
        <w:t xml:space="preserve">При поставке Товара наличие документов, подтверждающих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</w:t>
      </w:r>
      <w:r w:rsidRPr="00AB5CA5">
        <w:rPr>
          <w:rFonts w:eastAsia="Lucida Sans Unicode"/>
          <w:kern w:val="2"/>
          <w:sz w:val="24"/>
          <w:szCs w:val="24"/>
          <w:lang w:eastAsia="ru-RU"/>
        </w:rPr>
        <w:lastRenderedPageBreak/>
        <w:t>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0C0B38" w:rsidRPr="00AB5CA5" w:rsidRDefault="000C0B38" w:rsidP="000C0B38">
      <w:pPr>
        <w:tabs>
          <w:tab w:val="left" w:pos="0"/>
        </w:tabs>
        <w:ind w:firstLine="426"/>
        <w:contextualSpacing/>
        <w:jc w:val="both"/>
        <w:rPr>
          <w:sz w:val="24"/>
          <w:szCs w:val="24"/>
        </w:rPr>
      </w:pPr>
      <w:r w:rsidRPr="00AB5CA5">
        <w:rPr>
          <w:rFonts w:eastAsia="Lucida Sans Unicode"/>
          <w:kern w:val="2"/>
          <w:sz w:val="24"/>
          <w:szCs w:val="24"/>
          <w:lang w:eastAsia="ru-RU"/>
        </w:rPr>
        <w:t>Не допускаются на товаре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0C0B38" w:rsidRPr="00AB5CA5" w:rsidRDefault="000C0B38" w:rsidP="000C0B38">
      <w:pPr>
        <w:ind w:firstLine="426"/>
        <w:contextualSpacing/>
        <w:jc w:val="both"/>
        <w:rPr>
          <w:sz w:val="24"/>
          <w:szCs w:val="24"/>
        </w:rPr>
      </w:pPr>
      <w:r w:rsidRPr="00AB5CA5">
        <w:rPr>
          <w:sz w:val="24"/>
          <w:szCs w:val="24"/>
        </w:rPr>
        <w:t xml:space="preserve"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</w:t>
      </w:r>
      <w:r w:rsidRPr="00875F3D">
        <w:rPr>
          <w:color w:val="FF0000"/>
          <w:sz w:val="24"/>
          <w:szCs w:val="24"/>
        </w:rPr>
        <w:t xml:space="preserve">33781-2016 </w:t>
      </w:r>
      <w:r w:rsidRPr="00AB5CA5">
        <w:rPr>
          <w:sz w:val="24"/>
          <w:szCs w:val="24"/>
        </w:rPr>
        <w:t xml:space="preserve">«Пачки картона, бумаги и комбинированных материалов. Общие технические требования», или коробки в соответствии с Межгосударственным стандартом РФ по ГОСТ </w:t>
      </w:r>
      <w:r w:rsidRPr="00875F3D">
        <w:rPr>
          <w:color w:val="FF0000"/>
          <w:sz w:val="24"/>
          <w:szCs w:val="24"/>
        </w:rPr>
        <w:t xml:space="preserve">33781-2016 </w:t>
      </w:r>
      <w:r w:rsidRPr="00AB5CA5">
        <w:rPr>
          <w:sz w:val="24"/>
          <w:szCs w:val="24"/>
        </w:rPr>
        <w:t>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0C0B38" w:rsidRPr="00AB5CA5" w:rsidRDefault="000C0B38" w:rsidP="000C0B38">
      <w:pPr>
        <w:ind w:firstLine="426"/>
        <w:contextualSpacing/>
        <w:jc w:val="both"/>
        <w:rPr>
          <w:sz w:val="24"/>
          <w:szCs w:val="24"/>
        </w:rPr>
      </w:pPr>
      <w:r w:rsidRPr="00AB5CA5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0C0B38" w:rsidRPr="00AB5CA5" w:rsidRDefault="000C0B38" w:rsidP="000C0B38">
      <w:pPr>
        <w:ind w:firstLine="426"/>
        <w:contextualSpacing/>
        <w:jc w:val="both"/>
        <w:rPr>
          <w:sz w:val="24"/>
          <w:szCs w:val="24"/>
        </w:rPr>
      </w:pPr>
      <w:r w:rsidRPr="00AB5CA5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0C0B38" w:rsidRPr="00AB5CA5" w:rsidRDefault="000C0B38" w:rsidP="000C0B38">
      <w:pPr>
        <w:ind w:firstLine="426"/>
        <w:contextualSpacing/>
        <w:jc w:val="both"/>
        <w:rPr>
          <w:sz w:val="24"/>
          <w:szCs w:val="24"/>
        </w:rPr>
      </w:pPr>
      <w:r w:rsidRPr="00AB5CA5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0C0B38" w:rsidRPr="00AB5CA5" w:rsidRDefault="000C0B38" w:rsidP="000C0B38">
      <w:pPr>
        <w:ind w:firstLine="426"/>
        <w:contextualSpacing/>
        <w:jc w:val="both"/>
        <w:rPr>
          <w:sz w:val="24"/>
          <w:szCs w:val="24"/>
        </w:rPr>
      </w:pPr>
      <w:r w:rsidRPr="00AB5CA5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«Машина, приборы и другие технические изделия исполнение различных климатических районов, категории, условия эксплуатации, хранения и транспортирование в части воздействия климатических факторов внешней среды» по группе 5.</w:t>
      </w:r>
    </w:p>
    <w:p w:rsidR="000C0B38" w:rsidRPr="00AB5CA5" w:rsidRDefault="000C0B38" w:rsidP="000C0B38">
      <w:pPr>
        <w:ind w:firstLine="426"/>
        <w:jc w:val="both"/>
        <w:rPr>
          <w:sz w:val="24"/>
          <w:szCs w:val="24"/>
        </w:rPr>
      </w:pPr>
      <w:r w:rsidRPr="00AB5CA5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не менее 24 месяцев.</w:t>
      </w:r>
    </w:p>
    <w:p w:rsidR="000C0B38" w:rsidRPr="00AB5CA5" w:rsidRDefault="000C0B38" w:rsidP="000C0B38">
      <w:pPr>
        <w:pStyle w:val="a3"/>
        <w:spacing w:before="0" w:beforeAutospacing="0" w:after="0"/>
        <w:ind w:firstLine="426"/>
        <w:jc w:val="both"/>
      </w:pPr>
      <w:r w:rsidRPr="00AB5CA5">
        <w:t>Срок поставки в адрес получателей – в течение 15 календарных дней со дня выдачи реестров получателей ТСР заказчиком поставщику.</w:t>
      </w:r>
    </w:p>
    <w:p w:rsidR="00932727" w:rsidRDefault="00932727"/>
    <w:sectPr w:rsidR="00932727" w:rsidSect="000C0B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7F"/>
    <w:rsid w:val="000C0B38"/>
    <w:rsid w:val="001D4E7F"/>
    <w:rsid w:val="009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3F0A-A739-40AC-9170-AF37550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C0B3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0C0B3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Company>ФСС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2018-03-19T12:52:00Z</dcterms:created>
  <dcterms:modified xsi:type="dcterms:W3CDTF">2018-03-19T12:52:00Z</dcterms:modified>
</cp:coreProperties>
</file>