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9" w:rsidRDefault="00544FA9" w:rsidP="00544FA9">
      <w:pPr>
        <w:widowControl w:val="0"/>
        <w:jc w:val="center"/>
        <w:rPr>
          <w:i/>
        </w:rPr>
      </w:pPr>
      <w:r>
        <w:rPr>
          <w:i/>
        </w:rPr>
        <w:t>Техническое задание</w:t>
      </w:r>
    </w:p>
    <w:p w:rsidR="00544FA9" w:rsidRDefault="00FB4711" w:rsidP="00544FA9">
      <w:pPr>
        <w:widowControl w:val="0"/>
        <w:jc w:val="both"/>
        <w:rPr>
          <w:i/>
          <w:sz w:val="23"/>
          <w:szCs w:val="23"/>
        </w:rPr>
      </w:pPr>
      <w:r>
        <w:rPr>
          <w:i/>
        </w:rPr>
        <w:t>на п</w:t>
      </w:r>
      <w:r w:rsidR="00544FA9">
        <w:rPr>
          <w:i/>
        </w:rPr>
        <w:t>оставк</w:t>
      </w:r>
      <w:r>
        <w:rPr>
          <w:i/>
        </w:rPr>
        <w:t>у</w:t>
      </w:r>
      <w:r w:rsidR="00544FA9">
        <w:rPr>
          <w:i/>
        </w:rPr>
        <w:t xml:space="preserve"> кресел-колясок с ручным приводом для больных ДЦП, в том числе для детей-инвалидов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946"/>
        <w:gridCol w:w="1524"/>
      </w:tblGrid>
      <w:tr w:rsidR="00544FA9" w:rsidTr="00544F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widowControl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ar-SA"/>
              </w:rPr>
              <w:t xml:space="preserve">№ </w:t>
            </w:r>
            <w:proofErr w:type="gramStart"/>
            <w:r>
              <w:rPr>
                <w:i/>
                <w:sz w:val="21"/>
                <w:szCs w:val="21"/>
                <w:lang w:eastAsia="ar-SA"/>
              </w:rPr>
              <w:t>п</w:t>
            </w:r>
            <w:proofErr w:type="gramEnd"/>
            <w:r>
              <w:rPr>
                <w:i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 w:rsidP="00544FA9">
            <w:pPr>
              <w:widowControl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ar-SA"/>
              </w:rPr>
              <w:t xml:space="preserve">Наименование товара,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widowControl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widowControl w:val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Количество, шт.</w:t>
            </w:r>
          </w:p>
        </w:tc>
      </w:tr>
      <w:tr w:rsidR="00544FA9" w:rsidTr="00544F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widowControl w:val="0"/>
              <w:jc w:val="center"/>
              <w:rPr>
                <w:i/>
                <w:sz w:val="21"/>
                <w:szCs w:val="21"/>
                <w:lang w:eastAsia="ar-SA"/>
              </w:rPr>
            </w:pPr>
            <w:r>
              <w:rPr>
                <w:i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 w:rsidP="00FB4711">
            <w:pPr>
              <w:widowControl w:val="0"/>
              <w:jc w:val="both"/>
              <w:rPr>
                <w:i/>
                <w:sz w:val="21"/>
                <w:szCs w:val="21"/>
                <w:lang w:eastAsia="ar-SA"/>
              </w:rPr>
            </w:pPr>
            <w:r>
              <w:rPr>
                <w:i/>
                <w:sz w:val="21"/>
                <w:szCs w:val="21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i/>
                <w:sz w:val="21"/>
                <w:szCs w:val="21"/>
                <w:lang w:eastAsia="ar-SA"/>
              </w:rPr>
              <w:t>комнатная</w:t>
            </w:r>
            <w:proofErr w:type="gramEnd"/>
            <w:r>
              <w:rPr>
                <w:i/>
                <w:sz w:val="21"/>
                <w:szCs w:val="21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Кресло-коляска с ручным приводом с дополнительной фиксацией (поддержкой) головы и тела, комнатная предназначена для детей инвалидов с заболеванием ДЦП для передвижения при помощи сопровождающего лица в помещениях. 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Технические характеристики кресла-коляски: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Рама кресла-коляски должна быть изготовлена из металлических материалов.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Кресло-коляска должна быть оснащена: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сидением, регулируемым по высоте и ширине;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подлокотниками, регулируемыми по высоте;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подножками, регулируемыми по высоте и углу наклона;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боковыми упорами для тела;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валиком для сохранения зазора между ногами;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держателем для ног;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предохранительным поясом;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приставным столиком;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Ширина сидения с возможностью регулировки в диапазоне от 250 мм до 370 мм. Возможно указание нескольких вариантов ширины сидения, в совокупности охватывающих или расширяющих данный диапазон (при этом Поставщик обязан обеспечить индивидуальный подбор выдаваемого товара Получателю).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Грузоподъемность </w:t>
            </w:r>
            <w:proofErr w:type="gramStart"/>
            <w:r>
              <w:rPr>
                <w:i/>
                <w:sz w:val="21"/>
                <w:szCs w:val="21"/>
              </w:rPr>
              <w:t>кресло-коляски</w:t>
            </w:r>
            <w:proofErr w:type="gramEnd"/>
            <w:r>
              <w:rPr>
                <w:i/>
                <w:sz w:val="21"/>
                <w:szCs w:val="21"/>
              </w:rPr>
              <w:t xml:space="preserve"> должна быть не менее 35 кг. 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Гарантийный срок должен быть  не менее 24 месяцев (но не менее чем гарантия производителя) со дня выдачи кресла-коляски.  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bookmarkStart w:id="0" w:name="_GoBack"/>
            <w:r>
              <w:rPr>
                <w:i/>
                <w:sz w:val="21"/>
                <w:szCs w:val="21"/>
              </w:rPr>
              <w:t>Срок гарантийного ремонта со дня обращения получателя не должен превышать 15 рабочих дней.</w:t>
            </w:r>
          </w:p>
          <w:p w:rsidR="00544FA9" w:rsidRDefault="00544FA9">
            <w:pPr>
              <w:widowControl w:val="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Срок службы кресел-колясок должен составлять не менее 6 лет. Поставка Товара должна осуществляться </w:t>
            </w:r>
            <w:bookmarkEnd w:id="0"/>
            <w:r>
              <w:rPr>
                <w:i/>
                <w:sz w:val="21"/>
                <w:szCs w:val="21"/>
              </w:rPr>
              <w:t>при наличии действующих регистрационных удостоверений (обязательно).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A9" w:rsidRDefault="00544FA9" w:rsidP="00FB4711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1"/>
                <w:szCs w:val="21"/>
              </w:rPr>
              <w:t>17</w:t>
            </w:r>
          </w:p>
        </w:tc>
      </w:tr>
      <w:tr w:rsidR="00544FA9" w:rsidTr="00544F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A9" w:rsidRDefault="00544FA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keepNext/>
              <w:keepLine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A9" w:rsidRDefault="00544FA9">
            <w:pPr>
              <w:keepNext/>
              <w:keepLines/>
              <w:rPr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9" w:rsidRDefault="00544FA9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</w:tr>
    </w:tbl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  <w:u w:val="single"/>
        </w:rPr>
      </w:pPr>
      <w:r w:rsidRPr="00544FA9">
        <w:rPr>
          <w:i/>
          <w:sz w:val="20"/>
          <w:szCs w:val="20"/>
          <w:u w:val="single"/>
        </w:rPr>
        <w:t>Технические требования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Кресла-коляски должны соответствовать требованиям: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испытаний»; 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7176-8-2015 «Кресла-коляски. Часть 8. Требования и методы испытаний на статическую, ударную и усталостную прочность»;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ИСО 7176-3-2015 «Кресла-коляски. Часть 3. Определение эффективности действия тормозной системы»; 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51083-2015 «Кресла-коляски. Общие технические условия»;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50444-92 «Приборы, аппараты и оборудование медицинское. Общие технические условия»;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-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ИСО 7176-16-2015 «Кресла-коляски. Часть 16. Стойкость к возгоранию устройств поддержания </w:t>
      </w:r>
      <w:r w:rsidRPr="00544FA9">
        <w:rPr>
          <w:i/>
          <w:sz w:val="20"/>
          <w:szCs w:val="20"/>
        </w:rPr>
        <w:lastRenderedPageBreak/>
        <w:t>положения тела».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  <w:u w:val="single"/>
        </w:rPr>
      </w:pPr>
      <w:r w:rsidRPr="00544FA9">
        <w:rPr>
          <w:i/>
          <w:sz w:val="20"/>
          <w:szCs w:val="20"/>
          <w:u w:val="single"/>
        </w:rPr>
        <w:t>Общие требования к техническим характеристикам и безопасности кресел-колясок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</w:t>
      </w:r>
      <w:proofErr w:type="gramStart"/>
      <w:r w:rsidRPr="00544FA9">
        <w:rPr>
          <w:i/>
          <w:sz w:val="20"/>
          <w:szCs w:val="20"/>
        </w:rPr>
        <w:t>движения</w:t>
      </w:r>
      <w:proofErr w:type="gramEnd"/>
      <w:r w:rsidRPr="00544FA9">
        <w:rPr>
          <w:i/>
          <w:sz w:val="20"/>
          <w:szCs w:val="20"/>
        </w:rPr>
        <w:t xml:space="preserve"> и полную остановку кресла-коляски.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  <w:u w:val="single"/>
        </w:rPr>
      </w:pPr>
      <w:r w:rsidRPr="00544FA9">
        <w:rPr>
          <w:i/>
          <w:sz w:val="20"/>
          <w:szCs w:val="20"/>
          <w:u w:val="single"/>
        </w:rPr>
        <w:t>Требования к комплектности, маркировке, упаковке и отгрузке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 xml:space="preserve">На каждом кресле-коляске должна быть маркировка, выполненная по ГОСТ </w:t>
      </w:r>
      <w:proofErr w:type="gramStart"/>
      <w:r w:rsidRPr="00544FA9">
        <w:rPr>
          <w:i/>
          <w:sz w:val="20"/>
          <w:szCs w:val="20"/>
        </w:rPr>
        <w:t>Р</w:t>
      </w:r>
      <w:proofErr w:type="gramEnd"/>
      <w:r w:rsidRPr="00544FA9">
        <w:rPr>
          <w:i/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- наименование и адрес изготовителя кресла-коляски;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- обозначение изделия и серийного номера кресла-коляски;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- год изготовления;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- ограничения при езде;</w:t>
      </w:r>
    </w:p>
    <w:p w:rsidR="00544FA9" w:rsidRPr="00544FA9" w:rsidRDefault="00544FA9" w:rsidP="00544FA9">
      <w:pPr>
        <w:widowControl w:val="0"/>
        <w:ind w:firstLine="709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- рекомендуемая максимальная масса получателя.</w:t>
      </w:r>
    </w:p>
    <w:p w:rsidR="001E0EC0" w:rsidRPr="00544FA9" w:rsidRDefault="00544FA9" w:rsidP="00544FA9">
      <w:pPr>
        <w:autoSpaceDE w:val="0"/>
        <w:autoSpaceDN w:val="0"/>
        <w:adjustRightInd w:val="0"/>
        <w:ind w:left="-426" w:right="-144" w:firstLine="284"/>
        <w:jc w:val="both"/>
        <w:rPr>
          <w:i/>
          <w:sz w:val="20"/>
          <w:szCs w:val="20"/>
        </w:rPr>
      </w:pPr>
      <w:r w:rsidRPr="00544FA9">
        <w:rPr>
          <w:i/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sectPr w:rsidR="001E0EC0" w:rsidRPr="00544FA9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608A"/>
    <w:rsid w:val="000B1437"/>
    <w:rsid w:val="000E2389"/>
    <w:rsid w:val="000E76CC"/>
    <w:rsid w:val="000F3B2C"/>
    <w:rsid w:val="00102420"/>
    <w:rsid w:val="001043AA"/>
    <w:rsid w:val="00136AB1"/>
    <w:rsid w:val="00143B9B"/>
    <w:rsid w:val="001A7D04"/>
    <w:rsid w:val="001B3E61"/>
    <w:rsid w:val="001B7193"/>
    <w:rsid w:val="001C2A62"/>
    <w:rsid w:val="001E0EC0"/>
    <w:rsid w:val="001E2410"/>
    <w:rsid w:val="00225679"/>
    <w:rsid w:val="0022678B"/>
    <w:rsid w:val="002D3201"/>
    <w:rsid w:val="002F34D9"/>
    <w:rsid w:val="003668C0"/>
    <w:rsid w:val="00371A58"/>
    <w:rsid w:val="003A5BA9"/>
    <w:rsid w:val="003E1DDD"/>
    <w:rsid w:val="003F34F3"/>
    <w:rsid w:val="00412A0A"/>
    <w:rsid w:val="0045206B"/>
    <w:rsid w:val="00482756"/>
    <w:rsid w:val="004B3929"/>
    <w:rsid w:val="004B5C2C"/>
    <w:rsid w:val="004E75FE"/>
    <w:rsid w:val="004F14AB"/>
    <w:rsid w:val="004F559B"/>
    <w:rsid w:val="005024EF"/>
    <w:rsid w:val="005117B9"/>
    <w:rsid w:val="005241F4"/>
    <w:rsid w:val="0053747B"/>
    <w:rsid w:val="00544FA9"/>
    <w:rsid w:val="00557120"/>
    <w:rsid w:val="00584480"/>
    <w:rsid w:val="005E46A0"/>
    <w:rsid w:val="005F34AF"/>
    <w:rsid w:val="006126CF"/>
    <w:rsid w:val="00614479"/>
    <w:rsid w:val="006604AF"/>
    <w:rsid w:val="006756F4"/>
    <w:rsid w:val="006B2E4F"/>
    <w:rsid w:val="006E076A"/>
    <w:rsid w:val="006F6440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51031"/>
    <w:rsid w:val="00874AC9"/>
    <w:rsid w:val="008A7ACC"/>
    <w:rsid w:val="008C794A"/>
    <w:rsid w:val="008D3C2E"/>
    <w:rsid w:val="008D7AD1"/>
    <w:rsid w:val="008E5536"/>
    <w:rsid w:val="008F27EF"/>
    <w:rsid w:val="008F318D"/>
    <w:rsid w:val="008F54B7"/>
    <w:rsid w:val="008F5A16"/>
    <w:rsid w:val="00955AA3"/>
    <w:rsid w:val="009F2117"/>
    <w:rsid w:val="00A142CB"/>
    <w:rsid w:val="00A233F4"/>
    <w:rsid w:val="00A32831"/>
    <w:rsid w:val="00A366EB"/>
    <w:rsid w:val="00AB358F"/>
    <w:rsid w:val="00AB4016"/>
    <w:rsid w:val="00AC2781"/>
    <w:rsid w:val="00AC2B77"/>
    <w:rsid w:val="00B02723"/>
    <w:rsid w:val="00B53873"/>
    <w:rsid w:val="00B6294B"/>
    <w:rsid w:val="00B948E4"/>
    <w:rsid w:val="00BA7E30"/>
    <w:rsid w:val="00BB48B2"/>
    <w:rsid w:val="00BC7888"/>
    <w:rsid w:val="00C14B76"/>
    <w:rsid w:val="00C67D4D"/>
    <w:rsid w:val="00CA79D8"/>
    <w:rsid w:val="00CE5A13"/>
    <w:rsid w:val="00D55E15"/>
    <w:rsid w:val="00D72BE4"/>
    <w:rsid w:val="00D92A23"/>
    <w:rsid w:val="00DA2C06"/>
    <w:rsid w:val="00DC33F7"/>
    <w:rsid w:val="00DD74CB"/>
    <w:rsid w:val="00DE1F41"/>
    <w:rsid w:val="00DF26EB"/>
    <w:rsid w:val="00E02E1E"/>
    <w:rsid w:val="00E17506"/>
    <w:rsid w:val="00E53052"/>
    <w:rsid w:val="00E62501"/>
    <w:rsid w:val="00E87A91"/>
    <w:rsid w:val="00EA6C3D"/>
    <w:rsid w:val="00EA7D39"/>
    <w:rsid w:val="00ED3E71"/>
    <w:rsid w:val="00F02938"/>
    <w:rsid w:val="00F16AFD"/>
    <w:rsid w:val="00F20515"/>
    <w:rsid w:val="00F261D0"/>
    <w:rsid w:val="00F5070D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1093-9E38-43FD-BE9A-6BB3F64C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Чугунова Е.Н.</cp:lastModifiedBy>
  <cp:revision>116</cp:revision>
  <cp:lastPrinted>2017-05-16T08:04:00Z</cp:lastPrinted>
  <dcterms:created xsi:type="dcterms:W3CDTF">2016-05-19T13:02:00Z</dcterms:created>
  <dcterms:modified xsi:type="dcterms:W3CDTF">2018-05-08T14:10:00Z</dcterms:modified>
</cp:coreProperties>
</file>