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85" w:rsidRPr="00D27985" w:rsidRDefault="00D27985" w:rsidP="00D27985">
      <w:pPr>
        <w:jc w:val="center"/>
        <w:rPr>
          <w:b/>
        </w:rPr>
      </w:pPr>
      <w:r w:rsidRPr="00D27985">
        <w:rPr>
          <w:b/>
        </w:rPr>
        <w:t>Техническое задание</w:t>
      </w:r>
    </w:p>
    <w:p w:rsidR="00D27985" w:rsidRDefault="00D27985" w:rsidP="00D27985">
      <w:pPr>
        <w:jc w:val="center"/>
        <w:rPr>
          <w:rStyle w:val="2"/>
          <w:rFonts w:eastAsia="Arial"/>
          <w:bCs/>
          <w:color w:val="000000"/>
          <w:spacing w:val="-4"/>
        </w:rPr>
      </w:pPr>
      <w:r w:rsidRPr="00E91343">
        <w:rPr>
          <w:rStyle w:val="10"/>
          <w:b w:val="0"/>
          <w:bCs/>
          <w:sz w:val="24"/>
          <w:szCs w:val="24"/>
        </w:rPr>
        <w:t>на поставку</w:t>
      </w:r>
      <w:r w:rsidRPr="0025636D">
        <w:t xml:space="preserve"> </w:t>
      </w:r>
      <w:r w:rsidRPr="000950F6">
        <w:t>специальных средств при нарушениях функци</w:t>
      </w:r>
      <w:bookmarkStart w:id="0" w:name="_GoBack"/>
      <w:bookmarkEnd w:id="0"/>
      <w:r w:rsidRPr="000950F6">
        <w:t>й выделения для обеспечения ими инвалидов</w:t>
      </w:r>
    </w:p>
    <w:p w:rsidR="00D27985" w:rsidRDefault="00D27985" w:rsidP="00D27985">
      <w:pPr>
        <w:pStyle w:val="Standard"/>
        <w:autoSpaceDE w:val="0"/>
        <w:ind w:firstLine="709"/>
        <w:rPr>
          <w:rStyle w:val="2"/>
          <w:rFonts w:eastAsia="Arial"/>
          <w:bCs/>
          <w:color w:val="000000"/>
          <w:spacing w:val="-4"/>
          <w:lang w:val="ru-RU"/>
        </w:rPr>
      </w:pPr>
      <w:r w:rsidRPr="00B2121A">
        <w:rPr>
          <w:rStyle w:val="2"/>
          <w:rFonts w:eastAsia="Arial"/>
          <w:bCs/>
          <w:color w:val="000000"/>
          <w:spacing w:val="-4"/>
          <w:lang w:val="ru-RU"/>
        </w:rPr>
        <w:t xml:space="preserve">Начальная (максимальная) цена </w:t>
      </w:r>
      <w:r w:rsidRPr="00F044BD">
        <w:rPr>
          <w:rStyle w:val="2"/>
          <w:rFonts w:eastAsia="Arial"/>
          <w:bCs/>
          <w:color w:val="000000"/>
          <w:spacing w:val="-4"/>
          <w:lang w:val="ru-RU"/>
        </w:rPr>
        <w:t xml:space="preserve">контракта — </w:t>
      </w:r>
      <w:r>
        <w:rPr>
          <w:lang w:val="ru-RU"/>
        </w:rPr>
        <w:t>4 066 650,00</w:t>
      </w:r>
      <w:r w:rsidRPr="00EF6B24">
        <w:t xml:space="preserve"> </w:t>
      </w:r>
      <w:proofErr w:type="spellStart"/>
      <w:r w:rsidRPr="00844431">
        <w:t>рублей</w:t>
      </w:r>
      <w:proofErr w:type="spellEnd"/>
      <w:r w:rsidRPr="00F044BD">
        <w:rPr>
          <w:rStyle w:val="2"/>
          <w:rFonts w:eastAsia="Arial"/>
          <w:bCs/>
          <w:color w:val="000000"/>
          <w:spacing w:val="-4"/>
          <w:lang w:val="ru-RU"/>
        </w:rPr>
        <w:t>.</w:t>
      </w:r>
    </w:p>
    <w:p w:rsidR="00D27985" w:rsidRDefault="00D27985" w:rsidP="00D27985">
      <w:pPr>
        <w:pStyle w:val="Standard"/>
        <w:autoSpaceDE w:val="0"/>
        <w:rPr>
          <w:rStyle w:val="2"/>
          <w:rFonts w:eastAsia="Arial"/>
          <w:bCs/>
          <w:color w:val="000000"/>
          <w:spacing w:val="-4"/>
          <w:lang w:val="ru-RU"/>
        </w:rPr>
      </w:pPr>
    </w:p>
    <w:tbl>
      <w:tblPr>
        <w:tblpPr w:leftFromText="180" w:rightFromText="180" w:vertAnchor="text" w:tblpX="165" w:tblpY="1"/>
        <w:tblOverlap w:val="never"/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984"/>
        <w:gridCol w:w="4111"/>
        <w:gridCol w:w="992"/>
        <w:gridCol w:w="851"/>
        <w:gridCol w:w="1559"/>
      </w:tblGrid>
      <w:tr w:rsidR="00D27985" w:rsidRPr="002F03D7" w:rsidTr="00603B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85" w:rsidRPr="002F03D7" w:rsidRDefault="00D27985" w:rsidP="00603B79">
            <w:pPr>
              <w:snapToGrid w:val="0"/>
              <w:ind w:right="45"/>
              <w:jc w:val="center"/>
              <w:rPr>
                <w:rFonts w:eastAsia="Andale Sans UI"/>
                <w:lang w:eastAsia="fa-IR" w:bidi="fa-IR"/>
              </w:rPr>
            </w:pPr>
            <w:r w:rsidRPr="002F03D7">
              <w:rPr>
                <w:rFonts w:eastAsia="Andale Sans UI"/>
                <w:sz w:val="22"/>
                <w:szCs w:val="22"/>
                <w:lang w:eastAsia="fa-IR" w:bidi="fa-IR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5" w:rsidRPr="002F03D7" w:rsidRDefault="00D27985" w:rsidP="00603B7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2F03D7">
              <w:rPr>
                <w:rFonts w:eastAsia="Andale Sans UI"/>
                <w:kern w:val="1"/>
                <w:sz w:val="22"/>
                <w:szCs w:val="22"/>
                <w:lang w:eastAsia="ar-SA"/>
              </w:rPr>
              <w:t>Объект закупки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85" w:rsidRPr="002F03D7" w:rsidRDefault="00D27985" w:rsidP="00603B7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2F03D7">
              <w:rPr>
                <w:rFonts w:eastAsia="Andale Sans UI"/>
                <w:kern w:val="1"/>
                <w:sz w:val="22"/>
                <w:szCs w:val="22"/>
                <w:lang w:eastAsia="ar-SA"/>
              </w:rPr>
              <w:t>Описание объекта закупки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85" w:rsidRPr="002F03D7" w:rsidRDefault="00D27985" w:rsidP="00603B79">
            <w:pPr>
              <w:snapToGrid w:val="0"/>
              <w:ind w:left="-73" w:right="-143"/>
              <w:jc w:val="center"/>
              <w:rPr>
                <w:rFonts w:eastAsia="Andale Sans UI"/>
                <w:lang w:eastAsia="fa-IR" w:bidi="fa-IR"/>
              </w:rPr>
            </w:pPr>
            <w:r w:rsidRPr="002F03D7">
              <w:rPr>
                <w:rFonts w:eastAsia="Andale Sans UI"/>
                <w:sz w:val="22"/>
                <w:szCs w:val="22"/>
                <w:lang w:eastAsia="fa-IR" w:bidi="fa-IR"/>
              </w:rPr>
              <w:t>Кол-во (шт.)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85" w:rsidRPr="002F03D7" w:rsidRDefault="00D27985" w:rsidP="00603B79">
            <w:pPr>
              <w:snapToGrid w:val="0"/>
              <w:ind w:left="-73" w:right="-108"/>
              <w:jc w:val="center"/>
              <w:rPr>
                <w:rFonts w:eastAsia="Andale Sans UI"/>
                <w:lang w:eastAsia="fa-IR" w:bidi="fa-IR"/>
              </w:rPr>
            </w:pPr>
            <w:r w:rsidRPr="002F03D7">
              <w:rPr>
                <w:rFonts w:eastAsia="Andale Sans UI"/>
                <w:sz w:val="22"/>
                <w:szCs w:val="22"/>
                <w:lang w:eastAsia="fa-IR" w:bidi="fa-IR"/>
              </w:rPr>
              <w:t>Цена ед.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85" w:rsidRPr="002F03D7" w:rsidRDefault="00D27985" w:rsidP="00603B79">
            <w:pPr>
              <w:snapToGrid w:val="0"/>
              <w:ind w:left="-91" w:right="-108"/>
              <w:jc w:val="center"/>
              <w:rPr>
                <w:rFonts w:eastAsia="Andale Sans UI"/>
                <w:lang w:eastAsia="fa-IR" w:bidi="fa-IR"/>
              </w:rPr>
            </w:pPr>
            <w:r w:rsidRPr="002F03D7">
              <w:rPr>
                <w:rFonts w:eastAsia="Andale Sans UI"/>
                <w:sz w:val="22"/>
                <w:szCs w:val="22"/>
                <w:lang w:eastAsia="fa-IR" w:bidi="fa-IR"/>
              </w:rPr>
              <w:t>Стоимость (руб.)</w:t>
            </w:r>
          </w:p>
        </w:tc>
      </w:tr>
      <w:tr w:rsidR="00D27985" w:rsidRPr="002F03D7" w:rsidTr="00603B79">
        <w:trPr>
          <w:trHeight w:val="348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985" w:rsidRPr="000950F6" w:rsidRDefault="00D27985" w:rsidP="00603B79">
            <w:pPr>
              <w:snapToGrid w:val="0"/>
              <w:ind w:left="-63" w:right="-3"/>
              <w:jc w:val="center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985" w:rsidRPr="00A74BD6" w:rsidRDefault="00D27985" w:rsidP="00603B79">
            <w:pPr>
              <w:keepNext/>
              <w:widowControl w:val="0"/>
              <w:tabs>
                <w:tab w:val="left" w:pos="180"/>
              </w:tabs>
              <w:snapToGrid w:val="0"/>
              <w:ind w:right="-2"/>
              <w:jc w:val="both"/>
              <w:rPr>
                <w:color w:val="000000"/>
                <w:lang w:eastAsia="ru-RU"/>
              </w:rPr>
            </w:pPr>
            <w:r w:rsidRPr="00A74BD6">
              <w:rPr>
                <w:color w:val="000000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85" w:rsidRPr="00A74BD6" w:rsidRDefault="00D27985" w:rsidP="00603B79">
            <w:pPr>
              <w:snapToGrid w:val="0"/>
              <w:ind w:right="-2"/>
              <w:jc w:val="both"/>
              <w:rPr>
                <w:color w:val="000000" w:themeColor="text1"/>
              </w:rPr>
            </w:pPr>
            <w:r w:rsidRPr="00A74BD6">
              <w:rPr>
                <w:color w:val="000000" w:themeColor="text1"/>
              </w:rPr>
              <w:t>Калоприемники однокомпонентные дренируемые:</w:t>
            </w:r>
          </w:p>
          <w:p w:rsidR="00D27985" w:rsidRPr="00A74BD6" w:rsidRDefault="00D27985" w:rsidP="00603B79">
            <w:pPr>
              <w:ind w:right="-2"/>
              <w:jc w:val="both"/>
              <w:rPr>
                <w:color w:val="000000" w:themeColor="text1"/>
              </w:rPr>
            </w:pPr>
            <w:r w:rsidRPr="00A74BD6">
              <w:rPr>
                <w:color w:val="000000" w:themeColor="text1"/>
              </w:rPr>
              <w:t xml:space="preserve">- дренируемый </w:t>
            </w:r>
            <w:proofErr w:type="spellStart"/>
            <w:r w:rsidRPr="00A74BD6">
              <w:rPr>
                <w:color w:val="000000" w:themeColor="text1"/>
              </w:rPr>
              <w:t>стомный</w:t>
            </w:r>
            <w:proofErr w:type="spellEnd"/>
            <w:r w:rsidRPr="00A74BD6">
              <w:rPr>
                <w:color w:val="000000" w:themeColor="text1"/>
              </w:rPr>
              <w:t xml:space="preserve"> мешок неразъемный из непрозрачного/прозрачного многослойного, не пропускающего запах полиэтилена, с мягкой нетканой </w:t>
            </w:r>
            <w:proofErr w:type="gramStart"/>
            <w:r w:rsidRPr="00A74BD6">
              <w:rPr>
                <w:color w:val="000000" w:themeColor="text1"/>
              </w:rPr>
              <w:t>подложкой,  с</w:t>
            </w:r>
            <w:proofErr w:type="gramEnd"/>
            <w:r w:rsidRPr="00A74BD6">
              <w:rPr>
                <w:color w:val="000000" w:themeColor="text1"/>
              </w:rPr>
              <w:t xml:space="preserve"> зажимом;</w:t>
            </w:r>
          </w:p>
          <w:p w:rsidR="00D27985" w:rsidRPr="00A74BD6" w:rsidRDefault="00D27985" w:rsidP="00603B79">
            <w:pPr>
              <w:keepNext/>
              <w:widowControl w:val="0"/>
              <w:snapToGrid w:val="0"/>
              <w:ind w:right="-2"/>
              <w:jc w:val="both"/>
              <w:rPr>
                <w:rFonts w:eastAsia="Andale Sans UI"/>
                <w:color w:val="000000" w:themeColor="text1"/>
                <w:kern w:val="2"/>
                <w:lang w:eastAsia="fa-IR" w:bidi="fa-IR"/>
              </w:rPr>
            </w:pPr>
            <w:r w:rsidRPr="00A74BD6">
              <w:rPr>
                <w:rFonts w:eastAsia="Andale Sans UI"/>
                <w:color w:val="000000" w:themeColor="text1"/>
                <w:lang w:eastAsia="fa-IR" w:bidi="fa-IR"/>
              </w:rPr>
              <w:t xml:space="preserve">- встроенная адгезивная пластина на натуральной, </w:t>
            </w:r>
            <w:proofErr w:type="spellStart"/>
            <w:r w:rsidRPr="00A74BD6">
              <w:rPr>
                <w:rFonts w:eastAsia="Andale Sans UI"/>
                <w:color w:val="000000" w:themeColor="text1"/>
                <w:lang w:eastAsia="fa-IR" w:bidi="fa-IR"/>
              </w:rPr>
              <w:t>гипоаллергенной</w:t>
            </w:r>
            <w:proofErr w:type="spellEnd"/>
            <w:r w:rsidRPr="00A74BD6">
              <w:rPr>
                <w:rFonts w:eastAsia="Andale Sans UI"/>
                <w:color w:val="000000" w:themeColor="text1"/>
                <w:lang w:eastAsia="fa-IR" w:bidi="fa-IR"/>
              </w:rPr>
              <w:t xml:space="preserve"> гидроколлоидной основе с защитным покрытием, с максимальным вырезаемым отверстием под </w:t>
            </w:r>
            <w:proofErr w:type="spellStart"/>
            <w:r w:rsidRPr="00A74BD6">
              <w:rPr>
                <w:rFonts w:eastAsia="Andale Sans UI"/>
                <w:color w:val="000000" w:themeColor="text1"/>
                <w:lang w:eastAsia="fa-IR" w:bidi="fa-IR"/>
              </w:rPr>
              <w:t>стому</w:t>
            </w:r>
            <w:proofErr w:type="spellEnd"/>
            <w:r w:rsidRPr="00A74BD6">
              <w:rPr>
                <w:rFonts w:eastAsia="Andale Sans UI"/>
                <w:color w:val="000000" w:themeColor="text1"/>
                <w:lang w:eastAsia="fa-IR" w:bidi="fa-IR"/>
              </w:rPr>
              <w:t xml:space="preserve"> не менее 70 мм и не более 80 мм. Необходимо предложить не менее двух типов размеров максимально вырезаемого отверстия.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85" w:rsidRPr="00A74BD6" w:rsidRDefault="00D27985" w:rsidP="00603B79">
            <w:pPr>
              <w:widowControl w:val="0"/>
              <w:snapToGrid w:val="0"/>
              <w:ind w:left="-73" w:right="-2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 w:rsidRPr="00A74BD6">
              <w:rPr>
                <w:rFonts w:eastAsia="Andale Sans UI" w:cs="Tahoma"/>
                <w:kern w:val="2"/>
                <w:lang w:eastAsia="fa-IR" w:bidi="fa-IR"/>
              </w:rPr>
              <w:t>35 000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85" w:rsidRDefault="00D27985" w:rsidP="00603B79">
            <w:pPr>
              <w:widowControl w:val="0"/>
              <w:snapToGrid w:val="0"/>
              <w:ind w:left="-73" w:right="-2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103,99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85" w:rsidRDefault="00D27985" w:rsidP="00603B79">
            <w:pPr>
              <w:widowControl w:val="0"/>
              <w:snapToGrid w:val="0"/>
              <w:ind w:left="-91" w:right="-2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3 639 650,00</w:t>
            </w:r>
          </w:p>
        </w:tc>
      </w:tr>
      <w:tr w:rsidR="00D27985" w:rsidRPr="002F03D7" w:rsidTr="00603B79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985" w:rsidRPr="000950F6" w:rsidRDefault="00D27985" w:rsidP="00603B79">
            <w:pPr>
              <w:snapToGrid w:val="0"/>
              <w:ind w:left="-63" w:right="-3"/>
              <w:jc w:val="center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7985" w:rsidRPr="00A74BD6" w:rsidRDefault="00D27985" w:rsidP="00603B79">
            <w:pPr>
              <w:keepNext/>
              <w:snapToGrid w:val="0"/>
              <w:ind w:right="-2"/>
              <w:rPr>
                <w:kern w:val="2"/>
              </w:rPr>
            </w:pPr>
            <w:r w:rsidRPr="00A74BD6">
              <w:t xml:space="preserve">Катетер для </w:t>
            </w:r>
            <w:proofErr w:type="spellStart"/>
            <w:r w:rsidRPr="00A74BD6">
              <w:t>самокатетеризации</w:t>
            </w:r>
            <w:proofErr w:type="spellEnd"/>
            <w:r w:rsidRPr="00A74BD6">
              <w:t xml:space="preserve"> </w:t>
            </w:r>
            <w:proofErr w:type="spellStart"/>
            <w:r w:rsidRPr="00A74BD6">
              <w:rPr>
                <w:rFonts w:eastAsia="Andale Sans UI"/>
                <w:lang w:eastAsia="fa-IR" w:bidi="fa-IR"/>
              </w:rPr>
              <w:t>лубрицированный</w:t>
            </w:r>
            <w:proofErr w:type="spellEnd"/>
            <w:r w:rsidRPr="00A74BD6">
              <w:tab/>
            </w:r>
          </w:p>
          <w:p w:rsidR="00D27985" w:rsidRPr="00A74BD6" w:rsidRDefault="00D27985" w:rsidP="00603B79">
            <w:pPr>
              <w:keepNext/>
              <w:snapToGrid w:val="0"/>
              <w:ind w:right="-2"/>
              <w:rPr>
                <w:kern w:val="2"/>
              </w:rPr>
            </w:pPr>
            <w:r w:rsidRPr="00A74BD6"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85" w:rsidRPr="00A74BD6" w:rsidRDefault="00D27985" w:rsidP="00603B79">
            <w:pPr>
              <w:keepNext/>
              <w:widowControl w:val="0"/>
              <w:tabs>
                <w:tab w:val="left" w:pos="708"/>
              </w:tabs>
              <w:snapToGrid w:val="0"/>
              <w:ind w:right="-2"/>
              <w:jc w:val="both"/>
              <w:rPr>
                <w:rFonts w:eastAsia="Andale Sans UI"/>
                <w:kern w:val="2"/>
                <w:lang w:eastAsia="fa-IR" w:bidi="fa-IR"/>
              </w:rPr>
            </w:pPr>
            <w:r w:rsidRPr="00A74BD6">
              <w:rPr>
                <w:rFonts w:eastAsia="Andale Sans UI"/>
                <w:lang w:eastAsia="fa-IR" w:bidi="fa-IR"/>
              </w:rPr>
              <w:t xml:space="preserve">Катетер </w:t>
            </w:r>
            <w:proofErr w:type="spellStart"/>
            <w:r w:rsidRPr="00A74BD6">
              <w:rPr>
                <w:rFonts w:eastAsia="Andale Sans UI"/>
                <w:lang w:eastAsia="fa-IR" w:bidi="fa-IR"/>
              </w:rPr>
              <w:t>лубрицированный</w:t>
            </w:r>
            <w:proofErr w:type="spellEnd"/>
            <w:r w:rsidRPr="00A74BD6">
              <w:rPr>
                <w:rFonts w:eastAsia="Andale Sans UI"/>
                <w:lang w:eastAsia="fa-IR" w:bidi="fa-IR"/>
              </w:rPr>
              <w:t xml:space="preserve"> для </w:t>
            </w:r>
            <w:proofErr w:type="spellStart"/>
            <w:r w:rsidRPr="00A74BD6">
              <w:rPr>
                <w:rFonts w:eastAsia="Andale Sans UI"/>
                <w:lang w:eastAsia="fa-IR" w:bidi="fa-IR"/>
              </w:rPr>
              <w:t>самокатетеризации</w:t>
            </w:r>
            <w:proofErr w:type="spellEnd"/>
            <w:r w:rsidRPr="00A74BD6">
              <w:rPr>
                <w:rFonts w:eastAsia="Andale Sans UI"/>
                <w:lang w:eastAsia="fa-IR" w:bidi="fa-IR"/>
              </w:rPr>
              <w:t xml:space="preserve"> </w:t>
            </w:r>
            <w:proofErr w:type="spellStart"/>
            <w:r w:rsidRPr="00A74BD6">
              <w:rPr>
                <w:rFonts w:eastAsia="Andale Sans UI"/>
                <w:lang w:eastAsia="fa-IR" w:bidi="fa-IR"/>
              </w:rPr>
              <w:t>стом</w:t>
            </w:r>
            <w:proofErr w:type="spellEnd"/>
            <w:r w:rsidRPr="00A74BD6">
              <w:rPr>
                <w:rFonts w:eastAsia="Andale Sans UI"/>
                <w:lang w:eastAsia="fa-IR" w:bidi="fa-IR"/>
              </w:rPr>
              <w:t xml:space="preserve">, одноразовый, из поливинилхлорида (ПВХ), покрытого снаружи </w:t>
            </w:r>
            <w:proofErr w:type="spellStart"/>
            <w:r w:rsidRPr="00A74BD6">
              <w:rPr>
                <w:rFonts w:eastAsia="Andale Sans UI"/>
                <w:lang w:eastAsia="fa-IR" w:bidi="fa-IR"/>
              </w:rPr>
              <w:t>гидрополимерным</w:t>
            </w:r>
            <w:proofErr w:type="spellEnd"/>
            <w:r w:rsidRPr="00A74BD6">
              <w:rPr>
                <w:rFonts w:eastAsia="Andale Sans UI"/>
                <w:lang w:eastAsia="fa-IR" w:bidi="fa-IR"/>
              </w:rPr>
              <w:t xml:space="preserve"> гидрофильным </w:t>
            </w:r>
            <w:proofErr w:type="spellStart"/>
            <w:r w:rsidRPr="00A74BD6">
              <w:rPr>
                <w:rFonts w:eastAsia="Andale Sans UI"/>
                <w:lang w:eastAsia="fa-IR" w:bidi="fa-IR"/>
              </w:rPr>
              <w:t>лубрикантом</w:t>
            </w:r>
            <w:proofErr w:type="spellEnd"/>
            <w:r w:rsidRPr="00A74BD6">
              <w:rPr>
                <w:rFonts w:eastAsia="Andale Sans UI"/>
                <w:lang w:eastAsia="fa-IR" w:bidi="fa-IR"/>
              </w:rPr>
              <w:t xml:space="preserve">. Катетеры различной длины: не менее 39 см (мужской), не менее 19 см (женский), и различных размеров по </w:t>
            </w:r>
            <w:proofErr w:type="spellStart"/>
            <w:r w:rsidRPr="00A74BD6">
              <w:rPr>
                <w:rFonts w:eastAsia="Andale Sans UI"/>
                <w:lang w:eastAsia="fa-IR" w:bidi="fa-IR"/>
              </w:rPr>
              <w:t>Шарьеру</w:t>
            </w:r>
            <w:proofErr w:type="spellEnd"/>
            <w:r w:rsidRPr="00A74BD6">
              <w:rPr>
                <w:rFonts w:eastAsia="Andale Sans UI"/>
                <w:lang w:eastAsia="fa-IR" w:bidi="fa-IR"/>
              </w:rPr>
              <w:t xml:space="preserve">: мужской </w:t>
            </w:r>
            <w:proofErr w:type="spellStart"/>
            <w:r w:rsidRPr="00A74BD6">
              <w:rPr>
                <w:rFonts w:eastAsia="Andale Sans UI"/>
                <w:lang w:eastAsia="fa-IR" w:bidi="fa-IR"/>
              </w:rPr>
              <w:t>Ch</w:t>
            </w:r>
            <w:proofErr w:type="spellEnd"/>
            <w:r w:rsidRPr="00A74BD6">
              <w:rPr>
                <w:rFonts w:eastAsia="Andale Sans UI"/>
                <w:lang w:eastAsia="fa-IR" w:bidi="fa-IR"/>
              </w:rPr>
              <w:t xml:space="preserve"> 8 – 18, женский </w:t>
            </w:r>
            <w:proofErr w:type="spellStart"/>
            <w:r w:rsidRPr="00A74BD6">
              <w:rPr>
                <w:rFonts w:eastAsia="Andale Sans UI"/>
                <w:lang w:eastAsia="fa-IR" w:bidi="fa-IR"/>
              </w:rPr>
              <w:t>Ch</w:t>
            </w:r>
            <w:proofErr w:type="spellEnd"/>
            <w:r w:rsidRPr="00A74BD6">
              <w:rPr>
                <w:rFonts w:eastAsia="Andale Sans UI"/>
                <w:lang w:eastAsia="fa-IR" w:bidi="fa-IR"/>
              </w:rPr>
              <w:t xml:space="preserve"> 8 – 16, детский </w:t>
            </w:r>
            <w:proofErr w:type="spellStart"/>
            <w:r w:rsidRPr="00A74BD6">
              <w:rPr>
                <w:rFonts w:eastAsia="Andale Sans UI"/>
                <w:lang w:eastAsia="fa-IR" w:bidi="fa-IR"/>
              </w:rPr>
              <w:t>Ch</w:t>
            </w:r>
            <w:proofErr w:type="spellEnd"/>
            <w:r w:rsidRPr="00A74BD6">
              <w:rPr>
                <w:rFonts w:eastAsia="Andale Sans UI"/>
                <w:lang w:eastAsia="fa-IR" w:bidi="fa-IR"/>
              </w:rPr>
              <w:t xml:space="preserve"> 8 – 10.</w:t>
            </w:r>
          </w:p>
          <w:p w:rsidR="00D27985" w:rsidRPr="00A74BD6" w:rsidRDefault="00D27985" w:rsidP="00603B79">
            <w:pPr>
              <w:keepNext/>
              <w:widowControl w:val="0"/>
              <w:tabs>
                <w:tab w:val="left" w:pos="708"/>
              </w:tabs>
              <w:snapToGrid w:val="0"/>
              <w:ind w:right="-2"/>
              <w:jc w:val="both"/>
              <w:rPr>
                <w:rFonts w:eastAsia="Andale Sans UI"/>
                <w:kern w:val="2"/>
                <w:lang w:eastAsia="fa-IR" w:bidi="fa-IR"/>
              </w:rPr>
            </w:pPr>
            <w:r w:rsidRPr="00A74BD6">
              <w:rPr>
                <w:rFonts w:eastAsia="Andale Sans UI"/>
                <w:lang w:eastAsia="fa-IR" w:bidi="fa-IR"/>
              </w:rPr>
              <w:t xml:space="preserve">Наконечник катетера прямой цилиндрический, тип </w:t>
            </w:r>
            <w:proofErr w:type="spellStart"/>
            <w:r w:rsidRPr="00A74BD6">
              <w:rPr>
                <w:rFonts w:eastAsia="Andale Sans UI"/>
                <w:lang w:eastAsia="fa-IR" w:bidi="fa-IR"/>
              </w:rPr>
              <w:t>Нелатон</w:t>
            </w:r>
            <w:proofErr w:type="spellEnd"/>
            <w:r w:rsidRPr="00A74BD6">
              <w:rPr>
                <w:rFonts w:eastAsia="Andale Sans UI"/>
                <w:lang w:eastAsia="fa-IR" w:bidi="fa-IR"/>
              </w:rPr>
              <w:t xml:space="preserve"> с двумя боковыми отверстиями. Катетер должен иметь воронкообразный коннектор для соединения со стандартным мешком-мочеприемником либо коннектор </w:t>
            </w:r>
            <w:proofErr w:type="spellStart"/>
            <w:r w:rsidRPr="00A74BD6">
              <w:rPr>
                <w:rFonts w:eastAsia="Andale Sans UI"/>
                <w:lang w:eastAsia="fa-IR" w:bidi="fa-IR"/>
              </w:rPr>
              <w:t>Луэра</w:t>
            </w:r>
            <w:proofErr w:type="spellEnd"/>
            <w:r w:rsidRPr="00A74BD6">
              <w:rPr>
                <w:rFonts w:eastAsia="Andale Sans UI"/>
                <w:lang w:eastAsia="fa-IR" w:bidi="fa-IR"/>
              </w:rPr>
              <w:t xml:space="preserve"> с защитным колпачком. Катетер должен быть стерильным и находиться в индивидуальной упаковке.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85" w:rsidRPr="00A74BD6" w:rsidRDefault="00D27985" w:rsidP="00603B79">
            <w:pPr>
              <w:widowControl w:val="0"/>
              <w:snapToGrid w:val="0"/>
              <w:ind w:left="-73" w:right="-2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 w:rsidRPr="00A74BD6">
              <w:rPr>
                <w:rFonts w:eastAsia="Andale Sans UI" w:cs="Tahoma"/>
                <w:kern w:val="2"/>
                <w:lang w:eastAsia="fa-IR" w:bidi="fa-IR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85" w:rsidRDefault="00D27985" w:rsidP="00603B79">
            <w:pPr>
              <w:widowControl w:val="0"/>
              <w:snapToGrid w:val="0"/>
              <w:ind w:left="-73" w:right="-2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85,40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85" w:rsidRDefault="00D27985" w:rsidP="00603B79">
            <w:pPr>
              <w:widowControl w:val="0"/>
              <w:snapToGrid w:val="0"/>
              <w:ind w:left="-91" w:right="-2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427 000,00</w:t>
            </w:r>
          </w:p>
        </w:tc>
      </w:tr>
      <w:tr w:rsidR="00D27985" w:rsidRPr="002F03D7" w:rsidTr="0060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85" w:rsidRPr="000525B0" w:rsidRDefault="00D27985" w:rsidP="00603B79">
            <w:pPr>
              <w:jc w:val="right"/>
            </w:pPr>
            <w:r w:rsidRPr="000525B0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85" w:rsidRPr="000525B0" w:rsidRDefault="00D27985" w:rsidP="00603B79">
            <w:pPr>
              <w:snapToGrid w:val="0"/>
              <w:ind w:left="-48" w:right="-48"/>
              <w:jc w:val="center"/>
              <w:rPr>
                <w:rFonts w:eastAsia="Andale Sans UI"/>
                <w:b/>
                <w:lang w:eastAsia="fa-IR" w:bidi="fa-IR"/>
              </w:rPr>
            </w:pPr>
            <w:r w:rsidRPr="000525B0">
              <w:rPr>
                <w:rFonts w:eastAsia="Andale Sans UI"/>
                <w:b/>
                <w:lang w:eastAsia="fa-IR" w:bidi="fa-IR"/>
              </w:rPr>
              <w:t>40 000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85" w:rsidRPr="000525B0" w:rsidRDefault="00D27985" w:rsidP="00603B79">
            <w:pPr>
              <w:snapToGrid w:val="0"/>
              <w:ind w:left="-48" w:right="-48"/>
              <w:jc w:val="center"/>
              <w:rPr>
                <w:rFonts w:eastAsia="Andale Sans UI"/>
                <w:b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85" w:rsidRPr="000525B0" w:rsidRDefault="00D27985" w:rsidP="00603B79">
            <w:pPr>
              <w:snapToGrid w:val="0"/>
              <w:ind w:left="-48" w:right="-48"/>
              <w:jc w:val="center"/>
              <w:rPr>
                <w:rFonts w:eastAsia="Andale Sans UI"/>
                <w:b/>
                <w:lang w:eastAsia="fa-IR" w:bidi="fa-IR"/>
              </w:rPr>
            </w:pPr>
            <w:r w:rsidRPr="000525B0">
              <w:rPr>
                <w:rFonts w:eastAsia="Andale Sans UI"/>
                <w:b/>
                <w:lang w:eastAsia="fa-IR" w:bidi="fa-IR"/>
              </w:rPr>
              <w:t>4 066 650,00</w:t>
            </w:r>
          </w:p>
        </w:tc>
      </w:tr>
    </w:tbl>
    <w:p w:rsidR="00D27985" w:rsidRDefault="00D27985" w:rsidP="00D27985">
      <w:pPr>
        <w:pStyle w:val="Standard"/>
        <w:autoSpaceDE w:val="0"/>
        <w:rPr>
          <w:b/>
          <w:bCs/>
          <w:lang w:val="ru-RU"/>
        </w:rPr>
      </w:pPr>
    </w:p>
    <w:p w:rsidR="00D27985" w:rsidRDefault="00D27985" w:rsidP="00D27985">
      <w:pPr>
        <w:pStyle w:val="Standard"/>
        <w:shd w:val="clear" w:color="auto" w:fill="FFFFFF"/>
        <w:tabs>
          <w:tab w:val="left" w:pos="0"/>
        </w:tabs>
        <w:ind w:firstLine="709"/>
        <w:jc w:val="both"/>
        <w:rPr>
          <w:rFonts w:eastAsia="Arial" w:cs="Arial"/>
          <w:b/>
          <w:bCs/>
          <w:color w:val="000000"/>
          <w:spacing w:val="-4"/>
          <w:lang w:val="ru-RU"/>
        </w:rPr>
      </w:pPr>
      <w:r w:rsidRPr="0079671A">
        <w:rPr>
          <w:rFonts w:eastAsia="Times New Roman" w:cs="Times New Roman"/>
          <w:kern w:val="0"/>
          <w:lang w:val="ru-RU" w:eastAsia="zh-CN" w:bidi="ar-SA"/>
        </w:rPr>
        <w:t xml:space="preserve">В своем техническом предложении участник закупки должен указать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</w:t>
      </w:r>
      <w:r w:rsidRPr="0079671A">
        <w:rPr>
          <w:rFonts w:eastAsia="Times New Roman" w:cs="Times New Roman"/>
          <w:kern w:val="0"/>
          <w:lang w:val="ru-RU" w:eastAsia="zh-CN" w:bidi="ar-SA"/>
        </w:rPr>
        <w:lastRenderedPageBreak/>
        <w:t>промышленные образцы (при наличии), наименование страны происхождения товара, пол</w:t>
      </w:r>
      <w:r>
        <w:rPr>
          <w:rFonts w:eastAsia="Times New Roman" w:cs="Times New Roman"/>
          <w:kern w:val="0"/>
          <w:lang w:val="ru-RU" w:eastAsia="zh-CN" w:bidi="ar-SA"/>
        </w:rPr>
        <w:t>ное техническое описание товара, остаточный срок годности.</w:t>
      </w:r>
    </w:p>
    <w:p w:rsidR="00D27985" w:rsidRPr="00BE5033" w:rsidRDefault="00D27985" w:rsidP="00D27985">
      <w:pPr>
        <w:pStyle w:val="Standard"/>
        <w:shd w:val="clear" w:color="auto" w:fill="FFFFFF"/>
        <w:tabs>
          <w:tab w:val="left" w:pos="0"/>
        </w:tabs>
        <w:ind w:firstLine="709"/>
        <w:jc w:val="both"/>
        <w:rPr>
          <w:lang w:val="ru-RU"/>
        </w:rPr>
      </w:pPr>
      <w:r w:rsidRPr="00BE5033">
        <w:rPr>
          <w:lang w:val="ru-RU"/>
        </w:rPr>
        <w:t xml:space="preserve">Классификация средств для самообслуживания и индивидуальной защиты представлена в Национальном стандарте </w:t>
      </w:r>
      <w:r w:rsidRPr="00FC4C98">
        <w:rPr>
          <w:lang w:val="ru-RU"/>
        </w:rPr>
        <w:t>ГОСТ Р ИСО 9999-2014</w:t>
      </w:r>
      <w:r w:rsidRPr="009278C6">
        <w:rPr>
          <w:lang w:val="ru-RU"/>
        </w:rPr>
        <w:t xml:space="preserve"> «Вспомогательные средства для людей с ограничениями жизнедеятельности. Классификация и терминология»</w:t>
      </w:r>
      <w:r w:rsidRPr="00432B46">
        <w:rPr>
          <w:color w:val="FF0000"/>
          <w:lang w:val="ru-RU"/>
        </w:rPr>
        <w:t xml:space="preserve"> </w:t>
      </w:r>
      <w:r>
        <w:rPr>
          <w:lang w:val="ru-RU"/>
        </w:rPr>
        <w:t>(09 18, 09 27</w:t>
      </w:r>
      <w:r w:rsidRPr="00BE5033">
        <w:rPr>
          <w:lang w:val="ru-RU"/>
        </w:rPr>
        <w:t>).</w:t>
      </w:r>
    </w:p>
    <w:p w:rsidR="00D27985" w:rsidRDefault="00D27985" w:rsidP="00D27985">
      <w:pPr>
        <w:pStyle w:val="Standard"/>
        <w:tabs>
          <w:tab w:val="left" w:pos="708"/>
        </w:tabs>
        <w:jc w:val="center"/>
        <w:rPr>
          <w:b/>
          <w:bCs/>
          <w:lang w:val="ru-RU"/>
        </w:rPr>
      </w:pPr>
    </w:p>
    <w:p w:rsidR="00D27985" w:rsidRDefault="00D27985" w:rsidP="00D27985">
      <w:pPr>
        <w:pStyle w:val="Standard"/>
        <w:tabs>
          <w:tab w:val="left" w:pos="708"/>
        </w:tabs>
        <w:jc w:val="center"/>
        <w:rPr>
          <w:b/>
          <w:bCs/>
          <w:lang w:val="ru-RU"/>
        </w:rPr>
      </w:pPr>
    </w:p>
    <w:p w:rsidR="00D27985" w:rsidRPr="00BE5033" w:rsidRDefault="00D27985" w:rsidP="00D27985">
      <w:pPr>
        <w:pStyle w:val="Standard"/>
        <w:tabs>
          <w:tab w:val="left" w:pos="708"/>
        </w:tabs>
        <w:jc w:val="center"/>
        <w:rPr>
          <w:b/>
          <w:bCs/>
          <w:lang w:val="ru-RU"/>
        </w:rPr>
      </w:pPr>
      <w:r w:rsidRPr="00BE5033">
        <w:rPr>
          <w:b/>
          <w:bCs/>
          <w:lang w:val="ru-RU"/>
        </w:rPr>
        <w:t>Требования к качеству, техническим, функциональным характеристикам специальных средств при нарушениях функций выделения и их размерам</w:t>
      </w:r>
    </w:p>
    <w:p w:rsidR="00D27985" w:rsidRPr="00BE5033" w:rsidRDefault="00D27985" w:rsidP="00D27985">
      <w:pPr>
        <w:pStyle w:val="Standard"/>
        <w:tabs>
          <w:tab w:val="left" w:pos="708"/>
        </w:tabs>
        <w:ind w:firstLine="600"/>
        <w:jc w:val="both"/>
        <w:rPr>
          <w:lang w:val="ru-RU"/>
        </w:rPr>
      </w:pPr>
      <w:r w:rsidRPr="00BE5033">
        <w:rPr>
          <w:lang w:val="ru-RU"/>
        </w:rPr>
        <w:t xml:space="preserve">Специальные средства при нарушениях функций выделения </w:t>
      </w:r>
      <w:r w:rsidRPr="00BE5033">
        <w:rPr>
          <w:rFonts w:eastAsia="Arial"/>
          <w:color w:val="000000"/>
          <w:spacing w:val="-4"/>
          <w:lang w:val="ru-RU"/>
        </w:rPr>
        <w:t>–</w:t>
      </w:r>
      <w:r w:rsidRPr="00BE5033">
        <w:rPr>
          <w:lang w:val="ru-RU"/>
        </w:rPr>
        <w:t xml:space="preserve">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D27985" w:rsidRPr="00BE5033" w:rsidRDefault="00D27985" w:rsidP="00D27985">
      <w:pPr>
        <w:pStyle w:val="Standard"/>
        <w:tabs>
          <w:tab w:val="left" w:pos="708"/>
        </w:tabs>
        <w:ind w:firstLine="600"/>
        <w:jc w:val="both"/>
        <w:rPr>
          <w:lang w:val="ru-RU"/>
        </w:rPr>
      </w:pPr>
      <w:r w:rsidRPr="00BE5033">
        <w:rPr>
          <w:lang w:val="ru-RU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ними.</w:t>
      </w:r>
    </w:p>
    <w:p w:rsidR="00D27985" w:rsidRPr="00BE5033" w:rsidRDefault="00D27985" w:rsidP="00D27985">
      <w:pPr>
        <w:pStyle w:val="Standard"/>
        <w:shd w:val="clear" w:color="auto" w:fill="FFFFFF"/>
        <w:tabs>
          <w:tab w:val="left" w:pos="708"/>
        </w:tabs>
        <w:autoSpaceDE w:val="0"/>
        <w:snapToGrid w:val="0"/>
        <w:ind w:firstLine="614"/>
        <w:jc w:val="both"/>
        <w:rPr>
          <w:rFonts w:eastAsia="Arial"/>
          <w:color w:val="000000"/>
          <w:spacing w:val="-4"/>
          <w:lang w:val="ru-RU"/>
        </w:rPr>
      </w:pPr>
      <w:r w:rsidRPr="00BE5033">
        <w:rPr>
          <w:rFonts w:eastAsia="Arial"/>
          <w:color w:val="000000"/>
          <w:spacing w:val="-4"/>
          <w:lang w:val="ru-RU"/>
        </w:rPr>
        <w:t>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D27985" w:rsidRDefault="00D27985" w:rsidP="00D27985">
      <w:pPr>
        <w:pStyle w:val="Standard"/>
        <w:shd w:val="clear" w:color="auto" w:fill="FFFFFF"/>
        <w:tabs>
          <w:tab w:val="left" w:pos="708"/>
        </w:tabs>
        <w:autoSpaceDE w:val="0"/>
        <w:snapToGrid w:val="0"/>
        <w:ind w:firstLine="614"/>
        <w:jc w:val="both"/>
        <w:rPr>
          <w:rFonts w:eastAsia="Arial"/>
          <w:color w:val="000000"/>
          <w:spacing w:val="-4"/>
          <w:lang w:val="ru-RU"/>
        </w:rPr>
      </w:pPr>
      <w:r w:rsidRPr="00BE5033">
        <w:rPr>
          <w:rFonts w:eastAsia="Arial"/>
          <w:color w:val="000000"/>
          <w:spacing w:val="-4"/>
          <w:lang w:val="ru-RU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D27985" w:rsidRPr="00BE5033" w:rsidRDefault="00D27985" w:rsidP="00D27985">
      <w:pPr>
        <w:pStyle w:val="Standard"/>
        <w:shd w:val="clear" w:color="auto" w:fill="FFFFFF"/>
        <w:tabs>
          <w:tab w:val="left" w:pos="708"/>
        </w:tabs>
        <w:autoSpaceDE w:val="0"/>
        <w:snapToGrid w:val="0"/>
        <w:ind w:firstLine="614"/>
        <w:jc w:val="both"/>
        <w:rPr>
          <w:rFonts w:eastAsia="Arial"/>
          <w:color w:val="000000"/>
          <w:spacing w:val="-4"/>
          <w:lang w:val="ru-RU"/>
        </w:rPr>
      </w:pPr>
    </w:p>
    <w:p w:rsidR="00D27985" w:rsidRPr="00BE5033" w:rsidRDefault="00D27985" w:rsidP="00D27985">
      <w:pPr>
        <w:pStyle w:val="Standard"/>
        <w:jc w:val="center"/>
        <w:rPr>
          <w:b/>
          <w:bCs/>
          <w:lang w:val="ru-RU"/>
        </w:rPr>
      </w:pPr>
      <w:r w:rsidRPr="00BE5033">
        <w:rPr>
          <w:b/>
          <w:bCs/>
          <w:lang w:val="ru-RU"/>
        </w:rPr>
        <w:t>Требования к размерам, упаковке и отгрузке товара</w:t>
      </w:r>
    </w:p>
    <w:p w:rsidR="00D27985" w:rsidRPr="00BE5033" w:rsidRDefault="00D27985" w:rsidP="00D27985">
      <w:pPr>
        <w:pStyle w:val="Standard"/>
        <w:autoSpaceDE w:val="0"/>
        <w:ind w:left="-17" w:firstLine="741"/>
        <w:jc w:val="both"/>
        <w:rPr>
          <w:lang w:val="ru-RU"/>
        </w:rPr>
      </w:pPr>
      <w:r w:rsidRPr="00BE5033">
        <w:rPr>
          <w:lang w:val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D27985" w:rsidRPr="00BE5033" w:rsidRDefault="00D27985" w:rsidP="00D27985">
      <w:pPr>
        <w:pStyle w:val="Standard"/>
        <w:keepNext/>
        <w:ind w:left="-17" w:firstLine="741"/>
        <w:jc w:val="both"/>
        <w:rPr>
          <w:lang w:val="ru-RU"/>
        </w:rPr>
      </w:pPr>
      <w:r w:rsidRPr="00BE5033">
        <w:rPr>
          <w:lang w:val="ru-RU"/>
        </w:rP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D27985" w:rsidRPr="00BE5033" w:rsidRDefault="00D27985" w:rsidP="00D27985">
      <w:pPr>
        <w:pStyle w:val="Standard"/>
        <w:autoSpaceDE w:val="0"/>
        <w:ind w:left="-17" w:firstLine="741"/>
        <w:jc w:val="both"/>
        <w:rPr>
          <w:lang w:val="ru-RU"/>
        </w:rPr>
      </w:pPr>
      <w:r w:rsidRPr="00BE5033">
        <w:rPr>
          <w:lang w:val="ru-RU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D27985" w:rsidRPr="00BE5033" w:rsidRDefault="00D27985" w:rsidP="00D27985">
      <w:pPr>
        <w:pStyle w:val="Standard"/>
        <w:keepLines/>
        <w:autoSpaceDE w:val="0"/>
        <w:ind w:left="-17" w:firstLine="741"/>
        <w:jc w:val="both"/>
        <w:rPr>
          <w:lang w:val="ru-RU"/>
        </w:rPr>
      </w:pPr>
      <w:r w:rsidRPr="00BE5033">
        <w:rPr>
          <w:lang w:val="ru-RU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D27985" w:rsidRPr="00BE5033" w:rsidRDefault="00D27985" w:rsidP="00D27985">
      <w:pPr>
        <w:pStyle w:val="Standard"/>
        <w:keepLines/>
        <w:tabs>
          <w:tab w:val="left" w:pos="691"/>
        </w:tabs>
        <w:ind w:left="-17" w:firstLine="741"/>
        <w:jc w:val="both"/>
        <w:rPr>
          <w:lang w:val="ru-RU"/>
        </w:rPr>
      </w:pPr>
      <w:r w:rsidRPr="00BE5033">
        <w:rPr>
          <w:lang w:val="ru-RU"/>
        </w:rPr>
        <w:t>Маркировка упаковки специальных средств при нарушениях функций выделения должна включать:</w:t>
      </w:r>
    </w:p>
    <w:p w:rsidR="00D27985" w:rsidRPr="00BE5033" w:rsidRDefault="00D27985" w:rsidP="00D27985">
      <w:pPr>
        <w:pStyle w:val="Standard"/>
        <w:tabs>
          <w:tab w:val="left" w:pos="691"/>
        </w:tabs>
        <w:ind w:left="-17" w:firstLine="741"/>
        <w:jc w:val="both"/>
        <w:rPr>
          <w:lang w:val="ru-RU"/>
        </w:rPr>
      </w:pPr>
      <w:r w:rsidRPr="00BE5033">
        <w:rPr>
          <w:lang w:val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D27985" w:rsidRPr="00BE5033" w:rsidRDefault="00D27985" w:rsidP="00D27985">
      <w:pPr>
        <w:pStyle w:val="Standard"/>
        <w:keepLines/>
        <w:tabs>
          <w:tab w:val="left" w:pos="691"/>
        </w:tabs>
        <w:ind w:left="-17" w:firstLine="741"/>
        <w:jc w:val="both"/>
        <w:rPr>
          <w:lang w:val="ru-RU"/>
        </w:rPr>
      </w:pPr>
      <w:r w:rsidRPr="00BE5033">
        <w:rPr>
          <w:lang w:val="ru-RU"/>
        </w:rPr>
        <w:t>- страну-изготовителя;</w:t>
      </w:r>
    </w:p>
    <w:p w:rsidR="00D27985" w:rsidRPr="00BE5033" w:rsidRDefault="00D27985" w:rsidP="00D27985">
      <w:pPr>
        <w:pStyle w:val="Standard"/>
        <w:keepLines/>
        <w:tabs>
          <w:tab w:val="left" w:pos="691"/>
        </w:tabs>
        <w:ind w:left="-17" w:firstLine="741"/>
        <w:jc w:val="both"/>
        <w:rPr>
          <w:lang w:val="ru-RU"/>
        </w:rPr>
      </w:pPr>
      <w:r w:rsidRPr="00BE5033">
        <w:rPr>
          <w:lang w:val="ru-RU"/>
        </w:rPr>
        <w:t>- наименование предприятия-изготовителя, юридический адрес, товарный знак (при наличии);</w:t>
      </w:r>
    </w:p>
    <w:p w:rsidR="00D27985" w:rsidRPr="00BE5033" w:rsidRDefault="00D27985" w:rsidP="00D27985">
      <w:pPr>
        <w:pStyle w:val="Standard"/>
        <w:keepLines/>
        <w:tabs>
          <w:tab w:val="left" w:pos="691"/>
        </w:tabs>
        <w:ind w:left="-17" w:firstLine="741"/>
        <w:jc w:val="both"/>
        <w:rPr>
          <w:lang w:val="ru-RU"/>
        </w:rPr>
      </w:pPr>
      <w:r w:rsidRPr="00BE5033">
        <w:rPr>
          <w:lang w:val="ru-RU"/>
        </w:rPr>
        <w:t>- отличительные характеристики изделий в соответствии с их техническим исполнением (при наличии);</w:t>
      </w:r>
    </w:p>
    <w:p w:rsidR="00D27985" w:rsidRPr="00BE5033" w:rsidRDefault="00D27985" w:rsidP="00D27985">
      <w:pPr>
        <w:pStyle w:val="Standard"/>
        <w:keepLines/>
        <w:tabs>
          <w:tab w:val="left" w:pos="691"/>
        </w:tabs>
        <w:ind w:left="-17" w:firstLine="741"/>
        <w:jc w:val="both"/>
        <w:rPr>
          <w:lang w:val="ru-RU"/>
        </w:rPr>
      </w:pPr>
      <w:r w:rsidRPr="00BE5033">
        <w:rPr>
          <w:lang w:val="ru-RU"/>
        </w:rPr>
        <w:t>- номер артикула (при наличии);</w:t>
      </w:r>
    </w:p>
    <w:p w:rsidR="00D27985" w:rsidRPr="00BE5033" w:rsidRDefault="00D27985" w:rsidP="00D27985">
      <w:pPr>
        <w:pStyle w:val="Standard"/>
        <w:keepLines/>
        <w:tabs>
          <w:tab w:val="left" w:pos="691"/>
        </w:tabs>
        <w:ind w:left="-17" w:firstLine="741"/>
        <w:jc w:val="both"/>
        <w:rPr>
          <w:lang w:val="ru-RU"/>
        </w:rPr>
      </w:pPr>
      <w:r w:rsidRPr="00BE5033">
        <w:rPr>
          <w:lang w:val="ru-RU"/>
        </w:rPr>
        <w:t>- количество изделий в упаковке;</w:t>
      </w:r>
    </w:p>
    <w:p w:rsidR="00D27985" w:rsidRPr="00BE5033" w:rsidRDefault="00D27985" w:rsidP="00D27985">
      <w:pPr>
        <w:pStyle w:val="Standard"/>
        <w:keepLines/>
        <w:tabs>
          <w:tab w:val="left" w:pos="691"/>
        </w:tabs>
        <w:ind w:left="-17" w:firstLine="741"/>
        <w:jc w:val="both"/>
        <w:rPr>
          <w:lang w:val="ru-RU"/>
        </w:rPr>
      </w:pPr>
      <w:r w:rsidRPr="00BE5033">
        <w:rPr>
          <w:lang w:val="ru-RU"/>
        </w:rPr>
        <w:t>- дату (месяц, год) изготовления или гарантийный срок годности (при наличии);</w:t>
      </w:r>
    </w:p>
    <w:p w:rsidR="00D27985" w:rsidRPr="00BE5033" w:rsidRDefault="00D27985" w:rsidP="00D27985">
      <w:pPr>
        <w:pStyle w:val="Standard"/>
        <w:tabs>
          <w:tab w:val="left" w:pos="691"/>
        </w:tabs>
        <w:ind w:left="-17" w:firstLine="741"/>
        <w:jc w:val="both"/>
        <w:rPr>
          <w:lang w:val="ru-RU"/>
        </w:rPr>
      </w:pPr>
      <w:r w:rsidRPr="00BE5033">
        <w:rPr>
          <w:lang w:val="ru-RU"/>
        </w:rPr>
        <w:t>- правила использования (при необходимости);</w:t>
      </w:r>
    </w:p>
    <w:p w:rsidR="00D27985" w:rsidRPr="00BE5033" w:rsidRDefault="00D27985" w:rsidP="00D27985">
      <w:pPr>
        <w:pStyle w:val="Standard"/>
        <w:tabs>
          <w:tab w:val="left" w:pos="691"/>
        </w:tabs>
        <w:ind w:left="-17" w:firstLine="741"/>
        <w:jc w:val="both"/>
        <w:rPr>
          <w:lang w:val="ru-RU"/>
        </w:rPr>
      </w:pPr>
      <w:r w:rsidRPr="00BE5033">
        <w:rPr>
          <w:lang w:val="ru-RU"/>
        </w:rPr>
        <w:t>- штриховой код изделия (при наличии);</w:t>
      </w:r>
    </w:p>
    <w:p w:rsidR="00D27985" w:rsidRPr="00BE5033" w:rsidRDefault="00D27985" w:rsidP="00D27985">
      <w:pPr>
        <w:pStyle w:val="Standard"/>
        <w:tabs>
          <w:tab w:val="left" w:pos="691"/>
        </w:tabs>
        <w:ind w:left="-17" w:firstLine="741"/>
        <w:jc w:val="both"/>
        <w:rPr>
          <w:lang w:val="ru-RU"/>
        </w:rPr>
      </w:pPr>
      <w:r w:rsidRPr="00BE5033">
        <w:rPr>
          <w:lang w:val="ru-RU"/>
        </w:rPr>
        <w:t>- информацию о сертификации (при наличии).</w:t>
      </w:r>
    </w:p>
    <w:p w:rsidR="00D27985" w:rsidRDefault="00D27985" w:rsidP="00D27985">
      <w:pPr>
        <w:pStyle w:val="Standard"/>
        <w:autoSpaceDE w:val="0"/>
        <w:ind w:left="-17"/>
        <w:jc w:val="center"/>
        <w:rPr>
          <w:b/>
          <w:bCs/>
          <w:lang w:val="ru-RU"/>
        </w:rPr>
      </w:pPr>
    </w:p>
    <w:p w:rsidR="00D27985" w:rsidRPr="00BE5033" w:rsidRDefault="00D27985" w:rsidP="00D27985">
      <w:pPr>
        <w:pStyle w:val="Standard"/>
        <w:autoSpaceDE w:val="0"/>
        <w:ind w:left="-17"/>
        <w:jc w:val="center"/>
        <w:rPr>
          <w:b/>
          <w:bCs/>
          <w:lang w:val="ru-RU"/>
        </w:rPr>
      </w:pPr>
      <w:r w:rsidRPr="00BE5033">
        <w:rPr>
          <w:b/>
          <w:bCs/>
          <w:lang w:val="ru-RU"/>
        </w:rPr>
        <w:t>Требования к сроку и (или) объему предоставленных гарантий качества специальных средств при нарушениях функций выделения</w:t>
      </w:r>
    </w:p>
    <w:p w:rsidR="00D27985" w:rsidRPr="00BE5033" w:rsidRDefault="00D27985" w:rsidP="00D27985">
      <w:pPr>
        <w:pStyle w:val="Standard"/>
        <w:shd w:val="clear" w:color="auto" w:fill="FFFFFF"/>
        <w:tabs>
          <w:tab w:val="left" w:pos="708"/>
        </w:tabs>
        <w:autoSpaceDE w:val="0"/>
        <w:snapToGrid w:val="0"/>
        <w:ind w:firstLine="614"/>
        <w:jc w:val="both"/>
        <w:rPr>
          <w:rFonts w:eastAsia="Arial"/>
          <w:color w:val="000000"/>
          <w:spacing w:val="-4"/>
          <w:lang w:val="ru-RU"/>
        </w:rPr>
      </w:pPr>
      <w:r w:rsidRPr="00BE5033">
        <w:rPr>
          <w:rFonts w:eastAsia="Arial"/>
          <w:color w:val="000000"/>
          <w:spacing w:val="-4"/>
          <w:lang w:val="ru-RU"/>
        </w:rPr>
        <w:t>Сроки предоставления гарантии качества технических средств реабилитации — специальных средств при нарушениях функций выделения:</w:t>
      </w:r>
    </w:p>
    <w:p w:rsidR="00D27985" w:rsidRPr="00BE5033" w:rsidRDefault="00D27985" w:rsidP="00D27985">
      <w:pPr>
        <w:pStyle w:val="Standard"/>
        <w:shd w:val="clear" w:color="auto" w:fill="FFFFFF"/>
        <w:tabs>
          <w:tab w:val="left" w:pos="708"/>
        </w:tabs>
        <w:autoSpaceDE w:val="0"/>
        <w:snapToGrid w:val="0"/>
        <w:ind w:firstLine="614"/>
        <w:jc w:val="both"/>
        <w:rPr>
          <w:rFonts w:eastAsia="Arial"/>
          <w:color w:val="000000"/>
          <w:spacing w:val="-4"/>
          <w:lang w:val="ru-RU"/>
        </w:rPr>
      </w:pPr>
      <w:r w:rsidRPr="00BE5033">
        <w:rPr>
          <w:rFonts w:eastAsia="Arial"/>
          <w:color w:val="000000"/>
          <w:spacing w:val="-4"/>
          <w:lang w:val="ru-RU"/>
        </w:rPr>
        <w:t>- данные средства являются продукцией одноразовой, в связи с чем</w:t>
      </w:r>
      <w:r>
        <w:rPr>
          <w:rFonts w:eastAsia="Arial"/>
          <w:color w:val="000000"/>
          <w:spacing w:val="-4"/>
          <w:lang w:val="ru-RU"/>
        </w:rPr>
        <w:t>,</w:t>
      </w:r>
      <w:r w:rsidRPr="00BE5033">
        <w:rPr>
          <w:rFonts w:eastAsia="Arial"/>
          <w:color w:val="000000"/>
          <w:spacing w:val="-4"/>
          <w:lang w:val="ru-RU"/>
        </w:rPr>
        <w:t xml:space="preserve"> срок предоставления </w:t>
      </w:r>
      <w:r w:rsidRPr="00BE5033">
        <w:rPr>
          <w:rFonts w:eastAsia="Arial"/>
          <w:color w:val="000000"/>
          <w:spacing w:val="-4"/>
          <w:lang w:val="ru-RU"/>
        </w:rPr>
        <w:lastRenderedPageBreak/>
        <w:t>гарантии качества не устанавливается.</w:t>
      </w:r>
    </w:p>
    <w:p w:rsidR="00D27985" w:rsidRPr="00BE5033" w:rsidRDefault="00D27985" w:rsidP="00D27985">
      <w:pPr>
        <w:pStyle w:val="Standard"/>
        <w:shd w:val="clear" w:color="auto" w:fill="FFFFFF"/>
        <w:tabs>
          <w:tab w:val="left" w:pos="691"/>
        </w:tabs>
        <w:autoSpaceDE w:val="0"/>
        <w:snapToGrid w:val="0"/>
        <w:ind w:left="-17" w:firstLine="741"/>
        <w:jc w:val="both"/>
        <w:rPr>
          <w:rFonts w:eastAsia="Arial"/>
          <w:color w:val="000000"/>
          <w:spacing w:val="-4"/>
          <w:lang w:val="ru-RU"/>
        </w:rPr>
      </w:pPr>
    </w:p>
    <w:tbl>
      <w:tblPr>
        <w:tblW w:w="10188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6754"/>
      </w:tblGrid>
      <w:tr w:rsidR="00D27985" w:rsidRPr="00B029A3" w:rsidTr="00603B79">
        <w:trPr>
          <w:trHeight w:val="435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985" w:rsidRPr="00B029A3" w:rsidRDefault="00D27985" w:rsidP="00603B79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B029A3">
              <w:rPr>
                <w:b/>
                <w:sz w:val="22"/>
                <w:szCs w:val="22"/>
                <w:lang w:val="ru-RU"/>
              </w:rPr>
              <w:t>Срок поставки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985" w:rsidRPr="00B029A3" w:rsidRDefault="00D27985" w:rsidP="00603B79">
            <w:pPr>
              <w:pStyle w:val="Standard"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>В течение 2018</w:t>
            </w:r>
            <w:r w:rsidRPr="00B029A3"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 xml:space="preserve"> года. Поставка 100 % от общего объема Товара в Ивановскую область в организованные Поставщиком пункты выдачи технических средств реабилитации в течение 10 (десяти) календарных дней со дня зак</w:t>
            </w:r>
            <w:r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>лючения Контракта (до 01.10.2018</w:t>
            </w:r>
            <w:r w:rsidRPr="00B029A3"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 xml:space="preserve"> должно быть выдано 100% общего объема требуемого Товара).</w:t>
            </w:r>
          </w:p>
        </w:tc>
      </w:tr>
      <w:tr w:rsidR="00D27985" w:rsidRPr="00B029A3" w:rsidTr="00603B79"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985" w:rsidRPr="00B029A3" w:rsidRDefault="00D27985" w:rsidP="00603B79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029A3">
              <w:rPr>
                <w:b/>
                <w:bCs/>
                <w:sz w:val="22"/>
                <w:szCs w:val="22"/>
                <w:lang w:val="ru-RU"/>
              </w:rPr>
              <w:t>Срок доставки до инвалида со дня получения Поставщиком заявки (разнарядки) или обращения инвалида</w:t>
            </w:r>
          </w:p>
        </w:tc>
        <w:tc>
          <w:tcPr>
            <w:tcW w:w="6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985" w:rsidRPr="00B029A3" w:rsidRDefault="00D27985" w:rsidP="00603B79">
            <w:pPr>
              <w:pStyle w:val="Standard"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</w:pPr>
            <w:r w:rsidRPr="00B029A3"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 xml:space="preserve">Срок доставки Товара до инвалида не более </w:t>
            </w:r>
            <w:r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>15</w:t>
            </w:r>
            <w:r w:rsidRPr="00B029A3"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 xml:space="preserve"> (</w:t>
            </w:r>
            <w:r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>пятнадцати</w:t>
            </w:r>
            <w:r w:rsidRPr="00B029A3"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>) календарных дней со дня получения Поставщиком заявки (разнарядки) Заказчика или со дня обращения инвалида.</w:t>
            </w:r>
          </w:p>
        </w:tc>
      </w:tr>
      <w:tr w:rsidR="00D27985" w:rsidRPr="00B029A3" w:rsidTr="00603B79">
        <w:trPr>
          <w:trHeight w:val="508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985" w:rsidRPr="00B029A3" w:rsidRDefault="00D27985" w:rsidP="00603B79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B029A3">
              <w:rPr>
                <w:b/>
                <w:sz w:val="22"/>
                <w:szCs w:val="22"/>
                <w:lang w:val="ru-RU"/>
              </w:rPr>
              <w:t>Место поставки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985" w:rsidRPr="00B029A3" w:rsidRDefault="00D27985" w:rsidP="00603B79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  <w:lang w:val="ru-RU"/>
              </w:rPr>
            </w:pPr>
            <w:r w:rsidRPr="00B029A3">
              <w:rPr>
                <w:rFonts w:eastAsia="Arial"/>
                <w:bCs/>
                <w:iCs/>
                <w:spacing w:val="-2"/>
                <w:sz w:val="22"/>
                <w:szCs w:val="22"/>
                <w:lang w:val="ru-RU"/>
              </w:rPr>
              <w:t xml:space="preserve">Ивановская область. Поставка осуществляется в </w:t>
            </w:r>
            <w:r w:rsidRPr="00B029A3">
              <w:rPr>
                <w:rFonts w:eastAsia="Arial"/>
                <w:iCs/>
                <w:spacing w:val="-2"/>
                <w:sz w:val="22"/>
                <w:szCs w:val="22"/>
                <w:lang w:val="ru-RU"/>
              </w:rPr>
              <w:t xml:space="preserve">организованные Поставщиком пункты выдачи технических средств реабилитации. При наличии направлений Фонда доставка производится </w:t>
            </w:r>
            <w:r w:rsidRPr="00B029A3">
              <w:rPr>
                <w:rFonts w:eastAsia="Arial"/>
                <w:bCs/>
                <w:iCs/>
                <w:spacing w:val="-2"/>
                <w:sz w:val="22"/>
                <w:szCs w:val="22"/>
                <w:lang w:val="ru-RU"/>
              </w:rPr>
              <w:t>по месту жительства инвалида.</w:t>
            </w:r>
          </w:p>
        </w:tc>
      </w:tr>
      <w:tr w:rsidR="00D27985" w:rsidRPr="00B029A3" w:rsidTr="00603B79">
        <w:trPr>
          <w:trHeight w:val="508"/>
        </w:trPr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985" w:rsidRPr="00B029A3" w:rsidRDefault="00D27985" w:rsidP="00603B79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B029A3">
              <w:rPr>
                <w:b/>
                <w:sz w:val="22"/>
                <w:szCs w:val="22"/>
                <w:lang w:val="ru-RU"/>
              </w:rPr>
              <w:t>Условия поставки</w:t>
            </w:r>
          </w:p>
        </w:tc>
        <w:tc>
          <w:tcPr>
            <w:tcW w:w="6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985" w:rsidRPr="00B029A3" w:rsidRDefault="00D27985" w:rsidP="00603B79">
            <w:pPr>
              <w:pStyle w:val="Standard"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</w:pPr>
            <w:r w:rsidRPr="00B029A3"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>Поставщик обязан обеспечить бесперебойную работу каждого из пунктов выдачи товара не менее 45 часов в неделю, из них не менее 5 часов в выходные дни (суббота и воскресенье).</w:t>
            </w:r>
          </w:p>
        </w:tc>
      </w:tr>
      <w:tr w:rsidR="00D27985" w:rsidRPr="00B029A3" w:rsidTr="00603B79">
        <w:trPr>
          <w:trHeight w:val="508"/>
        </w:trPr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985" w:rsidRPr="00B029A3" w:rsidRDefault="00D27985" w:rsidP="00603B79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B029A3">
              <w:rPr>
                <w:b/>
                <w:sz w:val="22"/>
                <w:szCs w:val="22"/>
                <w:lang w:val="ru-RU"/>
              </w:rPr>
              <w:t>Срок годности</w:t>
            </w:r>
          </w:p>
        </w:tc>
        <w:tc>
          <w:tcPr>
            <w:tcW w:w="6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985" w:rsidRPr="00B029A3" w:rsidRDefault="00D27985" w:rsidP="00603B79">
            <w:pPr>
              <w:pStyle w:val="Standard"/>
              <w:keepNext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</w:pPr>
            <w:r w:rsidRPr="00B029A3"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 xml:space="preserve">Срок годности — не менее 3 (трех) лет. </w:t>
            </w:r>
          </w:p>
        </w:tc>
      </w:tr>
      <w:tr w:rsidR="00D27985" w:rsidRPr="00B029A3" w:rsidTr="00603B79">
        <w:trPr>
          <w:trHeight w:val="508"/>
        </w:trPr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985" w:rsidRPr="00B029A3" w:rsidRDefault="00D27985" w:rsidP="00603B79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B029A3">
              <w:rPr>
                <w:b/>
                <w:color w:val="000000"/>
                <w:sz w:val="22"/>
                <w:szCs w:val="22"/>
                <w:lang w:val="ru-RU"/>
              </w:rPr>
              <w:t>Остаточный срок годности Товара на день поставки</w:t>
            </w:r>
          </w:p>
        </w:tc>
        <w:tc>
          <w:tcPr>
            <w:tcW w:w="6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985" w:rsidRPr="00B029A3" w:rsidRDefault="00D27985" w:rsidP="00603B79">
            <w:pPr>
              <w:pStyle w:val="Standard"/>
              <w:keepNext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</w:pPr>
            <w:r w:rsidRPr="00B029A3"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>Остаточный срок годности Товара на день поставки в Ивановскую область должен сост</w:t>
            </w:r>
            <w:r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>авлять не менее 1 (одного) года</w:t>
            </w:r>
            <w:r w:rsidRPr="00B029A3"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</w:tr>
      <w:tr w:rsidR="00D27985" w:rsidRPr="00B029A3" w:rsidTr="00603B7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985" w:rsidRPr="00B029A3" w:rsidRDefault="00D27985" w:rsidP="00603B79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B029A3">
              <w:rPr>
                <w:b/>
                <w:sz w:val="22"/>
                <w:szCs w:val="22"/>
                <w:lang w:val="ru-RU"/>
              </w:rPr>
              <w:t>Соответствие ГОСТам</w:t>
            </w:r>
          </w:p>
          <w:p w:rsidR="00D27985" w:rsidRPr="00B029A3" w:rsidRDefault="00D27985" w:rsidP="00603B79">
            <w:pPr>
              <w:pStyle w:val="Standard"/>
              <w:keepNext/>
              <w:spacing w:line="100" w:lineRule="atLeast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985" w:rsidRPr="00B029A3" w:rsidRDefault="00D27985" w:rsidP="00603B79">
            <w:pPr>
              <w:pStyle w:val="Standard"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</w:pPr>
            <w:r w:rsidRPr="00CF06B0"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 xml:space="preserve">ГОСТ ISO 10993-1-2011, ГОСТ ISO 10993-5-2011, ГОСТ ISO 10993-10-2011, </w:t>
            </w:r>
            <w:r w:rsidRPr="00FC4C98"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>ГОСТ Р 51632-2014, ГОСТ Р ИСО 9999-2014</w:t>
            </w:r>
            <w:r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>,</w:t>
            </w:r>
            <w:r>
              <w:t xml:space="preserve"> </w:t>
            </w:r>
            <w:r w:rsidRPr="00CF06B0"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>ГОСТ Р 52770-2016</w:t>
            </w:r>
            <w:r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</w:tr>
    </w:tbl>
    <w:p w:rsidR="00D27985" w:rsidRPr="00BE5033" w:rsidRDefault="00D27985" w:rsidP="00D27985">
      <w:pPr>
        <w:pStyle w:val="Standard"/>
        <w:shd w:val="clear" w:color="auto" w:fill="FFFFFF"/>
        <w:tabs>
          <w:tab w:val="left" w:pos="348"/>
        </w:tabs>
        <w:autoSpaceDE w:val="0"/>
        <w:ind w:firstLine="540"/>
        <w:jc w:val="both"/>
        <w:rPr>
          <w:rFonts w:eastAsia="Arial" w:cs="Arial"/>
          <w:b/>
          <w:bCs/>
          <w:color w:val="000000"/>
          <w:lang w:val="ru-RU"/>
        </w:rPr>
      </w:pPr>
    </w:p>
    <w:p w:rsidR="00D27985" w:rsidRPr="008864AD" w:rsidRDefault="00D27985" w:rsidP="00D27985">
      <w:pPr>
        <w:pStyle w:val="Standard"/>
        <w:tabs>
          <w:tab w:val="left" w:pos="708"/>
        </w:tabs>
        <w:autoSpaceDE w:val="0"/>
        <w:ind w:right="-17" w:firstLine="569"/>
        <w:jc w:val="both"/>
        <w:rPr>
          <w:color w:val="000000"/>
          <w:lang w:val="ru-RU"/>
        </w:rPr>
      </w:pPr>
      <w:r w:rsidRPr="000813CD">
        <w:rPr>
          <w:color w:val="000000"/>
          <w:lang w:val="ru-RU"/>
        </w:rPr>
        <w:t xml:space="preserve">Использование Заказчиком при описании объекта закупки показателей,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а также не использование Заказчиком при описании объекта закупки показателей,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0813CD">
        <w:rPr>
          <w:i/>
          <w:color w:val="000000"/>
          <w:lang w:val="ru-RU"/>
        </w:rPr>
        <w:t>(</w:t>
      </w:r>
      <w:proofErr w:type="gramStart"/>
      <w:r w:rsidRPr="000813CD">
        <w:rPr>
          <w:i/>
          <w:color w:val="000000"/>
          <w:lang w:val="ru-RU"/>
        </w:rPr>
        <w:t>В</w:t>
      </w:r>
      <w:proofErr w:type="gramEnd"/>
      <w:r w:rsidRPr="000813CD">
        <w:rPr>
          <w:i/>
          <w:color w:val="000000"/>
          <w:lang w:val="ru-RU"/>
        </w:rPr>
        <w:t xml:space="preserve"> случае испол</w:t>
      </w:r>
      <w:r>
        <w:rPr>
          <w:i/>
          <w:color w:val="000000"/>
          <w:lang w:val="ru-RU"/>
        </w:rPr>
        <w:t>ьзования и/или не использования</w:t>
      </w:r>
      <w:r w:rsidRPr="000813CD">
        <w:rPr>
          <w:i/>
          <w:color w:val="000000"/>
          <w:lang w:val="ru-RU"/>
        </w:rPr>
        <w:t xml:space="preserve"> Заказчиком таких показателей).</w:t>
      </w:r>
    </w:p>
    <w:p w:rsidR="00D27985" w:rsidRPr="00E91343" w:rsidRDefault="00D27985" w:rsidP="00D27985">
      <w:pPr>
        <w:pStyle w:val="Standard"/>
        <w:autoSpaceDE w:val="0"/>
        <w:rPr>
          <w:b/>
          <w:bCs/>
          <w:lang w:val="ru-RU"/>
        </w:rPr>
      </w:pPr>
    </w:p>
    <w:p w:rsidR="00FB1387" w:rsidRDefault="00FB1387"/>
    <w:sectPr w:rsidR="00FB1387" w:rsidSect="00CD3A32">
      <w:footerReference w:type="default" r:id="rId4"/>
      <w:pgSz w:w="11906" w:h="16838"/>
      <w:pgMar w:top="851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130182"/>
      <w:docPartObj>
        <w:docPartGallery w:val="Page Numbers (Bottom of Page)"/>
        <w:docPartUnique/>
      </w:docPartObj>
    </w:sdtPr>
    <w:sdtEndPr/>
    <w:sdtContent>
      <w:p w:rsidR="00613A8B" w:rsidRDefault="00D279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3A8B" w:rsidRDefault="00D2798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4E"/>
    <w:rsid w:val="0045224E"/>
    <w:rsid w:val="00D27985"/>
    <w:rsid w:val="00F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A1647-A0BF-40A6-BB21-9240B0D8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27985"/>
    <w:pPr>
      <w:keepNext/>
      <w:spacing w:before="240" w:after="6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985"/>
    <w:rPr>
      <w:rFonts w:ascii="Times New Roman" w:eastAsia="Times New Roman" w:hAnsi="Times New Roman" w:cs="Times New Roman"/>
      <w:b/>
      <w:kern w:val="1"/>
      <w:sz w:val="36"/>
      <w:szCs w:val="20"/>
      <w:lang w:eastAsia="zh-CN"/>
    </w:rPr>
  </w:style>
  <w:style w:type="character" w:customStyle="1" w:styleId="2">
    <w:name w:val="Основной шрифт абзаца2"/>
    <w:rsid w:val="00D27985"/>
  </w:style>
  <w:style w:type="paragraph" w:styleId="a3">
    <w:name w:val="footer"/>
    <w:basedOn w:val="a"/>
    <w:link w:val="a4"/>
    <w:uiPriority w:val="99"/>
    <w:rsid w:val="00D27985"/>
    <w:pPr>
      <w:spacing w:after="60"/>
      <w:jc w:val="both"/>
    </w:pPr>
    <w:rPr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27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798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2</cp:revision>
  <dcterms:created xsi:type="dcterms:W3CDTF">2018-05-28T10:42:00Z</dcterms:created>
  <dcterms:modified xsi:type="dcterms:W3CDTF">2018-05-28T10:43:00Z</dcterms:modified>
</cp:coreProperties>
</file>