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296743" w:rsidRPr="00296743">
        <w:rPr>
          <w:u w:val="single"/>
        </w:rPr>
        <w:t>Поставка технических сред</w:t>
      </w:r>
      <w:r w:rsidR="00BC214C">
        <w:rPr>
          <w:u w:val="single"/>
        </w:rPr>
        <w:t xml:space="preserve">ств реабилитации </w:t>
      </w:r>
      <w:bookmarkStart w:id="0" w:name="_GoBack"/>
      <w:bookmarkEnd w:id="0"/>
      <w:r w:rsidR="00296743">
        <w:rPr>
          <w:u w:val="single"/>
        </w:rPr>
        <w:t>подгузники (взрослых</w:t>
      </w:r>
      <w:r w:rsidR="00296743" w:rsidRPr="00296743">
        <w:rPr>
          <w:u w:val="single"/>
        </w:rPr>
        <w:t xml:space="preserve">) </w:t>
      </w:r>
      <w:r w:rsidR="008071CE">
        <w:rPr>
          <w:u w:val="single"/>
        </w:rPr>
        <w:t>для обеспечения инвалидов в 2018</w:t>
      </w:r>
      <w:r w:rsidR="00296743" w:rsidRPr="00296743">
        <w:rPr>
          <w:u w:val="single"/>
        </w:rPr>
        <w:t>г.</w:t>
      </w:r>
      <w:r w:rsidRPr="00B63477">
        <w:rPr>
          <w:szCs w:val="26"/>
          <w:u w:val="single"/>
        </w:rPr>
        <w:t xml:space="preserve"> </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D61A14">
        <w:rPr>
          <w:u w:val="single"/>
        </w:rPr>
        <w:t>5</w:t>
      </w:r>
      <w:r w:rsidR="0028299E">
        <w:rPr>
          <w:u w:val="single"/>
        </w:rPr>
        <w:t>15000</w:t>
      </w:r>
      <w:r>
        <w:t xml:space="preserve">штук </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до 25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008071CE">
        <w:rPr>
          <w:rFonts w:ascii="Times New Roman" w:hAnsi="Times New Roman" w:cs="Times New Roman"/>
          <w:bCs/>
          <w:sz w:val="24"/>
          <w:u w:val="single"/>
        </w:rPr>
        <w:t>.2018</w:t>
      </w:r>
      <w:r w:rsidR="00393B3A">
        <w:rPr>
          <w:rFonts w:ascii="Times New Roman" w:hAnsi="Times New Roman" w:cs="Times New Roman"/>
          <w:bCs/>
          <w:sz w:val="24"/>
          <w:u w:val="single"/>
        </w:rPr>
        <w:t>г.</w:t>
      </w:r>
    </w:p>
    <w:p w:rsidR="001D6DB1" w:rsidRDefault="001D6DB1" w:rsidP="001D6DB1">
      <w:pPr>
        <w:pStyle w:val="ConsPlusNormal"/>
        <w:keepNext/>
        <w:ind w:firstLine="0"/>
        <w:jc w:val="both"/>
      </w:pPr>
    </w:p>
    <w:tbl>
      <w:tblPr>
        <w:tblpPr w:leftFromText="180" w:rightFromText="180" w:vertAnchor="text" w:tblpX="165" w:tblpY="1"/>
        <w:tblOverlap w:val="never"/>
        <w:tblW w:w="7905" w:type="dxa"/>
        <w:tblLayout w:type="fixed"/>
        <w:tblCellMar>
          <w:left w:w="10" w:type="dxa"/>
          <w:right w:w="10" w:type="dxa"/>
        </w:tblCellMar>
        <w:tblLook w:val="04A0" w:firstRow="1" w:lastRow="0" w:firstColumn="1" w:lastColumn="0" w:noHBand="0" w:noVBand="1"/>
      </w:tblPr>
      <w:tblGrid>
        <w:gridCol w:w="600"/>
        <w:gridCol w:w="2202"/>
        <w:gridCol w:w="4252"/>
        <w:gridCol w:w="851"/>
      </w:tblGrid>
      <w:tr w:rsidR="00BC214C" w:rsidRPr="007F0435" w:rsidTr="00BC214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BC214C" w:rsidRPr="00DD70A8" w:rsidRDefault="00BC214C"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BC214C" w:rsidRPr="000461FE" w:rsidRDefault="00BC214C"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BC214C" w:rsidRPr="000461FE" w:rsidRDefault="00BC214C" w:rsidP="0028299E">
            <w:pPr>
              <w:pStyle w:val="a6"/>
              <w:snapToGrid w:val="0"/>
              <w:jc w:val="center"/>
            </w:pPr>
            <w:r>
              <w:rPr>
                <w:sz w:val="22"/>
                <w:szCs w:val="22"/>
              </w:rPr>
              <w:t>Описание объекта закупки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BC214C" w:rsidRPr="00DD70A8" w:rsidRDefault="00BC214C"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BC214C" w:rsidRPr="007F0435" w:rsidTr="00BC214C">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BC214C" w:rsidRPr="00DD70A8" w:rsidRDefault="00BC214C"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BC214C" w:rsidRPr="00363F94" w:rsidRDefault="00BC214C"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влагопоглощением не менее 1400 г,</w:t>
            </w:r>
            <w:r>
              <w:rPr>
                <w:rFonts w:eastAsia="Andale Sans UI" w:cs="Tahoma"/>
                <w:sz w:val="20"/>
                <w:szCs w:val="20"/>
                <w:lang w:eastAsia="fa-IR" w:bidi="fa-IR"/>
              </w:rPr>
              <w:t xml:space="preserve"> (22-07)</w:t>
            </w:r>
          </w:p>
        </w:tc>
        <w:tc>
          <w:tcPr>
            <w:tcW w:w="4252" w:type="dxa"/>
            <w:vMerge w:val="restart"/>
            <w:tcBorders>
              <w:left w:val="single" w:sz="4" w:space="0" w:color="000000"/>
            </w:tcBorders>
            <w:tcMar>
              <w:top w:w="0" w:type="dxa"/>
              <w:left w:w="108" w:type="dxa"/>
              <w:bottom w:w="0" w:type="dxa"/>
              <w:right w:w="108" w:type="dxa"/>
            </w:tcMar>
          </w:tcPr>
          <w:p w:rsidR="00BC214C" w:rsidRPr="00DD70A8" w:rsidRDefault="00BC214C"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BC214C" w:rsidRPr="00DD70A8" w:rsidRDefault="00BC214C"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BC214C" w:rsidRPr="00DD70A8" w:rsidRDefault="00BC214C"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851" w:type="dxa"/>
            <w:tcBorders>
              <w:left w:val="single" w:sz="4" w:space="0" w:color="000000"/>
              <w:bottom w:val="single" w:sz="4" w:space="0" w:color="auto"/>
            </w:tcBorders>
            <w:tcMar>
              <w:top w:w="0" w:type="dxa"/>
              <w:left w:w="108" w:type="dxa"/>
              <w:bottom w:w="0" w:type="dxa"/>
              <w:right w:w="108" w:type="dxa"/>
            </w:tcMar>
          </w:tcPr>
          <w:p w:rsidR="00BC214C" w:rsidRPr="00C55495" w:rsidRDefault="00BC214C" w:rsidP="0028299E">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145000</w:t>
            </w:r>
          </w:p>
        </w:tc>
      </w:tr>
      <w:tr w:rsidR="00BC214C" w:rsidRPr="007F0435" w:rsidTr="00BC214C">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BC214C" w:rsidRDefault="00BC214C"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BC214C" w:rsidRPr="00363F94" w:rsidRDefault="00BC214C"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"M" (объем талии/бедер до 120 см), с полным влагопоглощением не менее 1800 г, </w:t>
            </w:r>
            <w:r w:rsidRPr="00363F94">
              <w:rPr>
                <w:sz w:val="20"/>
                <w:szCs w:val="20"/>
              </w:rPr>
              <w:t xml:space="preserve"> </w:t>
            </w:r>
            <w:r>
              <w:rPr>
                <w:sz w:val="20"/>
                <w:szCs w:val="20"/>
              </w:rPr>
              <w:t>(22-09)</w:t>
            </w:r>
          </w:p>
        </w:tc>
        <w:tc>
          <w:tcPr>
            <w:tcW w:w="4252" w:type="dxa"/>
            <w:vMerge/>
            <w:tcBorders>
              <w:left w:val="single" w:sz="4" w:space="0" w:color="000000"/>
            </w:tcBorders>
            <w:tcMar>
              <w:top w:w="0" w:type="dxa"/>
              <w:left w:w="108" w:type="dxa"/>
              <w:bottom w:w="0" w:type="dxa"/>
              <w:right w:w="108" w:type="dxa"/>
            </w:tcMar>
          </w:tcPr>
          <w:p w:rsidR="00BC214C" w:rsidRPr="00DD70A8" w:rsidRDefault="00BC214C" w:rsidP="00171AAE">
            <w:pPr>
              <w:widowControl w:val="0"/>
              <w:tabs>
                <w:tab w:val="left" w:pos="582"/>
              </w:tabs>
              <w:ind w:left="-63" w:right="-3"/>
              <w:jc w:val="both"/>
              <w:rPr>
                <w:rFonts w:eastAsia="Andale Sans UI" w:cs="Tahoma"/>
                <w:sz w:val="22"/>
                <w:szCs w:val="22"/>
                <w:lang w:eastAsia="fa-IR" w:bidi="fa-IR"/>
              </w:rPr>
            </w:pPr>
          </w:p>
        </w:tc>
        <w:tc>
          <w:tcPr>
            <w:tcW w:w="851" w:type="dxa"/>
            <w:tcBorders>
              <w:top w:val="single" w:sz="4" w:space="0" w:color="auto"/>
              <w:left w:val="single" w:sz="4" w:space="0" w:color="000000"/>
              <w:bottom w:val="single" w:sz="4" w:space="0" w:color="auto"/>
            </w:tcBorders>
            <w:tcMar>
              <w:top w:w="0" w:type="dxa"/>
              <w:left w:w="108" w:type="dxa"/>
              <w:bottom w:w="0" w:type="dxa"/>
              <w:right w:w="108" w:type="dxa"/>
            </w:tcMar>
          </w:tcPr>
          <w:p w:rsidR="00BC214C" w:rsidRPr="002F3390" w:rsidRDefault="00BC214C" w:rsidP="0028299E">
            <w:pPr>
              <w:widowControl w:val="0"/>
              <w:snapToGrid w:val="0"/>
              <w:ind w:left="-48" w:right="-48"/>
              <w:rPr>
                <w:rFonts w:eastAsia="Andale Sans UI" w:cs="Tahoma"/>
                <w:lang w:eastAsia="fa-IR" w:bidi="fa-IR"/>
              </w:rPr>
            </w:pPr>
            <w:r>
              <w:rPr>
                <w:rFonts w:eastAsia="Andale Sans UI" w:cs="Tahoma"/>
                <w:sz w:val="22"/>
                <w:szCs w:val="22"/>
                <w:lang w:eastAsia="fa-IR" w:bidi="fa-IR"/>
              </w:rPr>
              <w:t>150000</w:t>
            </w:r>
          </w:p>
        </w:tc>
      </w:tr>
      <w:tr w:rsidR="00BC214C" w:rsidRPr="007F0435" w:rsidTr="00BC214C">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BC214C" w:rsidRPr="00DD70A8" w:rsidRDefault="00BC214C"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BC214C" w:rsidRPr="00DD70A8" w:rsidRDefault="00BC214C" w:rsidP="0028299E">
            <w:pPr>
              <w:widowControl w:val="0"/>
              <w:snapToGrid w:val="0"/>
              <w:ind w:left="-63" w:right="-3"/>
              <w:rPr>
                <w:rFonts w:eastAsia="Andale Sans UI" w:cs="Tahoma"/>
                <w:lang w:eastAsia="fa-IR" w:bidi="fa-IR"/>
              </w:rPr>
            </w:pPr>
          </w:p>
          <w:p w:rsidR="00BC214C" w:rsidRPr="00DD70A8" w:rsidRDefault="00BC214C" w:rsidP="0028299E">
            <w:pPr>
              <w:widowControl w:val="0"/>
              <w:snapToGrid w:val="0"/>
              <w:ind w:left="-63" w:right="-3"/>
              <w:rPr>
                <w:rFonts w:eastAsia="Andale Sans UI" w:cs="Tahoma"/>
                <w:lang w:eastAsia="fa-IR" w:bidi="fa-IR"/>
              </w:rPr>
            </w:pPr>
          </w:p>
          <w:p w:rsidR="00BC214C" w:rsidRDefault="00BC214C" w:rsidP="0028299E">
            <w:pPr>
              <w:widowControl w:val="0"/>
              <w:snapToGrid w:val="0"/>
              <w:ind w:left="-63" w:right="-3"/>
              <w:rPr>
                <w:rFonts w:eastAsia="Andale Sans UI" w:cs="Tahoma"/>
                <w:lang w:eastAsia="fa-IR" w:bidi="fa-IR"/>
              </w:rPr>
            </w:pPr>
          </w:p>
          <w:p w:rsidR="00BC214C" w:rsidRPr="00DD70A8" w:rsidRDefault="00BC214C" w:rsidP="0028299E">
            <w:pPr>
              <w:widowControl w:val="0"/>
              <w:snapToGrid w:val="0"/>
              <w:ind w:left="-63" w:right="-3"/>
              <w:rPr>
                <w:rFonts w:eastAsia="Andale Sans UI" w:cs="Tahoma"/>
                <w:lang w:eastAsia="fa-IR" w:bidi="fa-IR"/>
              </w:rPr>
            </w:pPr>
          </w:p>
          <w:p w:rsidR="00BC214C" w:rsidRPr="00DD70A8" w:rsidRDefault="00BC214C" w:rsidP="0028299E">
            <w:pPr>
              <w:widowControl w:val="0"/>
              <w:snapToGrid w:val="0"/>
              <w:ind w:left="-63" w:right="-3"/>
              <w:rPr>
                <w:rFonts w:eastAsia="Andale Sans UI" w:cs="Tahoma"/>
                <w:lang w:eastAsia="fa-IR" w:bidi="fa-IR"/>
              </w:rPr>
            </w:pPr>
          </w:p>
          <w:p w:rsidR="00BC214C" w:rsidRPr="00DD70A8" w:rsidRDefault="00BC214C"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BC214C" w:rsidRPr="00363F94" w:rsidRDefault="00BC214C"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"L" (объем талии/бедер до 150 см), с полным влагопоглощением не менее 2000 г, </w:t>
            </w:r>
            <w:r w:rsidRPr="00363F94">
              <w:rPr>
                <w:sz w:val="20"/>
                <w:szCs w:val="20"/>
              </w:rPr>
              <w:t xml:space="preserve"> </w:t>
            </w:r>
            <w:r>
              <w:rPr>
                <w:sz w:val="20"/>
                <w:szCs w:val="20"/>
              </w:rPr>
              <w:t>(22-11)</w:t>
            </w:r>
          </w:p>
        </w:tc>
        <w:tc>
          <w:tcPr>
            <w:tcW w:w="4252" w:type="dxa"/>
            <w:vMerge/>
            <w:tcBorders>
              <w:left w:val="single" w:sz="4" w:space="0" w:color="000000"/>
            </w:tcBorders>
            <w:tcMar>
              <w:top w:w="0" w:type="dxa"/>
              <w:left w:w="108" w:type="dxa"/>
              <w:bottom w:w="0" w:type="dxa"/>
              <w:right w:w="108" w:type="dxa"/>
            </w:tcMar>
          </w:tcPr>
          <w:p w:rsidR="00BC214C" w:rsidRPr="00DD70A8" w:rsidRDefault="00BC214C" w:rsidP="0028299E">
            <w:pPr>
              <w:widowControl w:val="0"/>
              <w:tabs>
                <w:tab w:val="left" w:pos="582"/>
              </w:tabs>
              <w:ind w:left="-63" w:right="-3"/>
              <w:jc w:val="both"/>
              <w:rPr>
                <w:rFonts w:eastAsia="Andale Sans UI" w:cs="Tahoma"/>
                <w:lang w:eastAsia="fa-IR" w:bidi="fa-IR"/>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BC214C" w:rsidRPr="002F3390" w:rsidRDefault="00BC214C" w:rsidP="0028299E">
            <w:pPr>
              <w:widowControl w:val="0"/>
              <w:snapToGrid w:val="0"/>
              <w:ind w:left="-48" w:right="-48"/>
              <w:jc w:val="center"/>
              <w:rPr>
                <w:rFonts w:eastAsia="Andale Sans UI" w:cs="Tahoma"/>
                <w:lang w:eastAsia="fa-IR" w:bidi="fa-IR"/>
              </w:rPr>
            </w:pPr>
            <w:r>
              <w:rPr>
                <w:rFonts w:eastAsia="Andale Sans UI" w:cs="Tahoma"/>
                <w:lang w:eastAsia="fa-IR" w:bidi="fa-IR"/>
              </w:rPr>
              <w:t>130000</w:t>
            </w:r>
          </w:p>
        </w:tc>
      </w:tr>
      <w:tr w:rsidR="00BC214C" w:rsidRPr="007F0435" w:rsidTr="00BC214C">
        <w:trPr>
          <w:trHeight w:val="1370"/>
        </w:trPr>
        <w:tc>
          <w:tcPr>
            <w:tcW w:w="600" w:type="dxa"/>
            <w:tcBorders>
              <w:left w:val="single" w:sz="4" w:space="0" w:color="000000"/>
            </w:tcBorders>
            <w:tcMar>
              <w:top w:w="0" w:type="dxa"/>
              <w:left w:w="108" w:type="dxa"/>
              <w:bottom w:w="0" w:type="dxa"/>
              <w:right w:w="108" w:type="dxa"/>
            </w:tcMar>
          </w:tcPr>
          <w:p w:rsidR="00BC214C" w:rsidRPr="00DD70A8" w:rsidRDefault="00BC214C"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BC214C" w:rsidRPr="00DD70A8" w:rsidRDefault="00BC214C" w:rsidP="0028299E">
            <w:pPr>
              <w:widowControl w:val="0"/>
              <w:snapToGrid w:val="0"/>
              <w:ind w:left="-63" w:right="-3"/>
              <w:jc w:val="center"/>
              <w:rPr>
                <w:rFonts w:eastAsia="Andale Sans UI" w:cs="Tahoma"/>
                <w:lang w:eastAsia="fa-IR" w:bidi="fa-IR"/>
              </w:rPr>
            </w:pPr>
          </w:p>
        </w:tc>
        <w:tc>
          <w:tcPr>
            <w:tcW w:w="2202" w:type="dxa"/>
            <w:tcBorders>
              <w:left w:val="single" w:sz="4" w:space="0" w:color="000000"/>
              <w:right w:val="single" w:sz="4" w:space="0" w:color="000000"/>
            </w:tcBorders>
          </w:tcPr>
          <w:p w:rsidR="00BC214C" w:rsidRPr="00363F94" w:rsidRDefault="00BC214C"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Pr>
                <w:rFonts w:eastAsia="Andale Sans UI" w:cs="Tahoma"/>
                <w:sz w:val="20"/>
                <w:szCs w:val="20"/>
                <w:lang w:eastAsia="fa-IR" w:bidi="fa-IR"/>
              </w:rPr>
              <w:t xml:space="preserve"> (22-13)</w:t>
            </w:r>
          </w:p>
        </w:tc>
        <w:tc>
          <w:tcPr>
            <w:tcW w:w="4252" w:type="dxa"/>
            <w:vMerge/>
            <w:tcBorders>
              <w:left w:val="single" w:sz="4" w:space="0" w:color="000000"/>
            </w:tcBorders>
            <w:tcMar>
              <w:top w:w="0" w:type="dxa"/>
              <w:left w:w="108" w:type="dxa"/>
              <w:bottom w:w="0" w:type="dxa"/>
              <w:right w:w="108" w:type="dxa"/>
            </w:tcMar>
          </w:tcPr>
          <w:p w:rsidR="00BC214C" w:rsidRPr="00DD70A8" w:rsidRDefault="00BC214C" w:rsidP="0028299E">
            <w:pPr>
              <w:widowControl w:val="0"/>
              <w:snapToGrid w:val="0"/>
              <w:ind w:left="-63" w:right="-3"/>
              <w:jc w:val="both"/>
              <w:rPr>
                <w:rFonts w:eastAsia="Andale Sans UI" w:cs="Tahoma"/>
                <w:lang w:eastAsia="fa-IR" w:bidi="fa-IR"/>
              </w:rPr>
            </w:pPr>
          </w:p>
        </w:tc>
        <w:tc>
          <w:tcPr>
            <w:tcW w:w="851" w:type="dxa"/>
            <w:tcBorders>
              <w:left w:val="single" w:sz="4" w:space="0" w:color="000000"/>
            </w:tcBorders>
            <w:tcMar>
              <w:top w:w="0" w:type="dxa"/>
              <w:left w:w="108" w:type="dxa"/>
              <w:bottom w:w="0" w:type="dxa"/>
              <w:right w:w="108" w:type="dxa"/>
            </w:tcMar>
          </w:tcPr>
          <w:p w:rsidR="00BC214C" w:rsidRDefault="00BC214C"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90000</w:t>
            </w:r>
          </w:p>
          <w:p w:rsidR="00BC214C" w:rsidRDefault="00BC214C" w:rsidP="0028299E">
            <w:pPr>
              <w:rPr>
                <w:rFonts w:eastAsia="Andale Sans UI" w:cs="Tahoma"/>
                <w:lang w:eastAsia="fa-IR" w:bidi="fa-IR"/>
              </w:rPr>
            </w:pPr>
          </w:p>
          <w:p w:rsidR="00BC214C" w:rsidRDefault="00BC214C" w:rsidP="0028299E">
            <w:pPr>
              <w:rPr>
                <w:rFonts w:eastAsia="Andale Sans UI" w:cs="Tahoma"/>
                <w:lang w:eastAsia="fa-IR" w:bidi="fa-IR"/>
              </w:rPr>
            </w:pPr>
          </w:p>
          <w:p w:rsidR="00BC214C" w:rsidRPr="00FB1D0B" w:rsidRDefault="00BC214C" w:rsidP="0028299E">
            <w:pPr>
              <w:rPr>
                <w:rFonts w:eastAsia="Andale Sans UI" w:cs="Tahoma"/>
                <w:lang w:eastAsia="fa-IR" w:bidi="fa-IR"/>
              </w:rPr>
            </w:pPr>
          </w:p>
        </w:tc>
      </w:tr>
      <w:tr w:rsidR="00BC214C" w:rsidRPr="007F0435" w:rsidTr="00BC2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bottom w:val="single" w:sz="4" w:space="0" w:color="auto"/>
            </w:tcBorders>
          </w:tcPr>
          <w:p w:rsidR="00BC214C" w:rsidRPr="00DD70A8" w:rsidRDefault="00BC214C" w:rsidP="0028299E">
            <w:pPr>
              <w:jc w:val="right"/>
            </w:pPr>
            <w:r w:rsidRPr="00DD70A8">
              <w:rPr>
                <w:sz w:val="22"/>
                <w:szCs w:val="22"/>
              </w:rPr>
              <w:t>Итого:</w:t>
            </w:r>
          </w:p>
        </w:tc>
        <w:tc>
          <w:tcPr>
            <w:tcW w:w="851" w:type="dxa"/>
          </w:tcPr>
          <w:p w:rsidR="00BC214C" w:rsidRPr="002F3390" w:rsidRDefault="00BC214C"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515000</w:t>
            </w:r>
          </w:p>
        </w:tc>
      </w:tr>
    </w:tbl>
    <w:p w:rsidR="00363F94" w:rsidRDefault="00363F9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BC214C" w:rsidRDefault="00BC214C" w:rsidP="00363F94">
      <w:pPr>
        <w:shd w:val="clear" w:color="auto" w:fill="FFFFFF"/>
        <w:tabs>
          <w:tab w:val="left" w:pos="0"/>
        </w:tabs>
        <w:jc w:val="both"/>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контактирующего с кожей человека):</w:t>
      </w:r>
      <w:r w:rsidRPr="00A10A2C">
        <w:rPr>
          <w:color w:val="2D2D2D"/>
          <w:spacing w:val="2"/>
        </w:rPr>
        <w:b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w:t>
      </w:r>
      <w:r w:rsidRPr="000813CD">
        <w:rPr>
          <w:color w:val="000000"/>
          <w:lang w:val="ru-RU"/>
        </w:rPr>
        <w:lastRenderedPageBreak/>
        <w:t xml:space="preserve">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8071CE"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В течение 2018 </w:t>
            </w:r>
            <w:r w:rsidR="00363F94" w:rsidRPr="00631F69">
              <w:rPr>
                <w:rFonts w:eastAsia="Arial"/>
                <w:color w:val="000000"/>
                <w:spacing w:val="-4"/>
                <w:sz w:val="22"/>
                <w:szCs w:val="22"/>
                <w:lang w:val="ru-RU"/>
              </w:rPr>
              <w:t xml:space="preserve">года. </w:t>
            </w:r>
          </w:p>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631F69">
              <w:rPr>
                <w:rFonts w:eastAsia="Arial"/>
                <w:color w:val="000000"/>
                <w:spacing w:val="-4"/>
                <w:sz w:val="22"/>
                <w:szCs w:val="22"/>
                <w:lang w:val="ru-RU"/>
              </w:rPr>
              <w:t xml:space="preserve">Поставка 100 % от общего объема Товара в </w:t>
            </w:r>
            <w:r>
              <w:rPr>
                <w:rFonts w:eastAsia="Arial"/>
                <w:color w:val="000000"/>
                <w:spacing w:val="-4"/>
                <w:sz w:val="22"/>
                <w:szCs w:val="22"/>
                <w:lang w:val="ru-RU"/>
              </w:rPr>
              <w:t>Республику Дагестан</w:t>
            </w:r>
            <w:r w:rsidRPr="00631F69">
              <w:rPr>
                <w:rFonts w:eastAsia="Arial"/>
                <w:color w:val="000000"/>
                <w:spacing w:val="-4"/>
                <w:sz w:val="22"/>
                <w:szCs w:val="22"/>
                <w:lang w:val="ru-RU"/>
              </w:rPr>
              <w:t xml:space="preserve"> в организованные Поставщиком пункты выдачи технических средств реабилитации в течение 10 (Десяти) календарных дней со дня заключения Контракта (до </w:t>
            </w:r>
            <w:r>
              <w:rPr>
                <w:rFonts w:eastAsia="Arial"/>
                <w:color w:val="000000"/>
                <w:spacing w:val="-4"/>
                <w:sz w:val="22"/>
                <w:szCs w:val="22"/>
                <w:lang w:val="ru-RU"/>
              </w:rPr>
              <w:t>3</w:t>
            </w:r>
            <w:r w:rsidRPr="00631F69">
              <w:rPr>
                <w:rFonts w:eastAsia="Arial"/>
                <w:color w:val="000000"/>
                <w:spacing w:val="-4"/>
                <w:sz w:val="22"/>
                <w:szCs w:val="22"/>
                <w:lang w:val="ru-RU"/>
              </w:rPr>
              <w:t>0.1</w:t>
            </w:r>
            <w:r>
              <w:rPr>
                <w:rFonts w:eastAsia="Arial"/>
                <w:color w:val="000000"/>
                <w:spacing w:val="-4"/>
                <w:sz w:val="22"/>
                <w:szCs w:val="22"/>
                <w:lang w:val="ru-RU"/>
              </w:rPr>
              <w:t>1</w:t>
            </w:r>
            <w:r w:rsidR="008071CE">
              <w:rPr>
                <w:rFonts w:eastAsia="Arial"/>
                <w:color w:val="000000"/>
                <w:spacing w:val="-4"/>
                <w:sz w:val="22"/>
                <w:szCs w:val="22"/>
                <w:lang w:val="ru-RU"/>
              </w:rPr>
              <w:t>.2018</w:t>
            </w:r>
            <w:r w:rsidRPr="00631F69">
              <w:rPr>
                <w:rFonts w:eastAsia="Arial"/>
                <w:color w:val="000000"/>
                <w:spacing w:val="-4"/>
                <w:sz w:val="22"/>
                <w:szCs w:val="22"/>
                <w:lang w:val="ru-RU"/>
              </w:rPr>
              <w:t xml:space="preserve"> должно быть выдано 100% общего объема требуемого Товара).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Pr>
                <w:rFonts w:eastAsia="Arial"/>
                <w:color w:val="000000"/>
                <w:spacing w:val="-4"/>
                <w:sz w:val="22"/>
                <w:szCs w:val="22"/>
                <w:lang w:val="ru-RU"/>
              </w:rPr>
              <w:t>ки Товара до инвалида не более 1</w:t>
            </w:r>
            <w:r w:rsidRPr="00ED2A7B">
              <w:rPr>
                <w:rFonts w:eastAsia="Arial"/>
                <w:color w:val="000000"/>
                <w:spacing w:val="-4"/>
                <w:sz w:val="22"/>
                <w:szCs w:val="22"/>
                <w:lang w:val="ru-RU"/>
              </w:rPr>
              <w:t>0 (</w:t>
            </w:r>
            <w:r>
              <w:rPr>
                <w:rFonts w:eastAsia="Arial"/>
                <w:color w:val="000000"/>
                <w:spacing w:val="-4"/>
                <w:sz w:val="22"/>
                <w:szCs w:val="22"/>
                <w:lang w:val="ru-RU"/>
              </w:rPr>
              <w:t>десяти</w:t>
            </w:r>
            <w:r w:rsidRPr="00ED2A7B">
              <w:rPr>
                <w:rFonts w:eastAsia="Arial"/>
                <w:color w:val="000000"/>
                <w:spacing w:val="-4"/>
                <w:sz w:val="22"/>
                <w:szCs w:val="22"/>
                <w:lang w:val="ru-RU"/>
              </w:rPr>
              <w:t>) 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napToGrid w:val="0"/>
              <w:spacing w:line="100" w:lineRule="atLeast"/>
              <w:jc w:val="both"/>
              <w:rPr>
                <w:lang w:val="ru-RU"/>
              </w:rPr>
            </w:pPr>
            <w:r>
              <w:rPr>
                <w:rFonts w:eastAsia="Arial"/>
                <w:bCs/>
                <w:iCs/>
                <w:spacing w:val="-2"/>
                <w:sz w:val="22"/>
                <w:szCs w:val="22"/>
                <w:lang w:val="ru-RU"/>
              </w:rPr>
              <w:t>Республика Дагестан, г. Махачкала</w:t>
            </w:r>
            <w:r w:rsidRPr="008864AD">
              <w:rPr>
                <w:rFonts w:eastAsia="Arial"/>
                <w:bCs/>
                <w:iCs/>
                <w:spacing w:val="-2"/>
                <w:sz w:val="22"/>
                <w:szCs w:val="22"/>
                <w:lang w:val="ru-RU"/>
              </w:rPr>
              <w:t xml:space="preserve">. Поставка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8864AD">
              <w:rPr>
                <w:rFonts w:eastAsia="Arial"/>
                <w:bCs/>
                <w:iCs/>
                <w:spacing w:val="-2"/>
                <w:sz w:val="22"/>
                <w:szCs w:val="22"/>
                <w:lang w:val="ru-RU"/>
              </w:rPr>
              <w:t>по месту жительства инвалида.</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EC1F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8864AD">
              <w:rPr>
                <w:rFonts w:eastAsia="Arial"/>
                <w:color w:val="000000"/>
                <w:spacing w:val="-4"/>
                <w:sz w:val="22"/>
                <w:szCs w:val="22"/>
                <w:lang w:val="ru-RU"/>
              </w:rPr>
              <w:t>Поставщик обязан обеспечить бесперебойную работу пунктов выдачи товара не менее 45 часов в неделю, из них не менее 5 часов в выходные дни (суббота и воскресенье).</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E7" w:rsidRDefault="00B363E7">
      <w:r>
        <w:separator/>
      </w:r>
    </w:p>
  </w:endnote>
  <w:endnote w:type="continuationSeparator" w:id="0">
    <w:p w:rsidR="00B363E7" w:rsidRDefault="00B3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BC214C">
          <w:rPr>
            <w:noProof/>
          </w:rPr>
          <w:t>1</w:t>
        </w:r>
        <w:r>
          <w:rPr>
            <w:noProof/>
          </w:rPr>
          <w:fldChar w:fldCharType="end"/>
        </w:r>
      </w:sdtContent>
    </w:sdt>
    <w:r>
      <w:tab/>
    </w:r>
  </w:p>
  <w:p w:rsidR="00ED2A7B" w:rsidRDefault="00B363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E7" w:rsidRDefault="00B363E7">
      <w:r>
        <w:separator/>
      </w:r>
    </w:p>
  </w:footnote>
  <w:footnote w:type="continuationSeparator" w:id="0">
    <w:p w:rsidR="00B363E7" w:rsidRDefault="00B3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359CE"/>
    <w:rsid w:val="00087621"/>
    <w:rsid w:val="00091868"/>
    <w:rsid w:val="000E667B"/>
    <w:rsid w:val="000F1AEF"/>
    <w:rsid w:val="001164D5"/>
    <w:rsid w:val="00124184"/>
    <w:rsid w:val="001A1BAC"/>
    <w:rsid w:val="001D6DB1"/>
    <w:rsid w:val="001F4F9F"/>
    <w:rsid w:val="0022344A"/>
    <w:rsid w:val="0028299E"/>
    <w:rsid w:val="00291D25"/>
    <w:rsid w:val="00296743"/>
    <w:rsid w:val="002F3390"/>
    <w:rsid w:val="00330480"/>
    <w:rsid w:val="00357FF4"/>
    <w:rsid w:val="00363F94"/>
    <w:rsid w:val="00393B3A"/>
    <w:rsid w:val="003E6F94"/>
    <w:rsid w:val="004132E0"/>
    <w:rsid w:val="00413459"/>
    <w:rsid w:val="004633D9"/>
    <w:rsid w:val="00490C97"/>
    <w:rsid w:val="00540F9F"/>
    <w:rsid w:val="00542772"/>
    <w:rsid w:val="0054305B"/>
    <w:rsid w:val="0054528A"/>
    <w:rsid w:val="00570B08"/>
    <w:rsid w:val="00580364"/>
    <w:rsid w:val="00590CDA"/>
    <w:rsid w:val="005A356E"/>
    <w:rsid w:val="005E2E34"/>
    <w:rsid w:val="00627EB8"/>
    <w:rsid w:val="00653703"/>
    <w:rsid w:val="00670C0B"/>
    <w:rsid w:val="006B79D9"/>
    <w:rsid w:val="006C618A"/>
    <w:rsid w:val="006D0DB0"/>
    <w:rsid w:val="006F7DC1"/>
    <w:rsid w:val="007170AF"/>
    <w:rsid w:val="00776787"/>
    <w:rsid w:val="00806B58"/>
    <w:rsid w:val="008071CE"/>
    <w:rsid w:val="00844269"/>
    <w:rsid w:val="00850673"/>
    <w:rsid w:val="008517A0"/>
    <w:rsid w:val="008A4295"/>
    <w:rsid w:val="00927D06"/>
    <w:rsid w:val="009B4C40"/>
    <w:rsid w:val="009C7C9C"/>
    <w:rsid w:val="00A54397"/>
    <w:rsid w:val="00A547EF"/>
    <w:rsid w:val="00A812F6"/>
    <w:rsid w:val="00A86F58"/>
    <w:rsid w:val="00A96F98"/>
    <w:rsid w:val="00AF10B2"/>
    <w:rsid w:val="00B074C1"/>
    <w:rsid w:val="00B14DDA"/>
    <w:rsid w:val="00B363E7"/>
    <w:rsid w:val="00BC214C"/>
    <w:rsid w:val="00BC76C2"/>
    <w:rsid w:val="00BD21C9"/>
    <w:rsid w:val="00BF2D11"/>
    <w:rsid w:val="00C42CDB"/>
    <w:rsid w:val="00C55495"/>
    <w:rsid w:val="00C5779C"/>
    <w:rsid w:val="00CE6C1B"/>
    <w:rsid w:val="00D062B9"/>
    <w:rsid w:val="00D320F0"/>
    <w:rsid w:val="00D32754"/>
    <w:rsid w:val="00D473EC"/>
    <w:rsid w:val="00D61A14"/>
    <w:rsid w:val="00D81FF0"/>
    <w:rsid w:val="00DA1A96"/>
    <w:rsid w:val="00DF23C1"/>
    <w:rsid w:val="00E05F03"/>
    <w:rsid w:val="00E47069"/>
    <w:rsid w:val="00E533DB"/>
    <w:rsid w:val="00E66016"/>
    <w:rsid w:val="00E84B28"/>
    <w:rsid w:val="00E87074"/>
    <w:rsid w:val="00E87141"/>
    <w:rsid w:val="00E96FBE"/>
    <w:rsid w:val="00EB3A3E"/>
    <w:rsid w:val="00EC1F39"/>
    <w:rsid w:val="00EE28C0"/>
    <w:rsid w:val="00F3379F"/>
    <w:rsid w:val="00F569A1"/>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37</cp:revision>
  <cp:lastPrinted>2018-01-16T09:25:00Z</cp:lastPrinted>
  <dcterms:created xsi:type="dcterms:W3CDTF">2017-06-20T12:08:00Z</dcterms:created>
  <dcterms:modified xsi:type="dcterms:W3CDTF">2018-06-18T14:06:00Z</dcterms:modified>
</cp:coreProperties>
</file>