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78" w:rsidRDefault="00596078" w:rsidP="00596078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596078" w:rsidRPr="00930F0D" w:rsidRDefault="00596078" w:rsidP="00596078">
      <w:pPr>
        <w:widowControl w:val="0"/>
        <w:jc w:val="both"/>
        <w:rPr>
          <w:b/>
        </w:rPr>
      </w:pPr>
    </w:p>
    <w:p w:rsidR="00596078" w:rsidRPr="00D06F0F" w:rsidRDefault="00596078" w:rsidP="00596078">
      <w:pPr>
        <w:autoSpaceDE w:val="0"/>
        <w:autoSpaceDN w:val="0"/>
        <w:adjustRightInd w:val="0"/>
        <w:jc w:val="both"/>
      </w:pPr>
      <w:r w:rsidRPr="00D06F0F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96078" w:rsidRPr="00D06F0F" w:rsidRDefault="00596078" w:rsidP="00596078">
      <w:pPr>
        <w:autoSpaceDE w:val="0"/>
        <w:autoSpaceDN w:val="0"/>
        <w:adjustRightInd w:val="0"/>
        <w:jc w:val="both"/>
      </w:pPr>
    </w:p>
    <w:p w:rsidR="00596078" w:rsidRPr="00D06F0F" w:rsidRDefault="00596078" w:rsidP="00596078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государственного контракта, до</w:t>
      </w:r>
      <w:r>
        <w:t xml:space="preserve"> 12.12.2018</w:t>
      </w:r>
      <w:r w:rsidRPr="00D06F0F">
        <w:t xml:space="preserve"> включительно.</w:t>
      </w:r>
    </w:p>
    <w:p w:rsidR="00596078" w:rsidRPr="00D06F0F" w:rsidRDefault="00596078" w:rsidP="00596078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>
        <w:t xml:space="preserve"> до 12.12.2018</w:t>
      </w:r>
      <w:r w:rsidRPr="00D06F0F">
        <w:t xml:space="preserve"> включительно.</w:t>
      </w:r>
    </w:p>
    <w:p w:rsidR="00596078" w:rsidRPr="00B92230" w:rsidRDefault="00596078" w:rsidP="00596078">
      <w:pPr>
        <w:jc w:val="both"/>
      </w:pPr>
    </w:p>
    <w:p w:rsidR="00596078" w:rsidRPr="00A20C1C" w:rsidRDefault="00596078" w:rsidP="00596078">
      <w:pPr>
        <w:jc w:val="both"/>
      </w:pPr>
      <w:r w:rsidRPr="00A20C1C">
        <w:t>1.В рамках выполнения работ Исполнитель обязан:</w:t>
      </w:r>
    </w:p>
    <w:p w:rsidR="00596078" w:rsidRPr="00A20C1C" w:rsidRDefault="00596078" w:rsidP="00596078">
      <w:pPr>
        <w:jc w:val="both"/>
      </w:pPr>
      <w:r w:rsidRPr="00A20C1C">
        <w:t>1.1. Осуществить изготовление пострадавшему от несчастного случая</w:t>
      </w:r>
      <w:r w:rsidR="00AA5A57">
        <w:t xml:space="preserve"> (далее – Получатель) протезов нижних конечностей</w:t>
      </w:r>
      <w:r w:rsidRPr="00A20C1C">
        <w:t xml:space="preserve"> (далее – Изделия). Изготовленные Изделия должны иметь действующую декларации о соответствии, оформленные в соответствии с законодательством Российской Федерации. </w:t>
      </w:r>
    </w:p>
    <w:p w:rsidR="00596078" w:rsidRPr="00A20C1C" w:rsidRDefault="00596078" w:rsidP="00596078">
      <w:pPr>
        <w:jc w:val="both"/>
      </w:pPr>
      <w:r w:rsidRPr="00A20C1C">
        <w:t>В случае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596078" w:rsidRPr="00A20C1C" w:rsidRDefault="00596078" w:rsidP="00596078">
      <w:pPr>
        <w:jc w:val="both"/>
      </w:pPr>
      <w:r w:rsidRPr="00A20C1C"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596078" w:rsidRPr="00A20C1C" w:rsidRDefault="00596078" w:rsidP="00596078">
      <w:pPr>
        <w:jc w:val="both"/>
      </w:pPr>
      <w:r w:rsidRPr="00A20C1C">
        <w:t>1.2. Осуществлять прием Получателя или его представителя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596078" w:rsidRPr="00A20C1C" w:rsidRDefault="00596078" w:rsidP="00596078">
      <w:pPr>
        <w:jc w:val="both"/>
      </w:pPr>
      <w:r w:rsidRPr="00A20C1C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596078" w:rsidRPr="00A20C1C" w:rsidRDefault="00596078" w:rsidP="00596078">
      <w:pPr>
        <w:jc w:val="both"/>
      </w:pPr>
      <w:r w:rsidRPr="00A20C1C"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596078" w:rsidRPr="00A20C1C" w:rsidRDefault="00596078" w:rsidP="00596078">
      <w:pPr>
        <w:jc w:val="both"/>
      </w:pPr>
      <w:r w:rsidRPr="00A20C1C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не допускается. </w:t>
      </w:r>
    </w:p>
    <w:p w:rsidR="00596078" w:rsidRPr="00A20C1C" w:rsidRDefault="00596078" w:rsidP="00596078">
      <w:pPr>
        <w:jc w:val="both"/>
      </w:pPr>
      <w:r w:rsidRPr="00A20C1C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596078" w:rsidRPr="00A20C1C" w:rsidRDefault="00596078" w:rsidP="00596078">
      <w:pPr>
        <w:jc w:val="both"/>
      </w:pPr>
      <w:r w:rsidRPr="00A20C1C">
        <w:t>1.3. Выполнять работы по изготовлению Изделий по индивидуальным размерам Получателя, выдачу Изделий, обучение пользованию Изделиями в срок не более 30 (тридцати) рабочих дней со дня обращения Получателя.</w:t>
      </w:r>
    </w:p>
    <w:p w:rsidR="00596078" w:rsidRPr="00A20C1C" w:rsidRDefault="00596078" w:rsidP="00596078">
      <w:pPr>
        <w:jc w:val="both"/>
      </w:pPr>
      <w:r w:rsidRPr="00A20C1C">
        <w:t xml:space="preserve">1.4. Осуществлять гарантийный ремонт Изделий за счет собственных средств в период гарантийного срока Изделий. Гарантийный срок на Изделие составляет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Изделия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Получателей. </w:t>
      </w:r>
    </w:p>
    <w:p w:rsidR="00596078" w:rsidRPr="00A20C1C" w:rsidRDefault="00596078" w:rsidP="00596078">
      <w:pPr>
        <w:jc w:val="both"/>
      </w:pPr>
      <w:r w:rsidRPr="00A20C1C">
        <w:t xml:space="preserve">1.5. Осуществлять прием Получателя по вопросам, касающимся изготовления и выдачи Изделий, гарантийного ремонта Изделий, по месту нахождения пункта (пунктов) приема, расположенного </w:t>
      </w:r>
      <w:r w:rsidRPr="00A20C1C">
        <w:lastRenderedPageBreak/>
        <w:t xml:space="preserve">на территории Санкт-Петербурга, организованного Исполнителем на момент заключения государственного контракта.  Количество пунктов приема - не менее одного. </w:t>
      </w:r>
    </w:p>
    <w:p w:rsidR="00596078" w:rsidRPr="00A20C1C" w:rsidRDefault="00596078" w:rsidP="00596078">
      <w:pPr>
        <w:autoSpaceDE w:val="0"/>
        <w:jc w:val="both"/>
      </w:pPr>
      <w:r w:rsidRPr="00A20C1C">
        <w:t>Пункт должен обеспечивать прием Получателя не менее 5 (пяти) дней в неделю, не менее 40 часов в неделю, при этом, время работы пункта (пунктов) должно попадать в интервал с 08:00 до 22:00. Проход в пункт (пункты) приема и передвижение по ним должны быть беспрепятственны для Получателей, в случае необходимости, пункт (пункты) приема должны быть оборудованы пандусами для облегчения передвижения Получателя. Пункт (пункты) приема должны иметь туалетные комнаты, оборудованные для посещения Получателем, со свободным доступом Получателя. Адреса и график работы пунктов должны быть указаны в приложении к государственному контракту. Максимальное время ожидания Получателя в очереди не должно превышать 15 минут.</w:t>
      </w:r>
    </w:p>
    <w:p w:rsidR="00596078" w:rsidRPr="00A20C1C" w:rsidRDefault="00596078" w:rsidP="00596078">
      <w:pPr>
        <w:autoSpaceDE w:val="0"/>
        <w:jc w:val="both"/>
      </w:pPr>
      <w:r w:rsidRPr="00A20C1C">
        <w:t xml:space="preserve">Давать справки Получателю по вопросам, связанным с изготовлением Изделий. Для звонков Получателя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Получателя (не допускается взимание дополнительной оплаты телефонных переговоров Получателя в виде предоставления для звонков Получателя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596078" w:rsidRPr="00A20C1C" w:rsidRDefault="00596078" w:rsidP="00596078">
      <w:pPr>
        <w:jc w:val="both"/>
      </w:pPr>
      <w:r w:rsidRPr="00A20C1C">
        <w:t>2.  Изготавливать для Получателя Изделия, удовлетворяющие следующим требованиям:</w:t>
      </w:r>
    </w:p>
    <w:p w:rsidR="00596078" w:rsidRPr="00A20C1C" w:rsidRDefault="00596078" w:rsidP="00596078">
      <w:pPr>
        <w:jc w:val="both"/>
      </w:pPr>
      <w:r w:rsidRPr="00A20C1C">
        <w:t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596078" w:rsidRPr="00A20C1C" w:rsidRDefault="00596078" w:rsidP="00596078">
      <w:pPr>
        <w:widowControl w:val="0"/>
        <w:jc w:val="both"/>
      </w:pPr>
      <w:r w:rsidRPr="00A20C1C">
        <w:t xml:space="preserve">2.2.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596078" w:rsidRPr="00A20C1C" w:rsidRDefault="00596078" w:rsidP="00596078">
      <w:pPr>
        <w:widowControl w:val="0"/>
        <w:jc w:val="both"/>
      </w:pPr>
      <w:r w:rsidRPr="00A20C1C">
        <w:t>2.3. Изделия должны быть новыми. Изделия должны быть свободными от прав третьих лиц.</w:t>
      </w:r>
    </w:p>
    <w:p w:rsidR="00596078" w:rsidRDefault="00596078" w:rsidP="00596078">
      <w:pPr>
        <w:ind w:right="113"/>
        <w:jc w:val="both"/>
      </w:pPr>
      <w:r w:rsidRPr="00A20C1C">
        <w:t xml:space="preserve">2.4. </w:t>
      </w:r>
      <w:r w:rsidRPr="00A20C1C">
        <w:rPr>
          <w:lang w:eastAsia="ar-SA"/>
        </w:rPr>
        <w:t>Изделия должны отвечать следующим требованиям</w:t>
      </w:r>
      <w:r w:rsidRPr="00A20C1C">
        <w:rPr>
          <w:rStyle w:val="a3"/>
        </w:rPr>
        <w:t xml:space="preserve"> </w:t>
      </w:r>
      <w:r w:rsidRPr="00A20C1C">
        <w:rPr>
          <w:rStyle w:val="a3"/>
        </w:rPr>
        <w:footnoteReference w:id="1"/>
      </w:r>
      <w:r w:rsidRPr="00A20C1C">
        <w:t>:</w:t>
      </w:r>
    </w:p>
    <w:p w:rsidR="00596078" w:rsidRPr="00A20C1C" w:rsidRDefault="00596078" w:rsidP="00596078">
      <w:pPr>
        <w:ind w:left="113" w:right="113"/>
        <w:jc w:val="both"/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79"/>
        <w:gridCol w:w="2106"/>
        <w:gridCol w:w="1985"/>
        <w:gridCol w:w="1587"/>
        <w:gridCol w:w="1673"/>
        <w:gridCol w:w="992"/>
      </w:tblGrid>
      <w:tr w:rsidR="00596078" w:rsidRPr="00A20C1C" w:rsidTr="00AA5A57">
        <w:tc>
          <w:tcPr>
            <w:tcW w:w="568" w:type="dxa"/>
            <w:shd w:val="clear" w:color="auto" w:fill="auto"/>
          </w:tcPr>
          <w:p w:rsidR="00596078" w:rsidRPr="00A20C1C" w:rsidRDefault="00596078" w:rsidP="00157A49">
            <w:pPr>
              <w:widowControl w:val="0"/>
              <w:suppressAutoHyphens/>
              <w:snapToGrid w:val="0"/>
              <w:jc w:val="center"/>
            </w:pPr>
            <w:r w:rsidRPr="00A20C1C">
              <w:t>№</w:t>
            </w:r>
          </w:p>
          <w:p w:rsidR="00596078" w:rsidRPr="00A20C1C" w:rsidRDefault="00596078" w:rsidP="00157A49">
            <w:pPr>
              <w:widowControl w:val="0"/>
              <w:suppressAutoHyphens/>
              <w:snapToGrid w:val="0"/>
              <w:jc w:val="center"/>
            </w:pPr>
            <w:r w:rsidRPr="00A20C1C">
              <w:t>п/п</w:t>
            </w:r>
          </w:p>
        </w:tc>
        <w:tc>
          <w:tcPr>
            <w:tcW w:w="1579" w:type="dxa"/>
            <w:shd w:val="clear" w:color="auto" w:fill="auto"/>
          </w:tcPr>
          <w:p w:rsidR="00596078" w:rsidRPr="00A20C1C" w:rsidRDefault="00596078" w:rsidP="00157A49">
            <w:pPr>
              <w:widowControl w:val="0"/>
              <w:suppressAutoHyphens/>
              <w:jc w:val="center"/>
            </w:pPr>
            <w:r w:rsidRPr="00A20C1C">
              <w:t>Наименование Изделия</w:t>
            </w:r>
          </w:p>
        </w:tc>
        <w:tc>
          <w:tcPr>
            <w:tcW w:w="2106" w:type="dxa"/>
            <w:shd w:val="clear" w:color="auto" w:fill="auto"/>
          </w:tcPr>
          <w:p w:rsidR="00596078" w:rsidRPr="00A20C1C" w:rsidRDefault="00596078" w:rsidP="00157A49">
            <w:pPr>
              <w:widowControl w:val="0"/>
              <w:suppressAutoHyphens/>
              <w:snapToGrid w:val="0"/>
              <w:jc w:val="center"/>
            </w:pPr>
            <w:r w:rsidRPr="00A20C1C">
              <w:t>Характеристика Изделия</w:t>
            </w:r>
          </w:p>
        </w:tc>
        <w:tc>
          <w:tcPr>
            <w:tcW w:w="1985" w:type="dxa"/>
            <w:shd w:val="clear" w:color="auto" w:fill="auto"/>
          </w:tcPr>
          <w:p w:rsidR="00596078" w:rsidRPr="00A20C1C" w:rsidRDefault="00596078" w:rsidP="00157A49">
            <w:pPr>
              <w:widowControl w:val="0"/>
              <w:suppressAutoHyphens/>
              <w:snapToGrid w:val="0"/>
              <w:jc w:val="center"/>
            </w:pPr>
            <w:r w:rsidRPr="00A20C1C">
              <w:t>Наименование используемого товара</w:t>
            </w:r>
          </w:p>
        </w:tc>
        <w:tc>
          <w:tcPr>
            <w:tcW w:w="1587" w:type="dxa"/>
            <w:shd w:val="clear" w:color="auto" w:fill="auto"/>
          </w:tcPr>
          <w:p w:rsidR="00596078" w:rsidRPr="00A20C1C" w:rsidRDefault="00596078" w:rsidP="00157A49">
            <w:pPr>
              <w:widowControl w:val="0"/>
              <w:suppressAutoHyphens/>
              <w:snapToGrid w:val="0"/>
              <w:jc w:val="center"/>
            </w:pPr>
            <w:r w:rsidRPr="00A20C1C">
              <w:t xml:space="preserve">Показатель </w:t>
            </w:r>
            <w:r w:rsidRPr="00A20C1C">
              <w:rPr>
                <w:bCs/>
              </w:rPr>
              <w:t>характеристики используемого товара</w:t>
            </w:r>
          </w:p>
        </w:tc>
        <w:tc>
          <w:tcPr>
            <w:tcW w:w="1673" w:type="dxa"/>
            <w:shd w:val="clear" w:color="auto" w:fill="auto"/>
          </w:tcPr>
          <w:p w:rsidR="00596078" w:rsidRPr="00A20C1C" w:rsidRDefault="00596078" w:rsidP="00157A49">
            <w:pPr>
              <w:widowControl w:val="0"/>
              <w:suppressAutoHyphens/>
              <w:snapToGrid w:val="0"/>
              <w:jc w:val="center"/>
            </w:pPr>
            <w:r w:rsidRPr="00A20C1C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92" w:type="dxa"/>
            <w:shd w:val="clear" w:color="auto" w:fill="auto"/>
          </w:tcPr>
          <w:p w:rsidR="00596078" w:rsidRPr="00A20C1C" w:rsidRDefault="00596078" w:rsidP="00157A49">
            <w:pPr>
              <w:widowControl w:val="0"/>
              <w:suppressAutoHyphens/>
              <w:snapToGrid w:val="0"/>
              <w:jc w:val="center"/>
            </w:pPr>
            <w:r w:rsidRPr="00A20C1C">
              <w:t>Кол-во</w:t>
            </w:r>
          </w:p>
          <w:p w:rsidR="00596078" w:rsidRPr="00A20C1C" w:rsidRDefault="00596078" w:rsidP="00157A49">
            <w:pPr>
              <w:widowControl w:val="0"/>
              <w:suppressAutoHyphens/>
              <w:jc w:val="center"/>
            </w:pPr>
            <w:r w:rsidRPr="00A20C1C">
              <w:t>Изделий</w:t>
            </w:r>
          </w:p>
          <w:p w:rsidR="00596078" w:rsidRPr="00A20C1C" w:rsidRDefault="00596078" w:rsidP="00157A49">
            <w:pPr>
              <w:widowControl w:val="0"/>
              <w:suppressAutoHyphens/>
              <w:jc w:val="center"/>
            </w:pPr>
            <w:r w:rsidRPr="00A20C1C">
              <w:t>(шт.)</w:t>
            </w:r>
          </w:p>
        </w:tc>
      </w:tr>
      <w:tr w:rsidR="00AA5A57" w:rsidRPr="00A20C1C" w:rsidTr="00AA5A57">
        <w:trPr>
          <w:trHeight w:val="2258"/>
        </w:trPr>
        <w:tc>
          <w:tcPr>
            <w:tcW w:w="568" w:type="dxa"/>
            <w:vMerge w:val="restart"/>
            <w:shd w:val="clear" w:color="auto" w:fill="auto"/>
          </w:tcPr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AA5A57">
              <w:rPr>
                <w:szCs w:val="24"/>
              </w:rPr>
              <w:t>1.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AA5A57" w:rsidRPr="00AA5A57" w:rsidRDefault="00AA5A57" w:rsidP="00AA5A57">
            <w:pPr>
              <w:suppressAutoHyphens/>
              <w:snapToGrid w:val="0"/>
            </w:pPr>
            <w:r w:rsidRPr="00AA5A57">
              <w:t>Протез бедра для купания</w:t>
            </w:r>
          </w:p>
          <w:p w:rsidR="00AA5A57" w:rsidRPr="00AA5A57" w:rsidRDefault="00AA5A57" w:rsidP="00AA5A57">
            <w:pPr>
              <w:tabs>
                <w:tab w:val="left" w:pos="0"/>
              </w:tabs>
              <w:suppressAutoHyphens/>
              <w:snapToGrid w:val="0"/>
              <w:rPr>
                <w:lang w:val="en-US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szCs w:val="24"/>
              </w:rPr>
              <w:t xml:space="preserve">Протез бедра модульный для купания, для получателя с высоким уровнем двигательной активности; с несущей приемной гильзой индивидуального изготовления по слепку, с </w:t>
            </w:r>
            <w:r w:rsidRPr="00AA5A57">
              <w:rPr>
                <w:szCs w:val="24"/>
              </w:rPr>
              <w:lastRenderedPageBreak/>
              <w:t xml:space="preserve">применением технологии построения примерочного протеза; с полимерным чехлом Влагозащищенный гидравлический одноосный коленный шарнир с независимым бесступенчатым механизмом регулирования фазы сгибания и разгибания, с механизмом торможения, срабатывающим при </w:t>
            </w:r>
            <w:proofErr w:type="spellStart"/>
            <w:r w:rsidRPr="00AA5A57">
              <w:rPr>
                <w:szCs w:val="24"/>
              </w:rPr>
              <w:t>наступании</w:t>
            </w:r>
            <w:proofErr w:type="spellEnd"/>
            <w:r w:rsidRPr="00AA5A57">
              <w:rPr>
                <w:szCs w:val="24"/>
              </w:rPr>
              <w:t xml:space="preserve"> на протез под любым углом и </w:t>
            </w:r>
            <w:proofErr w:type="spellStart"/>
            <w:r w:rsidRPr="00AA5A57">
              <w:rPr>
                <w:szCs w:val="24"/>
              </w:rPr>
              <w:t>отключающимся</w:t>
            </w:r>
            <w:proofErr w:type="spellEnd"/>
            <w:r w:rsidRPr="00AA5A57">
              <w:rPr>
                <w:szCs w:val="24"/>
              </w:rPr>
              <w:t xml:space="preserve"> при переходе на носок стопы, с возможностью вертикальной нагрузки до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AA5A57">
                <w:rPr>
                  <w:szCs w:val="24"/>
                </w:rPr>
                <w:t>150 кг</w:t>
              </w:r>
            </w:smartTag>
            <w:r w:rsidRPr="00AA5A57">
              <w:rPr>
                <w:szCs w:val="24"/>
              </w:rPr>
              <w:t xml:space="preserve">. Влагозащищенная стопа с высоким уровнем энергосбережения повышенной прочности, адаптированная как для повседневного использования, так и для занятий спортивными упражнениями. Возможность выбора косметической оболочки в зависимости от пола получателя. Полуфабрикаты и РСУ – с влагозащищенным материалом на нагрузку </w:t>
            </w:r>
            <w:r w:rsidRPr="00AA5A57">
              <w:rPr>
                <w:szCs w:val="24"/>
              </w:rPr>
              <w:lastRenderedPageBreak/>
              <w:t>соответствующую весу получателя. Без косметической облицовки. Крепление замковым устройством для полимерных чехлов.</w:t>
            </w:r>
          </w:p>
          <w:p w:rsidR="00AA5A57" w:rsidRPr="00AA5A57" w:rsidRDefault="00AA5A57" w:rsidP="00AA5A57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szCs w:val="24"/>
              </w:rPr>
              <w:lastRenderedPageBreak/>
              <w:t>Материал несущей приемной гильзы - литьевой слоистый пластик, антисептический с содержанием свободных ионов серебра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szCs w:val="24"/>
              </w:rPr>
              <w:t xml:space="preserve">Наличие 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5A57">
              <w:t>Заключение медико-технической комиссии</w:t>
            </w:r>
          </w:p>
        </w:tc>
        <w:tc>
          <w:tcPr>
            <w:tcW w:w="992" w:type="dxa"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bookmarkStart w:id="0" w:name="_GoBack"/>
            <w:bookmarkEnd w:id="0"/>
            <w:r w:rsidRPr="00AA5A57">
              <w:t>1</w:t>
            </w:r>
          </w:p>
        </w:tc>
      </w:tr>
      <w:tr w:rsidR="00AA5A57" w:rsidRPr="00A20C1C" w:rsidTr="00AA5A57">
        <w:tc>
          <w:tcPr>
            <w:tcW w:w="568" w:type="dxa"/>
            <w:vMerge/>
            <w:shd w:val="clear" w:color="auto" w:fill="auto"/>
          </w:tcPr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0"/>
              </w:tabs>
              <w:suppressAutoHyphens/>
              <w:snapToGrid w:val="0"/>
            </w:pPr>
          </w:p>
        </w:tc>
        <w:tc>
          <w:tcPr>
            <w:tcW w:w="2106" w:type="dxa"/>
            <w:vMerge/>
            <w:shd w:val="clear" w:color="auto" w:fill="auto"/>
          </w:tcPr>
          <w:p w:rsidR="00AA5A57" w:rsidRPr="00AA5A57" w:rsidRDefault="00AA5A57" w:rsidP="00AA5A57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szCs w:val="24"/>
              </w:rPr>
              <w:t xml:space="preserve">Материал стопы 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szCs w:val="24"/>
              </w:rPr>
              <w:t>Углепластик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A5A57" w:rsidRPr="00A20C1C" w:rsidTr="00AA5A57">
        <w:tc>
          <w:tcPr>
            <w:tcW w:w="568" w:type="dxa"/>
            <w:vMerge w:val="restart"/>
            <w:shd w:val="clear" w:color="auto" w:fill="auto"/>
          </w:tcPr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AA5A57">
              <w:rPr>
                <w:szCs w:val="24"/>
              </w:rPr>
              <w:lastRenderedPageBreak/>
              <w:t>2.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AA5A57" w:rsidRPr="00AA5A57" w:rsidRDefault="00AA5A57" w:rsidP="00AA5A57">
            <w:pPr>
              <w:suppressAutoHyphens/>
              <w:snapToGrid w:val="0"/>
            </w:pPr>
            <w:r w:rsidRPr="00AA5A57">
              <w:t>Протез бедра модульный с внешним источником энергии</w:t>
            </w:r>
          </w:p>
          <w:p w:rsidR="00AA5A57" w:rsidRPr="00AA5A57" w:rsidRDefault="00AA5A57" w:rsidP="00AA5A57">
            <w:pPr>
              <w:tabs>
                <w:tab w:val="left" w:pos="0"/>
              </w:tabs>
              <w:suppressAutoHyphens/>
              <w:snapToGrid w:val="0"/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szCs w:val="24"/>
              </w:rPr>
              <w:t xml:space="preserve">Протез бедра модульный с несущей приемной гильзой индивидуального изготовления по слепку, усиленной высокопрочным карбоном; с применением технологии построения примерочного протеза с приемной гильзой. С полимерным чехлом. Гидравлический одноосный коленный шарнир с электронной системой управления, обеспечивающей физиологическую ходьбу по любой поверхности, с функцией автоматической подстройки коленного шарнира под скорость и условия ходьбы пациента с режимом, дающим возможность получателю подниматься по </w:t>
            </w:r>
            <w:r w:rsidRPr="00AA5A57">
              <w:rPr>
                <w:szCs w:val="24"/>
              </w:rPr>
              <w:lastRenderedPageBreak/>
              <w:t xml:space="preserve">лестнице и наклонной плоскости переменным (не приставным) шагом, с режимом полной фиксации под любым углом. С функцией </w:t>
            </w:r>
            <w:r w:rsidRPr="00AA5A57">
              <w:rPr>
                <w:szCs w:val="24"/>
                <w:lang w:val="en-US"/>
              </w:rPr>
              <w:t>OPG</w:t>
            </w:r>
            <w:r w:rsidRPr="00AA5A57">
              <w:rPr>
                <w:szCs w:val="24"/>
              </w:rPr>
              <w:t xml:space="preserve"> (оптимизированной физиологической ходьбы) для получателя значительно сокращается расход сил и энергии на координацию при ходьбе, особенно при подъеме, преодолении склонов и неровностей. Доступен автоматический режим «Ходьба – Бег». Специальный беговой режим для занятий спортом. Водонепроницаемость и   коррозийная устойчивость (степень защиты </w:t>
            </w:r>
            <w:r w:rsidRPr="00AA5A57">
              <w:rPr>
                <w:szCs w:val="24"/>
                <w:lang w:val="en-US"/>
              </w:rPr>
              <w:t>IPX</w:t>
            </w:r>
            <w:r w:rsidRPr="00AA5A57">
              <w:rPr>
                <w:szCs w:val="24"/>
              </w:rPr>
              <w:t>7 (</w:t>
            </w:r>
            <w:r w:rsidRPr="00AA5A57">
              <w:rPr>
                <w:szCs w:val="24"/>
                <w:lang w:val="en-US"/>
              </w:rPr>
              <w:t>DIN</w:t>
            </w:r>
            <w:r w:rsidRPr="00AA5A57">
              <w:rPr>
                <w:szCs w:val="24"/>
              </w:rPr>
              <w:t xml:space="preserve"> </w:t>
            </w:r>
            <w:r w:rsidRPr="00AA5A57">
              <w:rPr>
                <w:szCs w:val="24"/>
                <w:lang w:val="en-US"/>
              </w:rPr>
              <w:t>EN</w:t>
            </w:r>
            <w:r w:rsidRPr="00AA5A57">
              <w:rPr>
                <w:szCs w:val="24"/>
              </w:rPr>
              <w:t xml:space="preserve"> 60529)). Стопа с высоким уровнем энергосбережения, адаптированная как для повседневного использования, так и для занятий спортом. Возможность выбора косметической оболочки в зависимости от пола получателя. </w:t>
            </w:r>
            <w:r w:rsidRPr="00AA5A57">
              <w:rPr>
                <w:szCs w:val="24"/>
              </w:rPr>
              <w:lastRenderedPageBreak/>
              <w:t>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получателя). Полуфабрикаты на нагрузку соответствующую весу получателя. Косметическая облицовка модульная. Крепление замковым устройством для полимерных чехлов.</w:t>
            </w:r>
          </w:p>
          <w:p w:rsidR="00AA5A57" w:rsidRPr="00AA5A57" w:rsidRDefault="00AA5A57" w:rsidP="00AA5A57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szCs w:val="24"/>
              </w:rPr>
              <w:lastRenderedPageBreak/>
              <w:t>Материал несущей приемной гильзы литьевой слоистый пластик на основе акриловых смол, с содержанием свободных ионов серебра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szCs w:val="24"/>
              </w:rPr>
              <w:t xml:space="preserve">Наличие 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5A57">
              <w:t>Заключение медико-технической комиссии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A5A57">
              <w:t>1</w:t>
            </w:r>
          </w:p>
        </w:tc>
      </w:tr>
      <w:tr w:rsidR="00AA5A57" w:rsidRPr="00A20C1C" w:rsidTr="00AA5A57">
        <w:tc>
          <w:tcPr>
            <w:tcW w:w="568" w:type="dxa"/>
            <w:vMerge/>
            <w:shd w:val="clear" w:color="auto" w:fill="auto"/>
          </w:tcPr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0"/>
              </w:tabs>
              <w:suppressAutoHyphens/>
              <w:snapToGrid w:val="0"/>
            </w:pPr>
          </w:p>
        </w:tc>
        <w:tc>
          <w:tcPr>
            <w:tcW w:w="2106" w:type="dxa"/>
            <w:vMerge/>
            <w:shd w:val="clear" w:color="auto" w:fill="auto"/>
          </w:tcPr>
          <w:p w:rsidR="00AA5A57" w:rsidRPr="00AA5A57" w:rsidRDefault="00AA5A57" w:rsidP="00AA5A57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szCs w:val="24"/>
              </w:rPr>
              <w:t>Материал примерочной приемной гильзы -термопластический полимер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szCs w:val="24"/>
              </w:rPr>
              <w:t>Наличие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A5A57" w:rsidRPr="00A20C1C" w:rsidTr="00AA5A57">
        <w:tc>
          <w:tcPr>
            <w:tcW w:w="568" w:type="dxa"/>
            <w:vMerge/>
            <w:shd w:val="clear" w:color="auto" w:fill="auto"/>
          </w:tcPr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0"/>
              </w:tabs>
              <w:suppressAutoHyphens/>
              <w:snapToGrid w:val="0"/>
            </w:pPr>
          </w:p>
        </w:tc>
        <w:tc>
          <w:tcPr>
            <w:tcW w:w="2106" w:type="dxa"/>
            <w:vMerge/>
            <w:shd w:val="clear" w:color="auto" w:fill="auto"/>
          </w:tcPr>
          <w:p w:rsidR="00AA5A57" w:rsidRPr="00AA5A57" w:rsidRDefault="00AA5A57" w:rsidP="00AA5A57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bCs/>
                <w:szCs w:val="24"/>
              </w:rPr>
              <w:t xml:space="preserve">Материал стопы 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bCs/>
                <w:szCs w:val="24"/>
              </w:rPr>
              <w:t>Углепластик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A5A57" w:rsidRPr="00A20C1C" w:rsidTr="00AA5A57">
        <w:tc>
          <w:tcPr>
            <w:tcW w:w="568" w:type="dxa"/>
            <w:vMerge/>
            <w:shd w:val="clear" w:color="auto" w:fill="auto"/>
          </w:tcPr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0"/>
              </w:tabs>
              <w:suppressAutoHyphens/>
              <w:snapToGrid w:val="0"/>
            </w:pPr>
          </w:p>
        </w:tc>
        <w:tc>
          <w:tcPr>
            <w:tcW w:w="2106" w:type="dxa"/>
            <w:vMerge/>
            <w:shd w:val="clear" w:color="auto" w:fill="auto"/>
          </w:tcPr>
          <w:p w:rsidR="00AA5A57" w:rsidRPr="00AA5A57" w:rsidRDefault="00AA5A57" w:rsidP="00AA5A57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bCs/>
                <w:szCs w:val="24"/>
              </w:rPr>
              <w:t xml:space="preserve">Материал косметической облицовки 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proofErr w:type="spellStart"/>
            <w:r w:rsidRPr="00AA5A57">
              <w:rPr>
                <w:bCs/>
                <w:szCs w:val="24"/>
              </w:rPr>
              <w:t>Пенополиуретан</w:t>
            </w:r>
            <w:proofErr w:type="spellEnd"/>
            <w:r w:rsidRPr="00AA5A57">
              <w:rPr>
                <w:bCs/>
                <w:szCs w:val="24"/>
              </w:rPr>
              <w:t>.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A5A57" w:rsidRPr="00A20C1C" w:rsidTr="00AA5A57">
        <w:tc>
          <w:tcPr>
            <w:tcW w:w="568" w:type="dxa"/>
            <w:vMerge/>
            <w:shd w:val="clear" w:color="auto" w:fill="auto"/>
          </w:tcPr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0"/>
              </w:tabs>
              <w:suppressAutoHyphens/>
              <w:snapToGrid w:val="0"/>
            </w:pPr>
          </w:p>
        </w:tc>
        <w:tc>
          <w:tcPr>
            <w:tcW w:w="2106" w:type="dxa"/>
            <w:vMerge/>
            <w:shd w:val="clear" w:color="auto" w:fill="auto"/>
          </w:tcPr>
          <w:p w:rsidR="00AA5A57" w:rsidRPr="00AA5A57" w:rsidRDefault="00AA5A57" w:rsidP="00AA5A57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bCs/>
                <w:szCs w:val="24"/>
              </w:rPr>
              <w:t>Материал полуфабрикатов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AA5A57" w:rsidRPr="00AA5A57" w:rsidRDefault="00AA5A57" w:rsidP="00AA5A57">
            <w:pPr>
              <w:pStyle w:val="a4"/>
              <w:spacing w:beforeAutospacing="0" w:afterAutospacing="0"/>
              <w:rPr>
                <w:szCs w:val="24"/>
              </w:rPr>
            </w:pPr>
            <w:r w:rsidRPr="00AA5A57">
              <w:rPr>
                <w:szCs w:val="24"/>
              </w:rPr>
              <w:t>Титан</w:t>
            </w:r>
          </w:p>
          <w:p w:rsidR="00AA5A57" w:rsidRPr="00AA5A57" w:rsidRDefault="00AA5A57" w:rsidP="00AA5A57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A5A57" w:rsidRPr="00A20C1C" w:rsidTr="00AA5A57">
        <w:tc>
          <w:tcPr>
            <w:tcW w:w="9498" w:type="dxa"/>
            <w:gridSpan w:val="6"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AA5A57">
              <w:lastRenderedPageBreak/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A5A57" w:rsidRPr="00AA5A57" w:rsidRDefault="00AA5A57" w:rsidP="00AA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A5A57">
              <w:t>2</w:t>
            </w:r>
          </w:p>
        </w:tc>
      </w:tr>
    </w:tbl>
    <w:p w:rsidR="00596078" w:rsidRPr="00064810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596078" w:rsidRDefault="00596078" w:rsidP="00596078">
      <w:pPr>
        <w:widowControl w:val="0"/>
        <w:rPr>
          <w:b/>
        </w:rPr>
      </w:pPr>
    </w:p>
    <w:p w:rsidR="00D72372" w:rsidRDefault="00D72372"/>
    <w:sectPr w:rsidR="00D72372" w:rsidSect="00596078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AD" w:rsidRDefault="00A53EAD" w:rsidP="00596078">
      <w:r>
        <w:separator/>
      </w:r>
    </w:p>
  </w:endnote>
  <w:endnote w:type="continuationSeparator" w:id="0">
    <w:p w:rsidR="00A53EAD" w:rsidRDefault="00A53EAD" w:rsidP="0059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AD" w:rsidRDefault="00A53EAD" w:rsidP="00596078">
      <w:r>
        <w:separator/>
      </w:r>
    </w:p>
  </w:footnote>
  <w:footnote w:type="continuationSeparator" w:id="0">
    <w:p w:rsidR="00A53EAD" w:rsidRDefault="00A53EAD" w:rsidP="00596078">
      <w:r>
        <w:continuationSeparator/>
      </w:r>
    </w:p>
  </w:footnote>
  <w:footnote w:id="1">
    <w:p w:rsidR="00596078" w:rsidRPr="004D2FEC" w:rsidRDefault="00596078" w:rsidP="0059607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596078" w:rsidRDefault="00596078" w:rsidP="00596078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C"/>
    <w:rsid w:val="00596078"/>
    <w:rsid w:val="005E7B3C"/>
    <w:rsid w:val="0066002A"/>
    <w:rsid w:val="007444E6"/>
    <w:rsid w:val="00A53EAD"/>
    <w:rsid w:val="00AA5A57"/>
    <w:rsid w:val="00D7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78E8D-B64F-4EC0-B386-3B34C0A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596078"/>
    <w:rPr>
      <w:rFonts w:cs="Times New Roman"/>
      <w:vertAlign w:val="superscript"/>
    </w:rPr>
  </w:style>
  <w:style w:type="paragraph" w:styleId="a4">
    <w:name w:val="Normal (Web)"/>
    <w:aliases w:val="Обычный (Web)1"/>
    <w:basedOn w:val="a"/>
    <w:link w:val="a5"/>
    <w:uiPriority w:val="99"/>
    <w:rsid w:val="00596078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Обычный (Web)1 Знак"/>
    <w:link w:val="a4"/>
    <w:locked/>
    <w:rsid w:val="005960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4</cp:revision>
  <dcterms:created xsi:type="dcterms:W3CDTF">2018-04-26T12:17:00Z</dcterms:created>
  <dcterms:modified xsi:type="dcterms:W3CDTF">2018-06-07T06:24:00Z</dcterms:modified>
</cp:coreProperties>
</file>