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5" w:rsidRPr="003D21B3" w:rsidRDefault="00407CCA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3D21B3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351055" w:rsidRDefault="00407CCA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нервной системы», «Болезни органов дыхания», «Болезни системы кровообращения»  в организациях, оказывающих санаторно-курортные услуги</w:t>
      </w:r>
    </w:p>
    <w:p w:rsidR="00351055" w:rsidRDefault="00351055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ind w:left="30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1. Наименование услуг:</w:t>
      </w:r>
    </w:p>
    <w:p w:rsidR="00351055" w:rsidRPr="003D21B3" w:rsidRDefault="00407CCA">
      <w:pPr>
        <w:pStyle w:val="Standard"/>
        <w:keepNext/>
        <w:suppressAutoHyphens w:val="0"/>
        <w:ind w:hanging="15"/>
        <w:jc w:val="both"/>
        <w:rPr>
          <w:lang w:val="ru-RU"/>
        </w:rPr>
      </w:pPr>
      <w:r w:rsidRPr="003D21B3">
        <w:rPr>
          <w:sz w:val="28"/>
          <w:szCs w:val="28"/>
          <w:lang w:val="ru-RU"/>
        </w:rPr>
        <w:tab/>
      </w:r>
      <w:r w:rsidRPr="003D21B3">
        <w:rPr>
          <w:sz w:val="28"/>
          <w:szCs w:val="28"/>
          <w:lang w:val="ru-RU"/>
        </w:rPr>
        <w:tab/>
        <w:t xml:space="preserve">Оказание услуг по </w:t>
      </w:r>
      <w:r>
        <w:rPr>
          <w:sz w:val="28"/>
          <w:szCs w:val="28"/>
          <w:lang w:val="ru-RU"/>
        </w:rPr>
        <w:t xml:space="preserve">санаторно-курортному </w:t>
      </w:r>
      <w:r w:rsidRPr="003D21B3">
        <w:rPr>
          <w:sz w:val="28"/>
          <w:szCs w:val="28"/>
          <w:lang w:val="ru-RU"/>
        </w:rPr>
        <w:t xml:space="preserve">лечению </w:t>
      </w:r>
      <w:r>
        <w:rPr>
          <w:sz w:val="28"/>
          <w:szCs w:val="28"/>
          <w:lang w:val="ru-RU"/>
        </w:rPr>
        <w:t xml:space="preserve">льготных категорий </w:t>
      </w:r>
      <w:r w:rsidRPr="003D21B3">
        <w:rPr>
          <w:sz w:val="28"/>
          <w:szCs w:val="28"/>
          <w:lang w:val="ru-RU"/>
        </w:rPr>
        <w:t>граждан-получателей набора социальных услуг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с наличием профиля лечения болезней нервной системы, болезней органов дыхания, болезней системы кр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вообращения в организациях, оказывающих санаторно-курортные услуги.</w:t>
      </w:r>
      <w:r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личество </w:t>
      </w:r>
      <w:r w:rsidR="0075020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0 штук.</w:t>
      </w:r>
    </w:p>
    <w:p w:rsidR="00351055" w:rsidRPr="003D21B3" w:rsidRDefault="00407CCA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proofErr w:type="gramStart"/>
      <w:r w:rsidRPr="003D21B3">
        <w:rPr>
          <w:sz w:val="28"/>
          <w:szCs w:val="28"/>
          <w:lang w:val="ru-RU"/>
        </w:rPr>
        <w:t>Основанием для оказания услуг является Федеральный закон от 22 авг</w:t>
      </w:r>
      <w:r w:rsidRPr="003D21B3">
        <w:rPr>
          <w:sz w:val="28"/>
          <w:szCs w:val="28"/>
          <w:lang w:val="ru-RU"/>
        </w:rPr>
        <w:t>у</w:t>
      </w:r>
      <w:r w:rsidRPr="003D21B3">
        <w:rPr>
          <w:sz w:val="28"/>
          <w:szCs w:val="28"/>
          <w:lang w:val="ru-RU"/>
        </w:rPr>
        <w:t>ста 2004 года № 122-ФЗ «О внесении изменений в законодательные акты Ро</w:t>
      </w:r>
      <w:r w:rsidRPr="003D21B3">
        <w:rPr>
          <w:sz w:val="28"/>
          <w:szCs w:val="28"/>
          <w:lang w:val="ru-RU"/>
        </w:rPr>
        <w:t>с</w:t>
      </w:r>
      <w:r w:rsidRPr="003D21B3">
        <w:rPr>
          <w:sz w:val="28"/>
          <w:szCs w:val="28"/>
          <w:lang w:val="ru-RU"/>
        </w:rPr>
        <w:t>сийской Федерации и признании утратившими силу некоторых законодател</w:t>
      </w:r>
      <w:r w:rsidRPr="003D21B3">
        <w:rPr>
          <w:sz w:val="28"/>
          <w:szCs w:val="28"/>
          <w:lang w:val="ru-RU"/>
        </w:rPr>
        <w:t>ь</w:t>
      </w:r>
      <w:r w:rsidRPr="003D21B3">
        <w:rPr>
          <w:sz w:val="28"/>
          <w:szCs w:val="28"/>
          <w:lang w:val="ru-RU"/>
        </w:rPr>
        <w:t>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3D21B3">
        <w:rPr>
          <w:sz w:val="28"/>
          <w:szCs w:val="28"/>
          <w:lang w:val="ru-RU"/>
        </w:rPr>
        <w:t xml:space="preserve"> общих </w:t>
      </w:r>
      <w:proofErr w:type="gramStart"/>
      <w:r w:rsidRPr="003D21B3">
        <w:rPr>
          <w:sz w:val="28"/>
          <w:szCs w:val="28"/>
          <w:lang w:val="ru-RU"/>
        </w:rPr>
        <w:t>при</w:t>
      </w:r>
      <w:r w:rsidRPr="003D21B3">
        <w:rPr>
          <w:sz w:val="28"/>
          <w:szCs w:val="28"/>
          <w:lang w:val="ru-RU"/>
        </w:rPr>
        <w:t>н</w:t>
      </w:r>
      <w:r w:rsidRPr="003D21B3">
        <w:rPr>
          <w:sz w:val="28"/>
          <w:szCs w:val="28"/>
          <w:lang w:val="ru-RU"/>
        </w:rPr>
        <w:t>ципах</w:t>
      </w:r>
      <w:proofErr w:type="gramEnd"/>
      <w:r w:rsidRPr="003D21B3">
        <w:rPr>
          <w:sz w:val="28"/>
          <w:szCs w:val="28"/>
          <w:lang w:val="ru-RU"/>
        </w:rPr>
        <w:t xml:space="preserve"> организации местного самоуправления в Российской Федерации», приказ </w:t>
      </w:r>
      <w:proofErr w:type="spellStart"/>
      <w:r w:rsidRPr="003D21B3"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 от 29.12.2004 № 328 «Об утверждении порядка предоставления набора социальных услуг отдельным категориям граждан».</w:t>
      </w:r>
    </w:p>
    <w:p w:rsidR="00351055" w:rsidRPr="003D21B3" w:rsidRDefault="00407CCA">
      <w:pPr>
        <w:pStyle w:val="Standard"/>
        <w:rPr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3D21B3">
        <w:rPr>
          <w:sz w:val="28"/>
          <w:szCs w:val="28"/>
          <w:lang w:val="ru-RU"/>
        </w:rPr>
        <w:t>:</w:t>
      </w:r>
    </w:p>
    <w:p w:rsidR="00750201" w:rsidRPr="004E2BDF" w:rsidRDefault="00750201" w:rsidP="00750201">
      <w:pPr>
        <w:pStyle w:val="Standard"/>
        <w:ind w:firstLine="706"/>
        <w:rPr>
          <w:sz w:val="28"/>
          <w:szCs w:val="28"/>
          <w:lang w:val="ru-RU"/>
        </w:rPr>
      </w:pPr>
      <w:r w:rsidRPr="004E2BD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164 680,0</w:t>
      </w:r>
      <w:r w:rsidRPr="004E2BDF">
        <w:rPr>
          <w:sz w:val="28"/>
          <w:szCs w:val="28"/>
          <w:lang w:val="ru-RU"/>
        </w:rPr>
        <w:t xml:space="preserve"> рублей</w:t>
      </w:r>
      <w:r w:rsidRPr="004E2BDF">
        <w:rPr>
          <w:i/>
          <w:sz w:val="28"/>
          <w:szCs w:val="28"/>
          <w:lang w:val="ru-RU"/>
        </w:rPr>
        <w:t>.</w:t>
      </w:r>
    </w:p>
    <w:p w:rsidR="00750201" w:rsidRPr="004E2BDF" w:rsidRDefault="00750201" w:rsidP="00750201">
      <w:pPr>
        <w:pStyle w:val="Standard"/>
        <w:suppressAutoHyphens w:val="0"/>
        <w:ind w:left="4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утве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ждена приказом Министерства труда и социальной защиты Российской Фед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рации от </w:t>
      </w:r>
      <w:r w:rsidRPr="004E2BDF">
        <w:rPr>
          <w:sz w:val="28"/>
          <w:szCs w:val="28"/>
          <w:shd w:val="clear" w:color="auto" w:fill="FFFFFF"/>
          <w:lang w:val="ru-RU"/>
        </w:rPr>
        <w:t>15.12.2017</w:t>
      </w:r>
      <w:r>
        <w:rPr>
          <w:sz w:val="28"/>
          <w:szCs w:val="28"/>
          <w:shd w:val="clear" w:color="auto" w:fill="FFFFFF"/>
          <w:lang w:val="ru-RU"/>
        </w:rPr>
        <w:t xml:space="preserve"> № 8</w:t>
      </w:r>
      <w:r w:rsidRPr="004E2BDF">
        <w:rPr>
          <w:sz w:val="28"/>
          <w:szCs w:val="28"/>
          <w:shd w:val="clear" w:color="auto" w:fill="FFFFFF"/>
          <w:lang w:val="ru-RU"/>
        </w:rPr>
        <w:t>50</w:t>
      </w:r>
      <w:r>
        <w:rPr>
          <w:sz w:val="28"/>
          <w:szCs w:val="28"/>
          <w:shd w:val="clear" w:color="auto" w:fill="FFFFFF"/>
          <w:lang w:val="ru-RU"/>
        </w:rPr>
        <w:t>н (с учетом внесенных изменений от 02</w:t>
      </w:r>
      <w:r w:rsidRPr="004E2BDF">
        <w:rPr>
          <w:sz w:val="28"/>
          <w:szCs w:val="28"/>
          <w:shd w:val="clear" w:color="auto" w:fill="FFFFFF"/>
          <w:lang w:val="ru-RU"/>
        </w:rPr>
        <w:t>.02.2018</w:t>
      </w:r>
      <w:r>
        <w:rPr>
          <w:sz w:val="28"/>
          <w:szCs w:val="28"/>
          <w:shd w:val="clear" w:color="auto" w:fill="FFFFFF"/>
          <w:lang w:val="ru-RU"/>
        </w:rPr>
        <w:t xml:space="preserve"> №</w:t>
      </w:r>
      <w:r w:rsidRPr="004E2BDF">
        <w:rPr>
          <w:sz w:val="28"/>
          <w:szCs w:val="28"/>
          <w:shd w:val="clear" w:color="auto" w:fill="FFFFFF"/>
          <w:lang w:val="ru-RU"/>
        </w:rPr>
        <w:t>53</w:t>
      </w:r>
      <w:r>
        <w:rPr>
          <w:sz w:val="28"/>
          <w:szCs w:val="28"/>
          <w:shd w:val="clear" w:color="auto" w:fill="FFFFFF"/>
          <w:lang w:val="ru-RU"/>
        </w:rPr>
        <w:t xml:space="preserve">н)  </w:t>
      </w:r>
      <w:r w:rsidRPr="004E2BDF">
        <w:rPr>
          <w:sz w:val="28"/>
          <w:szCs w:val="28"/>
          <w:shd w:val="clear" w:color="auto" w:fill="FFFFFF"/>
          <w:lang w:val="ru-RU"/>
        </w:rPr>
        <w:t>(1202,6</w:t>
      </w:r>
      <w:r>
        <w:rPr>
          <w:sz w:val="28"/>
          <w:szCs w:val="28"/>
          <w:shd w:val="clear" w:color="auto" w:fill="FFFFFF"/>
          <w:lang w:val="ru-RU"/>
        </w:rPr>
        <w:t>*18*100=2 164 680,0).</w:t>
      </w:r>
    </w:p>
    <w:p w:rsidR="00351055" w:rsidRPr="003D21B3" w:rsidRDefault="00407CCA">
      <w:pPr>
        <w:pStyle w:val="Standard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Место оказания услуг: </w:t>
      </w:r>
      <w:r w:rsidRPr="003D21B3">
        <w:rPr>
          <w:bCs/>
          <w:sz w:val="28"/>
          <w:szCs w:val="28"/>
          <w:u w:val="single"/>
          <w:lang w:val="ru-RU"/>
        </w:rPr>
        <w:t>Российская Федерация, Л</w:t>
      </w:r>
      <w:r>
        <w:rPr>
          <w:bCs/>
          <w:sz w:val="28"/>
          <w:szCs w:val="28"/>
          <w:u w:val="single"/>
          <w:lang w:val="ru-RU"/>
        </w:rPr>
        <w:t>ипецкая область.</w:t>
      </w:r>
      <w:r w:rsidRPr="003D21B3">
        <w:rPr>
          <w:bCs/>
          <w:sz w:val="28"/>
          <w:szCs w:val="28"/>
          <w:u w:val="single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 xml:space="preserve">        </w:t>
      </w:r>
    </w:p>
    <w:p w:rsidR="00351055" w:rsidRPr="003D21B3" w:rsidRDefault="00407CCA">
      <w:pPr>
        <w:pStyle w:val="Standard"/>
        <w:ind w:firstLine="45"/>
        <w:jc w:val="both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</w:t>
      </w:r>
      <w:r>
        <w:rPr>
          <w:bCs/>
          <w:sz w:val="28"/>
          <w:szCs w:val="28"/>
          <w:lang w:val="ru-RU"/>
        </w:rPr>
        <w:t xml:space="preserve">д. </w:t>
      </w:r>
      <w:r w:rsidRPr="003D21B3">
        <w:rPr>
          <w:bCs/>
          <w:sz w:val="28"/>
          <w:szCs w:val="28"/>
          <w:lang w:val="ru-RU"/>
        </w:rPr>
        <w:t>35, г. Липецк, 3980</w:t>
      </w:r>
      <w:r>
        <w:rPr>
          <w:bCs/>
          <w:sz w:val="28"/>
          <w:szCs w:val="28"/>
          <w:lang w:val="ru-RU"/>
        </w:rPr>
        <w:t>08.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750201">
        <w:rPr>
          <w:bCs/>
          <w:sz w:val="28"/>
          <w:szCs w:val="28"/>
          <w:lang w:val="ru-RU"/>
        </w:rPr>
        <w:t>июнь</w:t>
      </w:r>
      <w:r>
        <w:rPr>
          <w:bCs/>
          <w:sz w:val="28"/>
          <w:szCs w:val="28"/>
          <w:lang w:val="ru-RU"/>
        </w:rPr>
        <w:t xml:space="preserve"> - ноябрь </w:t>
      </w:r>
      <w:r w:rsidRPr="003D21B3">
        <w:rPr>
          <w:bCs/>
          <w:sz w:val="28"/>
          <w:szCs w:val="28"/>
          <w:lang w:val="ru-RU"/>
        </w:rPr>
        <w:t>201</w:t>
      </w:r>
      <w:r>
        <w:rPr>
          <w:bCs/>
          <w:sz w:val="28"/>
          <w:szCs w:val="28"/>
          <w:lang w:val="ru-RU"/>
        </w:rPr>
        <w:t>8</w:t>
      </w:r>
      <w:r w:rsidRPr="003D21B3">
        <w:rPr>
          <w:bCs/>
          <w:sz w:val="28"/>
          <w:szCs w:val="28"/>
          <w:lang w:val="ru-RU"/>
        </w:rPr>
        <w:t xml:space="preserve"> года</w:t>
      </w:r>
      <w:r w:rsidRPr="003D21B3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ab/>
        <w:t xml:space="preserve"> Срок действия контракта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28.12.2018 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,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3D21B3">
        <w:rPr>
          <w:sz w:val="28"/>
          <w:szCs w:val="28"/>
          <w:shd w:val="clear" w:color="auto" w:fill="FFFFFF"/>
          <w:lang w:val="ru-RU"/>
        </w:rPr>
        <w:t>срок сверки вз</w:t>
      </w:r>
      <w:r w:rsidRPr="003D21B3">
        <w:rPr>
          <w:sz w:val="28"/>
          <w:szCs w:val="28"/>
          <w:shd w:val="clear" w:color="auto" w:fill="FFFFFF"/>
          <w:lang w:val="ru-RU"/>
        </w:rPr>
        <w:t>а</w:t>
      </w:r>
      <w:r w:rsidRPr="003D21B3">
        <w:rPr>
          <w:sz w:val="28"/>
          <w:szCs w:val="28"/>
          <w:shd w:val="clear" w:color="auto" w:fill="FFFFFF"/>
          <w:lang w:val="ru-RU"/>
        </w:rPr>
        <w:t xml:space="preserve">иморасчетов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25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Pr="003D21B3">
        <w:rPr>
          <w:sz w:val="28"/>
          <w:szCs w:val="28"/>
          <w:shd w:val="clear" w:color="auto" w:fill="FFFFFF"/>
          <w:lang w:val="ru-RU"/>
        </w:rPr>
        <w:t>.201</w:t>
      </w:r>
      <w:r>
        <w:rPr>
          <w:sz w:val="28"/>
          <w:szCs w:val="28"/>
          <w:shd w:val="clear" w:color="auto" w:fill="FFFFFF"/>
          <w:lang w:val="ru-RU"/>
        </w:rPr>
        <w:t>8</w:t>
      </w:r>
      <w:r w:rsidRPr="003D21B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Default="00407C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лонов, акта сдачи-приемки оказанных услуг, акт о приемке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351055" w:rsidRPr="003D21B3" w:rsidRDefault="00407CCA">
      <w:pPr>
        <w:pStyle w:val="Standard"/>
        <w:rPr>
          <w:b/>
          <w:sz w:val="28"/>
          <w:szCs w:val="28"/>
          <w:lang w:val="ru-RU"/>
        </w:rPr>
      </w:pPr>
      <w:r w:rsidRPr="003D21B3">
        <w:rPr>
          <w:b/>
          <w:sz w:val="28"/>
          <w:szCs w:val="28"/>
          <w:lang w:val="ru-RU"/>
        </w:rPr>
        <w:t>4. Требования к качеству услуг:</w:t>
      </w:r>
    </w:p>
    <w:p w:rsidR="00351055" w:rsidRPr="003D21B3" w:rsidRDefault="00407CCA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  <w:t xml:space="preserve">Оказание услуг должно соответствовать Стандартам санаторно-курортного лечения, утвержденным  приказами </w:t>
      </w:r>
      <w:proofErr w:type="spellStart"/>
      <w:r w:rsidRPr="003D21B3"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РФ:</w:t>
      </w:r>
    </w:p>
    <w:p w:rsidR="00351055" w:rsidRPr="003D21B3" w:rsidRDefault="00407CCA">
      <w:pPr>
        <w:pStyle w:val="Standard"/>
        <w:shd w:val="clear" w:color="auto" w:fill="FFFFFF"/>
        <w:tabs>
          <w:tab w:val="left" w:pos="7513"/>
        </w:tabs>
        <w:autoSpaceDE w:val="0"/>
        <w:ind w:left="18"/>
        <w:jc w:val="both"/>
        <w:rPr>
          <w:sz w:val="28"/>
          <w:szCs w:val="28"/>
          <w:u w:val="single"/>
          <w:lang w:val="ru-RU"/>
        </w:rPr>
      </w:pPr>
      <w:r w:rsidRPr="003D21B3">
        <w:rPr>
          <w:sz w:val="28"/>
          <w:szCs w:val="28"/>
          <w:u w:val="single"/>
          <w:lang w:val="ru-RU"/>
        </w:rPr>
        <w:lastRenderedPageBreak/>
        <w:t>Лечение нервной системы:</w:t>
      </w:r>
    </w:p>
    <w:p w:rsidR="00351055" w:rsidRPr="003D21B3" w:rsidRDefault="00407CC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 xml:space="preserve">- Приказ </w:t>
      </w:r>
      <w:proofErr w:type="spellStart"/>
      <w:r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 от 22.11.2004 № 214 «Об утверждении ста</w:t>
      </w:r>
      <w:r w:rsidRPr="003D21B3">
        <w:rPr>
          <w:sz w:val="28"/>
          <w:szCs w:val="28"/>
          <w:lang w:val="ru-RU"/>
        </w:rPr>
        <w:t>н</w:t>
      </w:r>
      <w:r w:rsidRPr="003D21B3">
        <w:rPr>
          <w:sz w:val="28"/>
          <w:szCs w:val="28"/>
          <w:lang w:val="ru-RU"/>
        </w:rPr>
        <w:t xml:space="preserve">дарта санаторно-курортной помощи больным с поражением отдельных нервов, нервных корешков и сплетений, </w:t>
      </w:r>
      <w:proofErr w:type="spellStart"/>
      <w:r w:rsidRPr="003D21B3">
        <w:rPr>
          <w:sz w:val="28"/>
          <w:szCs w:val="28"/>
          <w:lang w:val="ru-RU"/>
        </w:rPr>
        <w:t>полиневропатиями</w:t>
      </w:r>
      <w:proofErr w:type="spellEnd"/>
      <w:r w:rsidRPr="003D21B3">
        <w:rPr>
          <w:sz w:val="28"/>
          <w:szCs w:val="28"/>
          <w:lang w:val="ru-RU"/>
        </w:rPr>
        <w:t xml:space="preserve"> и другими поражениями  периферической нервной системы».</w:t>
      </w:r>
    </w:p>
    <w:p w:rsidR="00351055" w:rsidRPr="003D21B3" w:rsidRDefault="00407CC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 xml:space="preserve">- Приказ </w:t>
      </w:r>
      <w:proofErr w:type="spellStart"/>
      <w:r>
        <w:rPr>
          <w:sz w:val="28"/>
          <w:szCs w:val="28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lang w:val="ru-RU"/>
        </w:rPr>
        <w:t xml:space="preserve"> РФ от 23.11.2004 № 276 «Об утверждении ста</w:t>
      </w:r>
      <w:r w:rsidRPr="003D21B3">
        <w:rPr>
          <w:sz w:val="28"/>
          <w:szCs w:val="28"/>
          <w:lang w:val="ru-RU"/>
        </w:rPr>
        <w:t>н</w:t>
      </w:r>
      <w:r w:rsidRPr="003D21B3">
        <w:rPr>
          <w:sz w:val="28"/>
          <w:szCs w:val="28"/>
          <w:lang w:val="ru-RU"/>
        </w:rPr>
        <w:t>дарта санаторно-курортной помощи больным с цереброваскулярными болезн</w:t>
      </w:r>
      <w:r w:rsidRPr="003D21B3">
        <w:rPr>
          <w:sz w:val="28"/>
          <w:szCs w:val="28"/>
          <w:lang w:val="ru-RU"/>
        </w:rPr>
        <w:t>я</w:t>
      </w:r>
      <w:r w:rsidRPr="003D21B3">
        <w:rPr>
          <w:sz w:val="28"/>
          <w:szCs w:val="28"/>
          <w:lang w:val="ru-RU"/>
        </w:rPr>
        <w:t>ми».</w:t>
      </w:r>
    </w:p>
    <w:p w:rsidR="00351055" w:rsidRPr="003D21B3" w:rsidRDefault="00407CC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3D21B3">
        <w:rPr>
          <w:sz w:val="28"/>
          <w:szCs w:val="28"/>
          <w:shd w:val="clear" w:color="auto" w:fill="FFFFFF"/>
          <w:lang w:val="ru-RU"/>
        </w:rPr>
        <w:t xml:space="preserve"> РФ от 23.11.2004 № 273 «Об утверждении ста</w:t>
      </w:r>
      <w:r w:rsidRPr="003D21B3">
        <w:rPr>
          <w:sz w:val="28"/>
          <w:szCs w:val="28"/>
          <w:shd w:val="clear" w:color="auto" w:fill="FFFFFF"/>
          <w:lang w:val="ru-RU"/>
        </w:rPr>
        <w:t>н</w:t>
      </w:r>
      <w:r w:rsidRPr="003D21B3">
        <w:rPr>
          <w:sz w:val="28"/>
          <w:szCs w:val="28"/>
          <w:shd w:val="clear" w:color="auto" w:fill="FFFFFF"/>
          <w:lang w:val="ru-RU"/>
        </w:rPr>
        <w:t xml:space="preserve">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D21B3">
        <w:rPr>
          <w:sz w:val="28"/>
          <w:szCs w:val="28"/>
          <w:shd w:val="clear" w:color="auto" w:fill="FFFFFF"/>
          <w:lang w:val="ru-RU"/>
        </w:rPr>
        <w:t>соматоформными</w:t>
      </w:r>
      <w:proofErr w:type="spellEnd"/>
      <w:r w:rsidRPr="003D21B3">
        <w:rPr>
          <w:sz w:val="28"/>
          <w:szCs w:val="28"/>
          <w:shd w:val="clear" w:color="auto" w:fill="FFFFFF"/>
          <w:lang w:val="ru-RU"/>
        </w:rPr>
        <w:t xml:space="preserve"> расстройствами».</w:t>
      </w:r>
    </w:p>
    <w:p w:rsidR="00351055" w:rsidRPr="003D21B3" w:rsidRDefault="00407CCA">
      <w:pPr>
        <w:pStyle w:val="Standard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3D21B3">
        <w:rPr>
          <w:sz w:val="28"/>
          <w:szCs w:val="28"/>
          <w:u w:val="single"/>
          <w:shd w:val="clear" w:color="auto" w:fill="FFFFFF"/>
          <w:lang w:val="ru-RU"/>
        </w:rPr>
        <w:t>Лечение органов дыхания:</w:t>
      </w:r>
    </w:p>
    <w:p w:rsidR="00351055" w:rsidRDefault="00407CC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болезнями органов дыхания».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3D21B3">
        <w:rPr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кровообращения:</w:t>
      </w:r>
    </w:p>
    <w:p w:rsidR="00351055" w:rsidRDefault="00407CCA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351055" w:rsidRDefault="00407CCA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Услуги по санаторно-курортному лечению граждан льготных категорий должны быть выполнены в соответствии с приказом № 256 «О порядке мед</w:t>
      </w:r>
      <w:r>
        <w:rPr>
          <w:sz w:val="28"/>
          <w:szCs w:val="28"/>
          <w:shd w:val="clear" w:color="auto" w:fill="FFFFFF"/>
          <w:lang w:val="ru-RU"/>
        </w:rPr>
        <w:t>и</w:t>
      </w:r>
      <w:r>
        <w:rPr>
          <w:sz w:val="28"/>
          <w:szCs w:val="28"/>
          <w:shd w:val="clear" w:color="auto" w:fill="FFFFFF"/>
          <w:lang w:val="ru-RU"/>
        </w:rPr>
        <w:t>цинского отбора и направления больных на санаторно-курортное лечение».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</w:t>
      </w:r>
      <w:proofErr w:type="spellStart"/>
      <w:r w:rsidRPr="003D21B3">
        <w:rPr>
          <w:sz w:val="28"/>
          <w:szCs w:val="28"/>
          <w:shd w:val="clear" w:color="auto" w:fill="FFFFFF"/>
          <w:lang w:val="ru-RU"/>
        </w:rPr>
        <w:t>Минздравсоцразвитием</w:t>
      </w:r>
      <w:proofErr w:type="spellEnd"/>
      <w:r w:rsidRPr="003D21B3">
        <w:rPr>
          <w:sz w:val="28"/>
          <w:szCs w:val="28"/>
          <w:shd w:val="clear" w:color="auto" w:fill="FFFFFF"/>
          <w:lang w:val="ru-RU"/>
        </w:rPr>
        <w:t xml:space="preserve"> РФ.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 w:rsidRPr="003D21B3">
        <w:rPr>
          <w:sz w:val="28"/>
          <w:szCs w:val="28"/>
          <w:shd w:val="clear" w:color="auto" w:fill="FFFFFF"/>
          <w:lang w:val="ru-RU"/>
        </w:rPr>
        <w:t>т</w:t>
      </w:r>
      <w:r w:rsidRPr="003D21B3"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</w:t>
      </w:r>
      <w:r w:rsidRPr="003D21B3">
        <w:rPr>
          <w:sz w:val="28"/>
          <w:szCs w:val="28"/>
          <w:shd w:val="clear" w:color="auto" w:fill="FFFFFF"/>
          <w:lang w:val="ru-RU"/>
        </w:rPr>
        <w:t>р</w:t>
      </w:r>
      <w:r w:rsidRPr="003D21B3">
        <w:rPr>
          <w:sz w:val="28"/>
          <w:szCs w:val="28"/>
          <w:shd w:val="clear" w:color="auto" w:fill="FFFFFF"/>
          <w:lang w:val="ru-RU"/>
        </w:rPr>
        <w:t>ным нормам.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5.2.2 У всех лиц, работающих на медицинской аппаратуре и оборудовании, должно быть наличие соответствующих разрешительных документов </w:t>
      </w:r>
      <w:proofErr w:type="gramStart"/>
      <w:r w:rsidRPr="003D21B3">
        <w:rPr>
          <w:sz w:val="28"/>
          <w:szCs w:val="28"/>
          <w:shd w:val="clear" w:color="auto" w:fill="FFFFFF"/>
          <w:lang w:val="ru-RU"/>
        </w:rPr>
        <w:t xml:space="preserve">( </w:t>
      </w:r>
      <w:proofErr w:type="gramEnd"/>
      <w:r w:rsidRPr="003D21B3">
        <w:rPr>
          <w:sz w:val="28"/>
          <w:szCs w:val="28"/>
          <w:shd w:val="clear" w:color="auto" w:fill="FFFFFF"/>
          <w:lang w:val="ru-RU"/>
        </w:rPr>
        <w:t>допу</w:t>
      </w:r>
      <w:r w:rsidRPr="003D21B3">
        <w:rPr>
          <w:sz w:val="28"/>
          <w:szCs w:val="28"/>
          <w:shd w:val="clear" w:color="auto" w:fill="FFFFFF"/>
          <w:lang w:val="ru-RU"/>
        </w:rPr>
        <w:t>с</w:t>
      </w:r>
      <w:r w:rsidRPr="003D21B3">
        <w:rPr>
          <w:sz w:val="28"/>
          <w:szCs w:val="28"/>
          <w:shd w:val="clear" w:color="auto" w:fill="FFFFFF"/>
          <w:lang w:val="ru-RU"/>
        </w:rPr>
        <w:t>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д.).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</w:t>
      </w:r>
      <w:r w:rsidRPr="003D21B3">
        <w:rPr>
          <w:sz w:val="28"/>
          <w:szCs w:val="28"/>
          <w:shd w:val="clear" w:color="auto" w:fill="FFFFFF"/>
          <w:lang w:val="ru-RU"/>
        </w:rPr>
        <w:t>о</w:t>
      </w:r>
      <w:r w:rsidRPr="003D21B3">
        <w:rPr>
          <w:sz w:val="28"/>
          <w:szCs w:val="28"/>
          <w:shd w:val="clear" w:color="auto" w:fill="FFFFFF"/>
          <w:lang w:val="ru-RU"/>
        </w:rPr>
        <w:t>провождающего его лица, в двухместных номерах со всеми удобствами (за и</w:t>
      </w:r>
      <w:r w:rsidRPr="003D21B3">
        <w:rPr>
          <w:sz w:val="28"/>
          <w:szCs w:val="28"/>
          <w:shd w:val="clear" w:color="auto" w:fill="FFFFFF"/>
          <w:lang w:val="ru-RU"/>
        </w:rPr>
        <w:t>с</w:t>
      </w:r>
      <w:r w:rsidRPr="003D21B3">
        <w:rPr>
          <w:sz w:val="28"/>
          <w:szCs w:val="28"/>
          <w:shd w:val="clear" w:color="auto" w:fill="FFFFFF"/>
          <w:lang w:val="ru-RU"/>
        </w:rPr>
        <w:t>ключением номеров повышенной комфортности), включая возможность собл</w:t>
      </w:r>
      <w:r w:rsidRPr="003D21B3">
        <w:rPr>
          <w:sz w:val="28"/>
          <w:szCs w:val="28"/>
          <w:shd w:val="clear" w:color="auto" w:fill="FFFFFF"/>
          <w:lang w:val="ru-RU"/>
        </w:rPr>
        <w:t>ю</w:t>
      </w:r>
      <w:r w:rsidRPr="003D21B3">
        <w:rPr>
          <w:sz w:val="28"/>
          <w:szCs w:val="28"/>
          <w:shd w:val="clear" w:color="auto" w:fill="FFFFFF"/>
          <w:lang w:val="ru-RU"/>
        </w:rPr>
        <w:t>дения личной гигиены (душ, ванна, санузел) в номере проживания.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</w:t>
      </w:r>
      <w:r w:rsidRPr="003D21B3">
        <w:rPr>
          <w:sz w:val="28"/>
          <w:szCs w:val="28"/>
          <w:shd w:val="clear" w:color="auto" w:fill="FFFFFF"/>
          <w:lang w:val="ru-RU"/>
        </w:rPr>
        <w:t>е</w:t>
      </w:r>
      <w:r w:rsidRPr="003D21B3"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 xml:space="preserve">соответствовать 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 </w:t>
      </w:r>
      <w:r>
        <w:rPr>
          <w:sz w:val="28"/>
          <w:szCs w:val="28"/>
          <w:shd w:val="clear" w:color="auto" w:fill="FFFFFF"/>
          <w:lang w:val="ru-RU"/>
        </w:rPr>
        <w:lastRenderedPageBreak/>
        <w:t>«Услуги средств размещения. Общие требования к услугам санаториев, панси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натов, центров отдыха».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- круглосуточный пост </w:t>
      </w:r>
      <w:r>
        <w:rPr>
          <w:bCs/>
          <w:sz w:val="28"/>
          <w:szCs w:val="28"/>
          <w:shd w:val="clear" w:color="auto" w:fill="FFFFFF"/>
          <w:lang w:val="ru-RU"/>
        </w:rPr>
        <w:t>охраны в зданиях, где расположены жилые, лечебные, спортивно-оздоровительные и культурно-развлекательные помещения.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3D21B3" w:rsidRDefault="00407CCA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путевок для граждан льготных категорий </w:t>
      </w:r>
      <w:r w:rsidR="00750201">
        <w:rPr>
          <w:sz w:val="28"/>
          <w:szCs w:val="28"/>
          <w:shd w:val="clear" w:color="auto" w:fill="FFFFFF"/>
          <w:lang w:val="ru-RU"/>
        </w:rPr>
        <w:t>10</w:t>
      </w:r>
      <w:r w:rsidRPr="003D21B3">
        <w:rPr>
          <w:sz w:val="28"/>
          <w:szCs w:val="28"/>
          <w:shd w:val="clear" w:color="auto" w:fill="FFFFFF"/>
          <w:lang w:val="ru-RU"/>
        </w:rPr>
        <w:t>0 штук.</w:t>
      </w:r>
    </w:p>
    <w:p w:rsidR="00351055" w:rsidRPr="003D21B3" w:rsidRDefault="00407CCA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дней.</w:t>
      </w:r>
    </w:p>
    <w:p w:rsidR="00351055" w:rsidRPr="003D21B3" w:rsidRDefault="00407CCA">
      <w:pPr>
        <w:pStyle w:val="Standard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Оказание услуг должно осуществляться </w:t>
      </w:r>
      <w:r>
        <w:rPr>
          <w:sz w:val="28"/>
          <w:szCs w:val="28"/>
          <w:shd w:val="clear" w:color="auto" w:fill="FFFFFF"/>
          <w:lang w:val="ru-RU"/>
        </w:rPr>
        <w:t>на бальнеогрязевом курорте без смены климатических факторов (умеренный климат лесостепной зоны) с и</w:t>
      </w:r>
      <w:r>
        <w:rPr>
          <w:sz w:val="28"/>
          <w:szCs w:val="28"/>
          <w:shd w:val="clear" w:color="auto" w:fill="FFFFFF"/>
          <w:lang w:val="ru-RU"/>
        </w:rPr>
        <w:t>с</w:t>
      </w:r>
      <w:r>
        <w:rPr>
          <w:sz w:val="28"/>
          <w:szCs w:val="28"/>
          <w:shd w:val="clear" w:color="auto" w:fill="FFFFFF"/>
          <w:lang w:val="ru-RU"/>
        </w:rPr>
        <w:t>пользованием следующих лечебных факторов: минеральных вод различного состава и лечебной торфяной грязи.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 xml:space="preserve">7. Требования к описанию участниками </w:t>
      </w:r>
      <w:r>
        <w:rPr>
          <w:b/>
          <w:bCs/>
          <w:sz w:val="28"/>
          <w:szCs w:val="28"/>
          <w:lang w:val="ru-RU"/>
        </w:rPr>
        <w:t>осуществления закупки</w:t>
      </w:r>
      <w:r w:rsidRPr="003D21B3">
        <w:rPr>
          <w:b/>
          <w:bCs/>
          <w:sz w:val="28"/>
          <w:szCs w:val="28"/>
          <w:lang w:val="ru-RU"/>
        </w:rPr>
        <w:t xml:space="preserve"> поставл</w:t>
      </w:r>
      <w:r w:rsidRPr="003D21B3">
        <w:rPr>
          <w:b/>
          <w:bCs/>
          <w:sz w:val="28"/>
          <w:szCs w:val="28"/>
          <w:lang w:val="ru-RU"/>
        </w:rPr>
        <w:t>я</w:t>
      </w:r>
      <w:r w:rsidRPr="003D21B3">
        <w:rPr>
          <w:b/>
          <w:bCs/>
          <w:sz w:val="28"/>
          <w:szCs w:val="28"/>
          <w:lang w:val="ru-RU"/>
        </w:rPr>
        <w:t>емых товаров, выполняемых работ, оказываемых услуг, их количестве</w:t>
      </w:r>
      <w:r w:rsidRPr="003D21B3">
        <w:rPr>
          <w:b/>
          <w:bCs/>
          <w:sz w:val="28"/>
          <w:szCs w:val="28"/>
          <w:lang w:val="ru-RU"/>
        </w:rPr>
        <w:t>н</w:t>
      </w:r>
      <w:r w:rsidRPr="003D21B3">
        <w:rPr>
          <w:b/>
          <w:bCs/>
          <w:sz w:val="28"/>
          <w:szCs w:val="28"/>
          <w:lang w:val="ru-RU"/>
        </w:rPr>
        <w:t>ных и качественных характеристик:</w:t>
      </w:r>
    </w:p>
    <w:p w:rsidR="00351055" w:rsidRPr="003D21B3" w:rsidRDefault="00407CCA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Участник </w:t>
      </w:r>
      <w:r>
        <w:rPr>
          <w:sz w:val="28"/>
          <w:szCs w:val="28"/>
          <w:shd w:val="clear" w:color="auto" w:fill="FFFFFF"/>
          <w:lang w:val="ru-RU"/>
        </w:rPr>
        <w:t>осуществления закупки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 </w:t>
      </w:r>
    </w:p>
    <w:p w:rsidR="00351055" w:rsidRDefault="00407CCA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                         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График</w:t>
      </w:r>
      <w:proofErr w:type="spellEnd"/>
    </w:p>
    <w:p w:rsidR="00351055" w:rsidRDefault="00351055">
      <w:pPr>
        <w:pStyle w:val="Standard"/>
        <w:suppressAutoHyphens w:val="0"/>
        <w:ind w:firstLine="78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351055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Сроки начала заездов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март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май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  <w:rPr>
                <w:lang w:val="ru-RU"/>
              </w:rPr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июнь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75020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07CCA">
              <w:rPr>
                <w:lang w:val="ru-RU"/>
              </w:rPr>
              <w:t>5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7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июль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75020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8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75020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9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75020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10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75020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11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750201" w:rsidRDefault="00351055">
            <w:pPr>
              <w:pStyle w:val="Standard"/>
              <w:rPr>
                <w:lang w:val="ru-RU"/>
              </w:rPr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12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75020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351055" w:rsidRDefault="0035105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351055">
      <w:pgSz w:w="11906" w:h="16838"/>
      <w:pgMar w:top="907" w:right="850" w:bottom="79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4B" w:rsidRDefault="007E304B">
      <w:r>
        <w:separator/>
      </w:r>
    </w:p>
  </w:endnote>
  <w:endnote w:type="continuationSeparator" w:id="0">
    <w:p w:rsidR="007E304B" w:rsidRDefault="007E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4B" w:rsidRDefault="007E304B">
      <w:r>
        <w:rPr>
          <w:color w:val="000000"/>
        </w:rPr>
        <w:separator/>
      </w:r>
    </w:p>
  </w:footnote>
  <w:footnote w:type="continuationSeparator" w:id="0">
    <w:p w:rsidR="007E304B" w:rsidRDefault="007E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055"/>
    <w:rsid w:val="00351055"/>
    <w:rsid w:val="003D21B3"/>
    <w:rsid w:val="00407CCA"/>
    <w:rsid w:val="00750201"/>
    <w:rsid w:val="00774F0F"/>
    <w:rsid w:val="007E304B"/>
    <w:rsid w:val="00C57859"/>
    <w:rsid w:val="00D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Дятчина Екатерина Геннадьевна</cp:lastModifiedBy>
  <cp:revision>5</cp:revision>
  <cp:lastPrinted>2018-03-05T09:37:00Z</cp:lastPrinted>
  <dcterms:created xsi:type="dcterms:W3CDTF">2018-03-07T05:46:00Z</dcterms:created>
  <dcterms:modified xsi:type="dcterms:W3CDTF">2018-04-12T11:46:00Z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