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E6" w:rsidRPr="00B358A0" w:rsidRDefault="00BA54E6" w:rsidP="00BA54E6">
      <w:pPr>
        <w:keepNext/>
        <w:keepLine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</w:t>
      </w:r>
    </w:p>
    <w:p w:rsidR="00BA54E6" w:rsidRPr="003B48E1" w:rsidRDefault="00BA54E6" w:rsidP="00BA54E6">
      <w:pPr>
        <w:keepNext/>
        <w:keepLines/>
        <w:jc w:val="center"/>
        <w:rPr>
          <w:b/>
          <w:sz w:val="10"/>
          <w:szCs w:val="10"/>
        </w:rPr>
      </w:pPr>
    </w:p>
    <w:p w:rsidR="008E32EC" w:rsidRDefault="008E32EC" w:rsidP="008E32EC">
      <w:pPr>
        <w:jc w:val="center"/>
      </w:pPr>
      <w:r>
        <w:rPr>
          <w:bCs/>
        </w:rPr>
        <w:t xml:space="preserve">Выполнение работ </w:t>
      </w:r>
      <w:r w:rsidRPr="00B40F30">
        <w:rPr>
          <w:bCs/>
        </w:rPr>
        <w:t xml:space="preserve">по обеспечению инвалидов </w:t>
      </w:r>
      <w:r>
        <w:t>корсетами</w:t>
      </w:r>
      <w:r w:rsidRPr="00B40F30">
        <w:rPr>
          <w:b/>
        </w:rPr>
        <w:t xml:space="preserve"> </w:t>
      </w:r>
      <w:r w:rsidRPr="00F503AB">
        <w:t>в 201</w:t>
      </w:r>
      <w:r>
        <w:t>8</w:t>
      </w:r>
      <w:r w:rsidRPr="00F503AB">
        <w:t xml:space="preserve"> году</w:t>
      </w:r>
    </w:p>
    <w:p w:rsidR="008E32EC" w:rsidRDefault="008E32EC" w:rsidP="008E32EC">
      <w:pPr>
        <w:jc w:val="center"/>
      </w:pPr>
    </w:p>
    <w:tbl>
      <w:tblPr>
        <w:tblStyle w:val="a6"/>
        <w:tblW w:w="59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8"/>
        <w:gridCol w:w="2124"/>
      </w:tblGrid>
      <w:tr w:rsidR="005B6955" w:rsidRPr="005C7A1B" w:rsidTr="00D76D30">
        <w:trPr>
          <w:trHeight w:val="7024"/>
        </w:trPr>
        <w:tc>
          <w:tcPr>
            <w:tcW w:w="4116" w:type="pct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4614"/>
              <w:gridCol w:w="793"/>
              <w:gridCol w:w="1187"/>
              <w:gridCol w:w="1372"/>
            </w:tblGrid>
            <w:tr w:rsidR="00D76D30" w:rsidRPr="00D76D30" w:rsidTr="00D76D30">
              <w:trPr>
                <w:jc w:val="center"/>
              </w:trPr>
              <w:tc>
                <w:tcPr>
                  <w:tcW w:w="1696" w:type="dxa"/>
                  <w:shd w:val="clear" w:color="auto" w:fill="auto"/>
                </w:tcPr>
                <w:p w:rsidR="00D76D30" w:rsidRPr="00D76D30" w:rsidRDefault="00D76D30" w:rsidP="00D76D30">
                  <w:pPr>
                    <w:ind w:right="141"/>
                    <w:jc w:val="center"/>
                    <w:rPr>
                      <w:sz w:val="20"/>
                      <w:szCs w:val="20"/>
                    </w:rPr>
                  </w:pPr>
                  <w:r w:rsidRPr="00D76D30">
                    <w:rPr>
                      <w:sz w:val="20"/>
                      <w:szCs w:val="20"/>
                    </w:rPr>
                    <w:t>Наименование Изделия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D76D30" w:rsidRPr="00D76D30" w:rsidRDefault="00D76D30" w:rsidP="00D76D30">
                  <w:pPr>
                    <w:ind w:right="141"/>
                    <w:jc w:val="center"/>
                    <w:rPr>
                      <w:sz w:val="20"/>
                      <w:szCs w:val="20"/>
                    </w:rPr>
                  </w:pPr>
                  <w:r w:rsidRPr="00D76D30">
                    <w:rPr>
                      <w:sz w:val="20"/>
                      <w:szCs w:val="20"/>
                    </w:rPr>
                    <w:t>Описание Изделия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D76D30" w:rsidRPr="00D76D30" w:rsidRDefault="00D76D30" w:rsidP="00D76D30">
                  <w:pPr>
                    <w:ind w:right="141"/>
                    <w:jc w:val="center"/>
                    <w:rPr>
                      <w:sz w:val="20"/>
                      <w:szCs w:val="20"/>
                    </w:rPr>
                  </w:pPr>
                  <w:r w:rsidRPr="00D76D30">
                    <w:rPr>
                      <w:sz w:val="20"/>
                      <w:szCs w:val="20"/>
                    </w:rPr>
                    <w:t>Кол-во шт.</w:t>
                  </w:r>
                </w:p>
              </w:tc>
              <w:tc>
                <w:tcPr>
                  <w:tcW w:w="1187" w:type="dxa"/>
                </w:tcPr>
                <w:p w:rsidR="00D76D30" w:rsidRPr="00D76D30" w:rsidRDefault="00D76D30" w:rsidP="00D76D30">
                  <w:pPr>
                    <w:jc w:val="center"/>
                    <w:rPr>
                      <w:sz w:val="20"/>
                      <w:szCs w:val="20"/>
                    </w:rPr>
                  </w:pPr>
                  <w:r w:rsidRPr="00D76D30">
                    <w:rPr>
                      <w:sz w:val="20"/>
                      <w:szCs w:val="20"/>
                    </w:rPr>
                    <w:t>Цена за единицу Изделия,</w:t>
                  </w:r>
                </w:p>
                <w:p w:rsidR="00D76D30" w:rsidRPr="00D76D30" w:rsidRDefault="00D76D30" w:rsidP="00D76D30">
                  <w:pPr>
                    <w:ind w:right="141"/>
                    <w:jc w:val="center"/>
                    <w:rPr>
                      <w:sz w:val="20"/>
                      <w:szCs w:val="20"/>
                    </w:rPr>
                  </w:pPr>
                  <w:r w:rsidRPr="00D76D30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372" w:type="dxa"/>
                </w:tcPr>
                <w:p w:rsidR="00D76D30" w:rsidRPr="00D76D30" w:rsidRDefault="00D76D30" w:rsidP="00D76D30">
                  <w:pPr>
                    <w:ind w:right="141"/>
                    <w:jc w:val="center"/>
                    <w:rPr>
                      <w:sz w:val="20"/>
                      <w:szCs w:val="20"/>
                    </w:rPr>
                  </w:pPr>
                  <w:r w:rsidRPr="00D76D30">
                    <w:rPr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D76D30" w:rsidRPr="00D76D30" w:rsidTr="00D76D30">
              <w:trPr>
                <w:jc w:val="center"/>
              </w:trPr>
              <w:tc>
                <w:tcPr>
                  <w:tcW w:w="1696" w:type="dxa"/>
                  <w:shd w:val="clear" w:color="auto" w:fill="auto"/>
                  <w:vAlign w:val="center"/>
                </w:tcPr>
                <w:p w:rsidR="00D76D30" w:rsidRPr="00D76D30" w:rsidRDefault="00D76D30" w:rsidP="00D76D30">
                  <w:r w:rsidRPr="00D76D30">
                    <w:t xml:space="preserve">Корсет </w:t>
                  </w:r>
                </w:p>
                <w:p w:rsidR="00D76D30" w:rsidRPr="00D76D30" w:rsidRDefault="00D76D30" w:rsidP="00D76D30">
                  <w:r w:rsidRPr="00D76D30">
                    <w:t xml:space="preserve">жесткой фиксации </w:t>
                  </w:r>
                </w:p>
              </w:tc>
              <w:tc>
                <w:tcPr>
                  <w:tcW w:w="4614" w:type="dxa"/>
                  <w:shd w:val="clear" w:color="auto" w:fill="auto"/>
                  <w:vAlign w:val="center"/>
                </w:tcPr>
                <w:p w:rsidR="00D76D30" w:rsidRPr="00D76D30" w:rsidRDefault="00D76D30" w:rsidP="00D76D30">
                  <w:pPr>
                    <w:jc w:val="both"/>
                    <w:rPr>
                      <w:shd w:val="clear" w:color="auto" w:fill="FFFFFF"/>
                    </w:rPr>
                  </w:pPr>
                  <w:r w:rsidRPr="00D76D30">
                    <w:rPr>
                      <w:b/>
                      <w:bCs/>
                      <w:shd w:val="clear" w:color="auto" w:fill="FFFFFF"/>
                    </w:rPr>
                    <w:t>Корсет</w:t>
                  </w:r>
                  <w:r w:rsidRPr="00D76D30">
                    <w:rPr>
                      <w:lang w:eastAsia="ru-RU"/>
                    </w:rPr>
                    <w:t xml:space="preserve"> на грудопоясничный и поясничный отделы позвоночника (в зависимости от локализации по отделам позвоночника)</w:t>
                  </w:r>
                  <w:r w:rsidRPr="00D76D30">
                    <w:rPr>
                      <w:shd w:val="clear" w:color="auto" w:fill="FFFFFF"/>
                    </w:rPr>
                    <w:t xml:space="preserve">, фиксирующий. Должен быть выполнен из термопластов, со смягчающим внутренним слоем. Изготовление должно осуществляться по обмерам. </w:t>
                  </w:r>
                </w:p>
                <w:p w:rsidR="00D76D30" w:rsidRPr="00D76D30" w:rsidRDefault="00D76D30" w:rsidP="00D76D30">
                  <w:pPr>
                    <w:jc w:val="both"/>
                    <w:rPr>
                      <w:shd w:val="clear" w:color="auto" w:fill="FFFFFF"/>
                    </w:rPr>
                  </w:pPr>
                  <w:r w:rsidRPr="00D76D30">
                    <w:rPr>
                      <w:shd w:val="clear" w:color="auto" w:fill="FFFFFF"/>
                    </w:rPr>
                    <w:t>Назначение лечебно-профилактическое.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t>90</w:t>
                  </w:r>
                </w:p>
              </w:tc>
              <w:tc>
                <w:tcPr>
                  <w:tcW w:w="1187" w:type="dxa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rPr>
                      <w:sz w:val="22"/>
                      <w:szCs w:val="22"/>
                      <w:lang w:eastAsia="en-US"/>
                    </w:rPr>
                    <w:t>20 564,51</w:t>
                  </w:r>
                </w:p>
              </w:tc>
              <w:tc>
                <w:tcPr>
                  <w:tcW w:w="1372" w:type="dxa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rPr>
                      <w:sz w:val="22"/>
                      <w:szCs w:val="22"/>
                      <w:lang w:eastAsia="en-US"/>
                    </w:rPr>
                    <w:t>1 850 805,90</w:t>
                  </w:r>
                </w:p>
              </w:tc>
            </w:tr>
            <w:tr w:rsidR="00D76D30" w:rsidRPr="00D76D30" w:rsidTr="00D76D30">
              <w:trPr>
                <w:jc w:val="center"/>
              </w:trPr>
              <w:tc>
                <w:tcPr>
                  <w:tcW w:w="1696" w:type="dxa"/>
                  <w:shd w:val="clear" w:color="auto" w:fill="auto"/>
                  <w:vAlign w:val="center"/>
                </w:tcPr>
                <w:p w:rsidR="00D76D30" w:rsidRPr="00D76D30" w:rsidRDefault="00D76D30" w:rsidP="00D76D30">
                  <w:r w:rsidRPr="00D76D30">
                    <w:t xml:space="preserve">Корсет </w:t>
                  </w:r>
                </w:p>
                <w:p w:rsidR="00D76D30" w:rsidRPr="00D76D30" w:rsidRDefault="00D76D30" w:rsidP="00D76D30">
                  <w:r w:rsidRPr="00D76D30">
                    <w:t>мягкой</w:t>
                  </w:r>
                </w:p>
                <w:p w:rsidR="00D76D30" w:rsidRPr="00D76D30" w:rsidRDefault="00D76D30" w:rsidP="00D76D30">
                  <w:r w:rsidRPr="00D76D30">
                    <w:t>фиксации</w:t>
                  </w:r>
                </w:p>
              </w:tc>
              <w:tc>
                <w:tcPr>
                  <w:tcW w:w="4614" w:type="dxa"/>
                  <w:shd w:val="clear" w:color="auto" w:fill="auto"/>
                  <w:vAlign w:val="center"/>
                </w:tcPr>
                <w:p w:rsidR="00D76D30" w:rsidRPr="00D76D30" w:rsidRDefault="00D76D30" w:rsidP="00D76D30">
                  <w:pPr>
                    <w:jc w:val="both"/>
                    <w:rPr>
                      <w:shd w:val="clear" w:color="auto" w:fill="FFFFFF"/>
                    </w:rPr>
                  </w:pPr>
                  <w:r w:rsidRPr="00D76D30">
                    <w:rPr>
                      <w:b/>
                      <w:bCs/>
                      <w:shd w:val="clear" w:color="auto" w:fill="FFFFFF"/>
                    </w:rPr>
                    <w:t>Корсет</w:t>
                  </w:r>
                  <w:r w:rsidRPr="00D76D30">
                    <w:rPr>
                      <w:lang w:eastAsia="ru-RU"/>
                    </w:rPr>
                    <w:t xml:space="preserve"> на поясничный отдел позвоночника</w:t>
                  </w:r>
                  <w:r w:rsidRPr="00D76D30">
                    <w:rPr>
                      <w:shd w:val="clear" w:color="auto" w:fill="FFFFFF"/>
                    </w:rPr>
                    <w:t>, фиксирующий, разгружающий. Изготовление должно осуществляться по обмерам.</w:t>
                  </w:r>
                </w:p>
                <w:p w:rsidR="00D76D30" w:rsidRPr="00D76D30" w:rsidRDefault="00D76D30" w:rsidP="00D76D30">
                  <w:pPr>
                    <w:jc w:val="both"/>
                  </w:pPr>
                  <w:r w:rsidRPr="00D76D30">
                    <w:rPr>
                      <w:shd w:val="clear" w:color="auto" w:fill="FFFFFF"/>
                    </w:rPr>
                    <w:t>Назначение лечебно-профилактическое.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t>90</w:t>
                  </w:r>
                </w:p>
              </w:tc>
              <w:tc>
                <w:tcPr>
                  <w:tcW w:w="1187" w:type="dxa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rPr>
                      <w:sz w:val="22"/>
                      <w:szCs w:val="22"/>
                      <w:lang w:eastAsia="en-US"/>
                    </w:rPr>
                    <w:t>1 156,13</w:t>
                  </w:r>
                </w:p>
              </w:tc>
              <w:tc>
                <w:tcPr>
                  <w:tcW w:w="1372" w:type="dxa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t>104 051,70</w:t>
                  </w:r>
                </w:p>
              </w:tc>
            </w:tr>
            <w:tr w:rsidR="00D76D30" w:rsidRPr="00D76D30" w:rsidTr="00D76D30">
              <w:trPr>
                <w:jc w:val="center"/>
              </w:trPr>
              <w:tc>
                <w:tcPr>
                  <w:tcW w:w="1696" w:type="dxa"/>
                  <w:shd w:val="clear" w:color="auto" w:fill="auto"/>
                  <w:vAlign w:val="center"/>
                </w:tcPr>
                <w:p w:rsidR="00D76D30" w:rsidRPr="00D76D30" w:rsidRDefault="00D76D30" w:rsidP="00D76D30">
                  <w:proofErr w:type="spellStart"/>
                  <w:r w:rsidRPr="00D76D30">
                    <w:t>Головодержатель</w:t>
                  </w:r>
                  <w:proofErr w:type="spellEnd"/>
                  <w:r w:rsidRPr="00D76D30">
                    <w:t xml:space="preserve"> жесткой фиксации</w:t>
                  </w:r>
                </w:p>
              </w:tc>
              <w:tc>
                <w:tcPr>
                  <w:tcW w:w="4614" w:type="dxa"/>
                  <w:shd w:val="clear" w:color="auto" w:fill="auto"/>
                  <w:vAlign w:val="center"/>
                </w:tcPr>
                <w:p w:rsidR="00D76D30" w:rsidRPr="00D76D30" w:rsidRDefault="00D76D30" w:rsidP="00D76D30">
                  <w:pPr>
                    <w:jc w:val="both"/>
                  </w:pPr>
                  <w:proofErr w:type="spellStart"/>
                  <w:r w:rsidRPr="00D76D30">
                    <w:rPr>
                      <w:b/>
                    </w:rPr>
                    <w:t>Головодержатель</w:t>
                  </w:r>
                  <w:proofErr w:type="spellEnd"/>
                  <w:r w:rsidRPr="00D76D30">
                    <w:t xml:space="preserve"> должен обеспечивать жесткую фиксацию позвоночника в шейном отделе, стабилизировать позвоночник в функционально-выгодном положении, снижать нагрузку на межпозвоночные диски шейного отдела и уменьшать </w:t>
                  </w:r>
                  <w:proofErr w:type="spellStart"/>
                  <w:r w:rsidRPr="00D76D30">
                    <w:t>травматизацию</w:t>
                  </w:r>
                  <w:proofErr w:type="spellEnd"/>
                  <w:r w:rsidRPr="00D76D30">
                    <w:t xml:space="preserve"> корешковых нервов. Должен способствовать нормализации тонуса мышц шеи. Для предотвращения опрелости кожи при длительной носки, </w:t>
                  </w:r>
                  <w:proofErr w:type="spellStart"/>
                  <w:r w:rsidRPr="00D76D30">
                    <w:t>головодержатель</w:t>
                  </w:r>
                  <w:proofErr w:type="spellEnd"/>
                  <w:r w:rsidRPr="00D76D30">
                    <w:t xml:space="preserve"> должен иметь «дышащие» отверстия. В области трахеи </w:t>
                  </w:r>
                  <w:proofErr w:type="spellStart"/>
                  <w:r w:rsidRPr="00D76D30">
                    <w:t>головодержатель</w:t>
                  </w:r>
                  <w:proofErr w:type="spellEnd"/>
                  <w:r w:rsidRPr="00D76D30">
                    <w:t xml:space="preserve"> должен позволять проводить лечебные манипуляции.  Степень фиксации: полная. </w:t>
                  </w:r>
                  <w:r w:rsidRPr="00D76D30">
                    <w:rPr>
                      <w:shd w:val="clear" w:color="auto" w:fill="FFFFFF"/>
                    </w:rPr>
                    <w:t>Изготовление должно осуществляться по обмерам.</w:t>
                  </w:r>
                </w:p>
                <w:p w:rsidR="00D76D30" w:rsidRPr="00D76D30" w:rsidRDefault="00D76D30" w:rsidP="00D76D30">
                  <w:pPr>
                    <w:jc w:val="both"/>
                  </w:pPr>
                  <w:r w:rsidRPr="00D76D30">
                    <w:rPr>
                      <w:shd w:val="clear" w:color="auto" w:fill="FFFFFF"/>
                    </w:rPr>
                    <w:t>Назначение лечебно-профилактическое.</w:t>
                  </w:r>
                </w:p>
              </w:tc>
              <w:tc>
                <w:tcPr>
                  <w:tcW w:w="793" w:type="dxa"/>
                  <w:shd w:val="clear" w:color="auto" w:fill="auto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t>10</w:t>
                  </w:r>
                </w:p>
              </w:tc>
              <w:tc>
                <w:tcPr>
                  <w:tcW w:w="1187" w:type="dxa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rPr>
                      <w:sz w:val="22"/>
                      <w:szCs w:val="22"/>
                      <w:lang w:eastAsia="en-US"/>
                    </w:rPr>
                    <w:t>4 710,29</w:t>
                  </w:r>
                </w:p>
              </w:tc>
              <w:tc>
                <w:tcPr>
                  <w:tcW w:w="1372" w:type="dxa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rPr>
                      <w:sz w:val="22"/>
                      <w:szCs w:val="22"/>
                      <w:lang w:eastAsia="en-US"/>
                    </w:rPr>
                    <w:t>47 102,90</w:t>
                  </w:r>
                </w:p>
              </w:tc>
            </w:tr>
            <w:tr w:rsidR="00D76D30" w:rsidRPr="00D76D30" w:rsidTr="00D76D30">
              <w:trPr>
                <w:jc w:val="center"/>
              </w:trPr>
              <w:tc>
                <w:tcPr>
                  <w:tcW w:w="1696" w:type="dxa"/>
                  <w:shd w:val="clear" w:color="auto" w:fill="auto"/>
                  <w:vAlign w:val="center"/>
                </w:tcPr>
                <w:p w:rsidR="00D76D30" w:rsidRPr="00D76D30" w:rsidRDefault="00D76D30" w:rsidP="00D76D30"/>
              </w:tc>
              <w:tc>
                <w:tcPr>
                  <w:tcW w:w="4614" w:type="dxa"/>
                  <w:shd w:val="clear" w:color="auto" w:fill="auto"/>
                  <w:vAlign w:val="center"/>
                </w:tcPr>
                <w:p w:rsidR="00D76D30" w:rsidRPr="00D76D30" w:rsidRDefault="00D76D30" w:rsidP="00D76D30">
                  <w:r w:rsidRPr="00D76D30">
                    <w:t>ИТОГО:</w:t>
                  </w:r>
                </w:p>
              </w:tc>
              <w:tc>
                <w:tcPr>
                  <w:tcW w:w="793" w:type="dxa"/>
                  <w:shd w:val="clear" w:color="auto" w:fill="auto"/>
                  <w:vAlign w:val="center"/>
                </w:tcPr>
                <w:p w:rsidR="00D76D30" w:rsidRPr="00D76D30" w:rsidRDefault="00D76D30" w:rsidP="00D76D30">
                  <w:pPr>
                    <w:jc w:val="center"/>
                  </w:pPr>
                  <w:r w:rsidRPr="00D76D30">
                    <w:t>190</w:t>
                  </w:r>
                </w:p>
              </w:tc>
              <w:tc>
                <w:tcPr>
                  <w:tcW w:w="1187" w:type="dxa"/>
                </w:tcPr>
                <w:p w:rsidR="00D76D30" w:rsidRPr="00D76D30" w:rsidRDefault="00D76D30" w:rsidP="00D76D30">
                  <w:pPr>
                    <w:jc w:val="center"/>
                  </w:pPr>
                </w:p>
                <w:p w:rsidR="00D76D30" w:rsidRPr="00D76D30" w:rsidRDefault="00D76D30" w:rsidP="00D76D30">
                  <w:pPr>
                    <w:jc w:val="center"/>
                  </w:pPr>
                </w:p>
              </w:tc>
              <w:tc>
                <w:tcPr>
                  <w:tcW w:w="1372" w:type="dxa"/>
                  <w:vAlign w:val="center"/>
                </w:tcPr>
                <w:p w:rsidR="00D76D30" w:rsidRPr="00D76D30" w:rsidRDefault="00D76D30" w:rsidP="00D76D30">
                  <w:pPr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D76D30">
                    <w:rPr>
                      <w:b/>
                      <w:sz w:val="22"/>
                      <w:szCs w:val="22"/>
                      <w:lang w:eastAsia="en-US"/>
                    </w:rPr>
                    <w:t>2 001 960,50</w:t>
                  </w:r>
                </w:p>
              </w:tc>
            </w:tr>
          </w:tbl>
          <w:p w:rsidR="00D76D30" w:rsidRPr="00D76D30" w:rsidRDefault="00D76D30" w:rsidP="00D76D30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sz w:val="26"/>
                <w:szCs w:val="26"/>
              </w:rPr>
              <w:t>Гарантийный срок должен быть не менее 12 месяцев с момента выдачи изделия Получателю.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b/>
                <w:sz w:val="26"/>
                <w:szCs w:val="26"/>
              </w:rPr>
              <w:t xml:space="preserve">Требования к качеству </w:t>
            </w:r>
            <w:proofErr w:type="gramStart"/>
            <w:r w:rsidRPr="00D76D30">
              <w:rPr>
                <w:b/>
                <w:sz w:val="26"/>
                <w:szCs w:val="26"/>
              </w:rPr>
              <w:t>работ:</w:t>
            </w:r>
            <w:r w:rsidRPr="00D76D30">
              <w:rPr>
                <w:sz w:val="26"/>
                <w:szCs w:val="26"/>
              </w:rPr>
              <w:tab/>
            </w:r>
            <w:proofErr w:type="gramEnd"/>
            <w:r w:rsidRPr="00D76D30">
              <w:rPr>
                <w:sz w:val="26"/>
                <w:szCs w:val="26"/>
              </w:rPr>
              <w:t xml:space="preserve">Выполнение работ по </w:t>
            </w:r>
            <w:proofErr w:type="spellStart"/>
            <w:r w:rsidRPr="00D76D30">
              <w:rPr>
                <w:sz w:val="26"/>
                <w:szCs w:val="26"/>
              </w:rPr>
              <w:t>ортезированию</w:t>
            </w:r>
            <w:proofErr w:type="spellEnd"/>
            <w:r w:rsidRPr="00D76D30">
              <w:rPr>
                <w:sz w:val="26"/>
                <w:szCs w:val="26"/>
              </w:rPr>
              <w:t xml:space="preserve"> должно соответствовать назначениям медико-социальной экспертизы, а также врача. При выполнении работ по </w:t>
            </w:r>
            <w:proofErr w:type="spellStart"/>
            <w:r w:rsidRPr="00D76D30">
              <w:rPr>
                <w:sz w:val="26"/>
                <w:szCs w:val="26"/>
              </w:rPr>
              <w:t>ортезированию</w:t>
            </w:r>
            <w:proofErr w:type="spellEnd"/>
            <w:r w:rsidRPr="00D76D30">
              <w:rPr>
                <w:sz w:val="26"/>
                <w:szCs w:val="26"/>
              </w:rPr>
              <w:t xml:space="preserve"> должен осуществляться контроль при примерке и </w:t>
            </w:r>
            <w:proofErr w:type="gramStart"/>
            <w:r w:rsidRPr="00D76D30">
              <w:rPr>
                <w:sz w:val="26"/>
                <w:szCs w:val="26"/>
              </w:rPr>
              <w:t>обеспечении  инвалидов</w:t>
            </w:r>
            <w:proofErr w:type="gramEnd"/>
            <w:r w:rsidRPr="00D76D30">
              <w:rPr>
                <w:sz w:val="26"/>
                <w:szCs w:val="26"/>
              </w:rPr>
              <w:t xml:space="preserve"> указанными средствами реабилитации. Инвалиды не должны испытывать болей, избыточного давления, нарушения кровообращения. 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b/>
                <w:sz w:val="26"/>
                <w:szCs w:val="26"/>
              </w:rPr>
              <w:t xml:space="preserve">Требования к техническим характеристикам: </w:t>
            </w:r>
            <w:r w:rsidRPr="00D76D30">
              <w:rPr>
                <w:sz w:val="26"/>
                <w:szCs w:val="26"/>
              </w:rPr>
              <w:t xml:space="preserve">Корсеты должны отвечать требованиям Государственного стандарта РФ ГОСТ Р 51632-2014 «Технические </w:t>
            </w:r>
            <w:r w:rsidRPr="00D76D30">
              <w:rPr>
                <w:sz w:val="26"/>
                <w:szCs w:val="26"/>
              </w:rPr>
              <w:lastRenderedPageBreak/>
              <w:t>средства реабилитации людей с ограничениями жизнедеятельности».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sz w:val="26"/>
                <w:szCs w:val="26"/>
              </w:rPr>
              <w:t xml:space="preserve">Все материалы, применяемые в корсетах, не должны быть токсичны и вызывать раздражения и аллергии у пользователя при применении изделия назначенным способом. 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sz w:val="26"/>
                <w:szCs w:val="26"/>
              </w:rPr>
              <w:t xml:space="preserve">Материалы, узлы, полуфабрикаты для изготовления корсетов должны соответствовать требованиям действующих стандартов и технических условий. 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sz w:val="26"/>
                <w:szCs w:val="26"/>
              </w:rPr>
              <w:t xml:space="preserve">Корсетные изделия должны соответствовать требованиям ГОСТ 52770-2007 «Требования безопасности. Методы санитарно-химических и </w:t>
            </w:r>
            <w:proofErr w:type="spellStart"/>
            <w:r w:rsidRPr="00D76D30">
              <w:rPr>
                <w:sz w:val="26"/>
                <w:szCs w:val="26"/>
              </w:rPr>
              <w:t>токсилогических</w:t>
            </w:r>
            <w:proofErr w:type="spellEnd"/>
            <w:r w:rsidRPr="00D76D30">
              <w:rPr>
                <w:sz w:val="26"/>
                <w:szCs w:val="26"/>
              </w:rPr>
              <w:t xml:space="preserve"> испытаний», ГОСТ </w:t>
            </w:r>
            <w:r w:rsidRPr="00D76D30">
              <w:rPr>
                <w:sz w:val="26"/>
                <w:szCs w:val="26"/>
                <w:lang w:val="en-US"/>
              </w:rPr>
              <w:t>ISO</w:t>
            </w:r>
            <w:r w:rsidRPr="00D76D30">
              <w:rPr>
                <w:sz w:val="26"/>
                <w:szCs w:val="26"/>
              </w:rPr>
              <w:t xml:space="preserve"> 10993-1-2011, ГОСТ </w:t>
            </w:r>
            <w:r w:rsidRPr="00D76D30">
              <w:rPr>
                <w:sz w:val="26"/>
                <w:szCs w:val="26"/>
                <w:lang w:val="en-US"/>
              </w:rPr>
              <w:t>ISO</w:t>
            </w:r>
            <w:r w:rsidRPr="00D76D30">
              <w:rPr>
                <w:sz w:val="26"/>
                <w:szCs w:val="26"/>
              </w:rPr>
              <w:t xml:space="preserve"> 10993-5-2011, ГОСТ </w:t>
            </w:r>
            <w:r w:rsidRPr="00D76D30">
              <w:rPr>
                <w:sz w:val="26"/>
                <w:szCs w:val="26"/>
                <w:lang w:val="en-US"/>
              </w:rPr>
              <w:t>ISO</w:t>
            </w:r>
            <w:r w:rsidRPr="00D76D30">
              <w:rPr>
                <w:sz w:val="26"/>
                <w:szCs w:val="26"/>
              </w:rPr>
              <w:t xml:space="preserve"> 10993-10-2011. 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rFonts w:eastAsia="Calibri"/>
                <w:color w:val="000000"/>
                <w:sz w:val="26"/>
                <w:szCs w:val="26"/>
                <w:lang w:eastAsia="ru-RU"/>
              </w:rPr>
            </w:pPr>
            <w:r w:rsidRPr="00D76D30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В соответствии с приказом Минтруда России от 24.05.2013 № 215н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D76D30">
              <w:rPr>
                <w:rFonts w:eastAsia="Calibri"/>
                <w:color w:val="000000"/>
                <w:sz w:val="26"/>
                <w:szCs w:val="26"/>
                <w:lang w:eastAsia="ru-RU"/>
              </w:rPr>
              <w:t xml:space="preserve">В случае если сроки службы, установленные изготовителем ТСР, превышают сроки пользования ТСР, утвержденные приказом Минтруда России, замена таких ТСР будет осуществляться региональным отделением по истечении сроков службы, установленных изготовителем ТСР. </w:t>
            </w:r>
            <w:r w:rsidRPr="00D76D30">
              <w:rPr>
                <w:bCs/>
                <w:color w:val="000000"/>
                <w:sz w:val="26"/>
                <w:szCs w:val="26"/>
                <w:lang w:eastAsia="ru-RU"/>
              </w:rPr>
              <w:t>Исполнитель в своей заявке должен указать срок службы изготовленного ПОИ.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b/>
                <w:sz w:val="26"/>
                <w:szCs w:val="26"/>
              </w:rPr>
              <w:t>Требования к выполнению работ:</w:t>
            </w:r>
            <w:r w:rsidRPr="00D76D30">
              <w:rPr>
                <w:sz w:val="26"/>
                <w:szCs w:val="26"/>
              </w:rPr>
              <w:t xml:space="preserve"> Работы должны быть выполнены с надлежащим качеством и в установленные сроки.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color w:val="000000"/>
                <w:sz w:val="26"/>
                <w:szCs w:val="26"/>
                <w:lang w:eastAsia="ru-RU"/>
              </w:rPr>
              <w:t xml:space="preserve">Работы должны выполняться по месту изготовления корсетов </w:t>
            </w:r>
            <w:r w:rsidRPr="00D76D30">
              <w:rPr>
                <w:sz w:val="26"/>
                <w:szCs w:val="26"/>
                <w:lang w:eastAsia="ru-RU"/>
              </w:rPr>
              <w:t>в пределах Краснодарского края. Инвалиды 1-ой группы должны обсуживаться на дому.</w:t>
            </w:r>
          </w:p>
          <w:p w:rsidR="00D76D30" w:rsidRPr="00D76D30" w:rsidRDefault="00D76D30" w:rsidP="00D76D30">
            <w:pPr>
              <w:spacing w:before="120"/>
              <w:jc w:val="both"/>
              <w:rPr>
                <w:sz w:val="26"/>
                <w:szCs w:val="26"/>
              </w:rPr>
            </w:pPr>
            <w:r w:rsidRPr="00D76D30">
              <w:rPr>
                <w:sz w:val="26"/>
                <w:szCs w:val="26"/>
              </w:rPr>
              <w:t>Срок изготовления протезно-ортопедического изделия не должен превышать 60 (шестьдесят) календарных дней со дня обращения инвалида с направлением Заказчика. Срок завершения работ не позднее 01.11.2018 года.</w:t>
            </w:r>
          </w:p>
          <w:p w:rsidR="005B6955" w:rsidRPr="005C7A1B" w:rsidRDefault="005B6955" w:rsidP="00D76D30">
            <w:pPr>
              <w:spacing w:after="200"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84" w:type="pct"/>
          </w:tcPr>
          <w:p w:rsidR="005B6955" w:rsidRPr="005C7A1B" w:rsidRDefault="005B6955" w:rsidP="005B6955">
            <w:pPr>
              <w:rPr>
                <w:rFonts w:eastAsiaTheme="minorEastAsia"/>
                <w:sz w:val="26"/>
                <w:szCs w:val="26"/>
                <w:lang w:eastAsia="ru-RU"/>
              </w:rPr>
            </w:pPr>
          </w:p>
        </w:tc>
      </w:tr>
    </w:tbl>
    <w:p w:rsidR="00D01038" w:rsidRPr="00426953" w:rsidRDefault="00D01038" w:rsidP="005B6955">
      <w:pPr>
        <w:suppressAutoHyphens/>
        <w:jc w:val="right"/>
        <w:rPr>
          <w:b/>
        </w:rPr>
      </w:pPr>
    </w:p>
    <w:sectPr w:rsidR="00D01038" w:rsidRPr="00426953" w:rsidSect="00580A44">
      <w:footerReference w:type="default" r:id="rId8"/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ED" w:rsidRDefault="00DD19ED" w:rsidP="00724E45">
      <w:r>
        <w:separator/>
      </w:r>
    </w:p>
  </w:endnote>
  <w:endnote w:type="continuationSeparator" w:id="0">
    <w:p w:rsidR="00DD19ED" w:rsidRDefault="00DD19ED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ED" w:rsidRPr="00724E45" w:rsidRDefault="00DD19ED" w:rsidP="00724E45">
    <w:pPr>
      <w:pStyle w:val="a9"/>
      <w:jc w:val="right"/>
      <w:rPr>
        <w:color w:val="BFBFBF" w:themeColor="background1" w:themeShade="BF"/>
        <w:sz w:val="18"/>
        <w:szCs w:val="18"/>
      </w:rPr>
    </w:pPr>
    <w:r w:rsidRPr="00724E45">
      <w:rPr>
        <w:color w:val="BFBFBF" w:themeColor="background1" w:themeShade="BF"/>
        <w:sz w:val="18"/>
        <w:szCs w:val="18"/>
      </w:rPr>
      <w:t>разработано на 201</w:t>
    </w:r>
    <w:r>
      <w:rPr>
        <w:color w:val="BFBFBF" w:themeColor="background1" w:themeShade="BF"/>
        <w:sz w:val="18"/>
        <w:szCs w:val="18"/>
      </w:rPr>
      <w:t>8</w:t>
    </w:r>
    <w:r w:rsidRPr="00724E45">
      <w:rPr>
        <w:color w:val="BFBFBF" w:themeColor="background1" w:themeShade="BF"/>
        <w:sz w:val="18"/>
        <w:szCs w:val="18"/>
      </w:rPr>
      <w:t xml:space="preserve"> год</w:t>
    </w:r>
  </w:p>
  <w:p w:rsidR="00DD19ED" w:rsidRPr="00724E45" w:rsidRDefault="00DD19ED" w:rsidP="00724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ED" w:rsidRDefault="00DD19ED" w:rsidP="00724E45">
      <w:r>
        <w:separator/>
      </w:r>
    </w:p>
  </w:footnote>
  <w:footnote w:type="continuationSeparator" w:id="0">
    <w:p w:rsidR="00DD19ED" w:rsidRDefault="00DD19ED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.75pt;height:18pt;visibility:visible;mso-wrap-style:square" o:bullet="t">
        <v:imagedata r:id="rId1" o:title=""/>
      </v:shape>
    </w:pict>
  </w:numPicBullet>
  <w:numPicBullet w:numPicBulletId="1">
    <w:pict>
      <v:shape id="_x0000_i1030" type="#_x0000_t75" style="width:12pt;height:18.75pt;visibility:visible;mso-wrap-style:square" o:bullet="t">
        <v:imagedata r:id="rId2" o:title=""/>
      </v:shape>
    </w:pict>
  </w:numPicBullet>
  <w:numPicBullet w:numPicBulletId="2">
    <w:pict>
      <v:shape id="_x0000_i1031" type="#_x0000_t75" style="width:12pt;height:18pt;visibility:visible;mso-wrap-style:square" o:bullet="t">
        <v:imagedata r:id="rId3" o:title=""/>
      </v:shape>
    </w:pict>
  </w:numPicBullet>
  <w:abstractNum w:abstractNumId="0">
    <w:nsid w:val="FFFFFFFE"/>
    <w:multiLevelType w:val="singleLevel"/>
    <w:tmpl w:val="E410F850"/>
    <w:lvl w:ilvl="0">
      <w:numFmt w:val="bullet"/>
      <w:lvlText w:val="*"/>
      <w:lvlJc w:val="left"/>
    </w:lvl>
  </w:abstractNum>
  <w:abstractNum w:abstractNumId="1">
    <w:nsid w:val="046F47F2"/>
    <w:multiLevelType w:val="hybridMultilevel"/>
    <w:tmpl w:val="9BB6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D2283"/>
    <w:multiLevelType w:val="hybridMultilevel"/>
    <w:tmpl w:val="74FEC86A"/>
    <w:lvl w:ilvl="0" w:tplc="3A4E2D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1F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5E5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E8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8CE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29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9E4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283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8BB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AFE511F"/>
    <w:multiLevelType w:val="hybridMultilevel"/>
    <w:tmpl w:val="10D03B06"/>
    <w:lvl w:ilvl="0" w:tplc="5B1CDEE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55C1E81"/>
    <w:multiLevelType w:val="hybridMultilevel"/>
    <w:tmpl w:val="A536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95CEC"/>
    <w:multiLevelType w:val="hybridMultilevel"/>
    <w:tmpl w:val="48EC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237"/>
    <w:multiLevelType w:val="hybridMultilevel"/>
    <w:tmpl w:val="D8E8F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E527F"/>
    <w:multiLevelType w:val="hybridMultilevel"/>
    <w:tmpl w:val="32CE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E5EC3"/>
    <w:multiLevelType w:val="hybridMultilevel"/>
    <w:tmpl w:val="661E04EC"/>
    <w:lvl w:ilvl="0" w:tplc="1FE27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E3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8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67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C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4F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60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8E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9BC221C"/>
    <w:multiLevelType w:val="hybridMultilevel"/>
    <w:tmpl w:val="637CF350"/>
    <w:lvl w:ilvl="0" w:tplc="0C08FFEA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B9A96C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49A807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4D90122C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8BB899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366AF7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00BCAC6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999ED19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1E1ECF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0">
    <w:nsid w:val="6CE975E5"/>
    <w:multiLevelType w:val="hybridMultilevel"/>
    <w:tmpl w:val="AE464FC4"/>
    <w:lvl w:ilvl="0" w:tplc="1F1280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2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94"/>
    <w:rsid w:val="00003EE5"/>
    <w:rsid w:val="000103F9"/>
    <w:rsid w:val="00021716"/>
    <w:rsid w:val="00043F6C"/>
    <w:rsid w:val="00061129"/>
    <w:rsid w:val="00061BC5"/>
    <w:rsid w:val="000805B8"/>
    <w:rsid w:val="000808AB"/>
    <w:rsid w:val="000840CE"/>
    <w:rsid w:val="00090DC3"/>
    <w:rsid w:val="00097AA1"/>
    <w:rsid w:val="000B6420"/>
    <w:rsid w:val="000C35B5"/>
    <w:rsid w:val="000C394A"/>
    <w:rsid w:val="000C6420"/>
    <w:rsid w:val="000D67A3"/>
    <w:rsid w:val="000D7941"/>
    <w:rsid w:val="000F6191"/>
    <w:rsid w:val="00113E15"/>
    <w:rsid w:val="0013001C"/>
    <w:rsid w:val="00135CC5"/>
    <w:rsid w:val="00137DAE"/>
    <w:rsid w:val="001500ED"/>
    <w:rsid w:val="00152D81"/>
    <w:rsid w:val="0018247B"/>
    <w:rsid w:val="00183B2D"/>
    <w:rsid w:val="001A758D"/>
    <w:rsid w:val="001B7FF9"/>
    <w:rsid w:val="001D0C4A"/>
    <w:rsid w:val="001D1578"/>
    <w:rsid w:val="001D3B31"/>
    <w:rsid w:val="001D5095"/>
    <w:rsid w:val="001E3E38"/>
    <w:rsid w:val="001F4563"/>
    <w:rsid w:val="00210F69"/>
    <w:rsid w:val="002155F0"/>
    <w:rsid w:val="0022499E"/>
    <w:rsid w:val="002315C5"/>
    <w:rsid w:val="00246B0F"/>
    <w:rsid w:val="00256641"/>
    <w:rsid w:val="002644CD"/>
    <w:rsid w:val="00271F67"/>
    <w:rsid w:val="002767F0"/>
    <w:rsid w:val="00283357"/>
    <w:rsid w:val="002963CA"/>
    <w:rsid w:val="00296E32"/>
    <w:rsid w:val="002A7B0B"/>
    <w:rsid w:val="002B67F4"/>
    <w:rsid w:val="002E38A1"/>
    <w:rsid w:val="00301076"/>
    <w:rsid w:val="0031383A"/>
    <w:rsid w:val="00320E13"/>
    <w:rsid w:val="00323A06"/>
    <w:rsid w:val="00352E69"/>
    <w:rsid w:val="00362AD3"/>
    <w:rsid w:val="00377BDF"/>
    <w:rsid w:val="003810B4"/>
    <w:rsid w:val="003A1ACE"/>
    <w:rsid w:val="003A7C30"/>
    <w:rsid w:val="003C188C"/>
    <w:rsid w:val="003D42D4"/>
    <w:rsid w:val="003D7299"/>
    <w:rsid w:val="003D72C7"/>
    <w:rsid w:val="003E1B15"/>
    <w:rsid w:val="003E3B1F"/>
    <w:rsid w:val="003E7AE6"/>
    <w:rsid w:val="003F41C6"/>
    <w:rsid w:val="0040445E"/>
    <w:rsid w:val="0040583A"/>
    <w:rsid w:val="00407545"/>
    <w:rsid w:val="00415CDA"/>
    <w:rsid w:val="00415F47"/>
    <w:rsid w:val="00426953"/>
    <w:rsid w:val="00454394"/>
    <w:rsid w:val="00467F46"/>
    <w:rsid w:val="00482FE0"/>
    <w:rsid w:val="00483903"/>
    <w:rsid w:val="00492027"/>
    <w:rsid w:val="004A0620"/>
    <w:rsid w:val="004B0552"/>
    <w:rsid w:val="004B52A7"/>
    <w:rsid w:val="004E279F"/>
    <w:rsid w:val="0050452A"/>
    <w:rsid w:val="00527787"/>
    <w:rsid w:val="00533433"/>
    <w:rsid w:val="0054008B"/>
    <w:rsid w:val="00542222"/>
    <w:rsid w:val="00551227"/>
    <w:rsid w:val="00567BED"/>
    <w:rsid w:val="00572195"/>
    <w:rsid w:val="00573999"/>
    <w:rsid w:val="00580A44"/>
    <w:rsid w:val="005B258A"/>
    <w:rsid w:val="005B382D"/>
    <w:rsid w:val="005B6955"/>
    <w:rsid w:val="005C7A1B"/>
    <w:rsid w:val="005E4108"/>
    <w:rsid w:val="005F620B"/>
    <w:rsid w:val="00633268"/>
    <w:rsid w:val="00654E39"/>
    <w:rsid w:val="00655A46"/>
    <w:rsid w:val="00656C83"/>
    <w:rsid w:val="00663EC7"/>
    <w:rsid w:val="00675C20"/>
    <w:rsid w:val="00682369"/>
    <w:rsid w:val="00682641"/>
    <w:rsid w:val="00687C66"/>
    <w:rsid w:val="006B1BB2"/>
    <w:rsid w:val="006C2D77"/>
    <w:rsid w:val="006C44A8"/>
    <w:rsid w:val="006D04A4"/>
    <w:rsid w:val="006D2319"/>
    <w:rsid w:val="006F1E77"/>
    <w:rsid w:val="006F7889"/>
    <w:rsid w:val="00701A76"/>
    <w:rsid w:val="007025BE"/>
    <w:rsid w:val="00703EC2"/>
    <w:rsid w:val="00711742"/>
    <w:rsid w:val="00724E45"/>
    <w:rsid w:val="00735104"/>
    <w:rsid w:val="00746719"/>
    <w:rsid w:val="00787551"/>
    <w:rsid w:val="00790165"/>
    <w:rsid w:val="00790A43"/>
    <w:rsid w:val="00796CC2"/>
    <w:rsid w:val="007A1F13"/>
    <w:rsid w:val="007B45FC"/>
    <w:rsid w:val="007B6D3E"/>
    <w:rsid w:val="007B72DE"/>
    <w:rsid w:val="007C3129"/>
    <w:rsid w:val="007C314D"/>
    <w:rsid w:val="007D719F"/>
    <w:rsid w:val="007D79D4"/>
    <w:rsid w:val="007E5832"/>
    <w:rsid w:val="007F7D3E"/>
    <w:rsid w:val="00821D10"/>
    <w:rsid w:val="00835FAD"/>
    <w:rsid w:val="00837243"/>
    <w:rsid w:val="00837273"/>
    <w:rsid w:val="0084697C"/>
    <w:rsid w:val="00856B22"/>
    <w:rsid w:val="008624E1"/>
    <w:rsid w:val="0089180C"/>
    <w:rsid w:val="00897E35"/>
    <w:rsid w:val="008A5DB4"/>
    <w:rsid w:val="008A6FBA"/>
    <w:rsid w:val="008D2134"/>
    <w:rsid w:val="008D449B"/>
    <w:rsid w:val="008E1101"/>
    <w:rsid w:val="008E32EC"/>
    <w:rsid w:val="008E4BBF"/>
    <w:rsid w:val="008F2296"/>
    <w:rsid w:val="008F6F81"/>
    <w:rsid w:val="00905FDC"/>
    <w:rsid w:val="00913243"/>
    <w:rsid w:val="0092401E"/>
    <w:rsid w:val="00927D3E"/>
    <w:rsid w:val="00943826"/>
    <w:rsid w:val="0095275B"/>
    <w:rsid w:val="00962CC6"/>
    <w:rsid w:val="009879F4"/>
    <w:rsid w:val="00987A23"/>
    <w:rsid w:val="00993C56"/>
    <w:rsid w:val="00993C72"/>
    <w:rsid w:val="0099473C"/>
    <w:rsid w:val="00997F0B"/>
    <w:rsid w:val="009A225A"/>
    <w:rsid w:val="009A4C39"/>
    <w:rsid w:val="009B1461"/>
    <w:rsid w:val="009C5B9A"/>
    <w:rsid w:val="009D2728"/>
    <w:rsid w:val="009D3280"/>
    <w:rsid w:val="009E17F2"/>
    <w:rsid w:val="009F747A"/>
    <w:rsid w:val="00A02534"/>
    <w:rsid w:val="00A11B3C"/>
    <w:rsid w:val="00A27C62"/>
    <w:rsid w:val="00A33537"/>
    <w:rsid w:val="00A5061C"/>
    <w:rsid w:val="00A5364C"/>
    <w:rsid w:val="00A56528"/>
    <w:rsid w:val="00A63A2F"/>
    <w:rsid w:val="00A73FC5"/>
    <w:rsid w:val="00AA3E43"/>
    <w:rsid w:val="00AB55F7"/>
    <w:rsid w:val="00AB7361"/>
    <w:rsid w:val="00B02415"/>
    <w:rsid w:val="00B02B2D"/>
    <w:rsid w:val="00B23061"/>
    <w:rsid w:val="00B31D96"/>
    <w:rsid w:val="00B42696"/>
    <w:rsid w:val="00B50569"/>
    <w:rsid w:val="00B57D53"/>
    <w:rsid w:val="00B61974"/>
    <w:rsid w:val="00B63FCF"/>
    <w:rsid w:val="00B77A0C"/>
    <w:rsid w:val="00B806F0"/>
    <w:rsid w:val="00B84B0C"/>
    <w:rsid w:val="00BA3032"/>
    <w:rsid w:val="00BA54E6"/>
    <w:rsid w:val="00BA7A7E"/>
    <w:rsid w:val="00BB3383"/>
    <w:rsid w:val="00BC3ED4"/>
    <w:rsid w:val="00BE4B10"/>
    <w:rsid w:val="00C02534"/>
    <w:rsid w:val="00C13E18"/>
    <w:rsid w:val="00C35AB6"/>
    <w:rsid w:val="00C415ED"/>
    <w:rsid w:val="00C416D9"/>
    <w:rsid w:val="00C4577A"/>
    <w:rsid w:val="00C54CE8"/>
    <w:rsid w:val="00C55A6D"/>
    <w:rsid w:val="00C821AE"/>
    <w:rsid w:val="00C86AD1"/>
    <w:rsid w:val="00C91265"/>
    <w:rsid w:val="00C92F99"/>
    <w:rsid w:val="00CA4B55"/>
    <w:rsid w:val="00CB03BF"/>
    <w:rsid w:val="00CB4523"/>
    <w:rsid w:val="00CC0A3C"/>
    <w:rsid w:val="00CD0A7D"/>
    <w:rsid w:val="00CD64D9"/>
    <w:rsid w:val="00CE2786"/>
    <w:rsid w:val="00CE753F"/>
    <w:rsid w:val="00CE7FA0"/>
    <w:rsid w:val="00CF2534"/>
    <w:rsid w:val="00CF2AD3"/>
    <w:rsid w:val="00CF612B"/>
    <w:rsid w:val="00D01038"/>
    <w:rsid w:val="00D17FC6"/>
    <w:rsid w:val="00D276D9"/>
    <w:rsid w:val="00D45255"/>
    <w:rsid w:val="00D53B94"/>
    <w:rsid w:val="00D54402"/>
    <w:rsid w:val="00D568DC"/>
    <w:rsid w:val="00D67998"/>
    <w:rsid w:val="00D76D30"/>
    <w:rsid w:val="00D80D43"/>
    <w:rsid w:val="00DA29D6"/>
    <w:rsid w:val="00DA3C12"/>
    <w:rsid w:val="00DA3CDA"/>
    <w:rsid w:val="00DC0555"/>
    <w:rsid w:val="00DD19ED"/>
    <w:rsid w:val="00DD62E1"/>
    <w:rsid w:val="00DE279C"/>
    <w:rsid w:val="00DE2C08"/>
    <w:rsid w:val="00DE3852"/>
    <w:rsid w:val="00DF5B7D"/>
    <w:rsid w:val="00DF7D85"/>
    <w:rsid w:val="00E00169"/>
    <w:rsid w:val="00E16E1E"/>
    <w:rsid w:val="00E34467"/>
    <w:rsid w:val="00E458E3"/>
    <w:rsid w:val="00E47420"/>
    <w:rsid w:val="00E56C4F"/>
    <w:rsid w:val="00E57A27"/>
    <w:rsid w:val="00E82A55"/>
    <w:rsid w:val="00E93B2B"/>
    <w:rsid w:val="00E95B86"/>
    <w:rsid w:val="00EA0988"/>
    <w:rsid w:val="00EA2B43"/>
    <w:rsid w:val="00EB3A33"/>
    <w:rsid w:val="00EC7AF3"/>
    <w:rsid w:val="00EE29AB"/>
    <w:rsid w:val="00EF20A9"/>
    <w:rsid w:val="00F05C0C"/>
    <w:rsid w:val="00F12441"/>
    <w:rsid w:val="00F20350"/>
    <w:rsid w:val="00F40AE4"/>
    <w:rsid w:val="00F47DA0"/>
    <w:rsid w:val="00F505F1"/>
    <w:rsid w:val="00F940D4"/>
    <w:rsid w:val="00F9749D"/>
    <w:rsid w:val="00FA2F32"/>
    <w:rsid w:val="00FA4BED"/>
    <w:rsid w:val="00FB3F5F"/>
    <w:rsid w:val="00FC53E6"/>
    <w:rsid w:val="00FC5486"/>
    <w:rsid w:val="00FD1CC5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7AEA176-086F-4205-AC02-C0ACF2A2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E1B1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682369"/>
    <w:rPr>
      <w:color w:val="0000FF"/>
      <w:u w:val="single"/>
    </w:rPr>
  </w:style>
  <w:style w:type="paragraph" w:styleId="ac">
    <w:name w:val="No Spacing"/>
    <w:uiPriority w:val="1"/>
    <w:qFormat/>
    <w:rsid w:val="00682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нак Знак Знак"/>
    <w:basedOn w:val="a"/>
    <w:rsid w:val="005045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50452A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0452A"/>
    <w:rPr>
      <w:i/>
      <w:iCs/>
    </w:rPr>
  </w:style>
  <w:style w:type="paragraph" w:customStyle="1" w:styleId="Style19">
    <w:name w:val="Style19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character" w:customStyle="1" w:styleId="FontStyle42">
    <w:name w:val="Font Style42"/>
    <w:basedOn w:val="a0"/>
    <w:uiPriority w:val="99"/>
    <w:rsid w:val="0050452A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9"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  <w:ind w:firstLine="264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50452A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64"/>
      <w:jc w:val="both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50452A"/>
    <w:pPr>
      <w:widowControl w:val="0"/>
      <w:autoSpaceDE w:val="0"/>
      <w:autoSpaceDN w:val="0"/>
      <w:adjustRightInd w:val="0"/>
      <w:spacing w:line="463" w:lineRule="exact"/>
      <w:ind w:firstLine="850"/>
      <w:jc w:val="both"/>
    </w:pPr>
    <w:rPr>
      <w:rFonts w:eastAsiaTheme="minorEastAsia"/>
      <w:lang w:eastAsia="ru-RU"/>
    </w:rPr>
  </w:style>
  <w:style w:type="paragraph" w:customStyle="1" w:styleId="Style27">
    <w:name w:val="Style27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259"/>
      <w:jc w:val="both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50452A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50452A"/>
    <w:pPr>
      <w:widowControl w:val="0"/>
      <w:autoSpaceDE w:val="0"/>
      <w:autoSpaceDN w:val="0"/>
      <w:adjustRightInd w:val="0"/>
      <w:spacing w:line="242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50452A"/>
    <w:pPr>
      <w:widowControl w:val="0"/>
      <w:autoSpaceDE w:val="0"/>
      <w:autoSpaceDN w:val="0"/>
      <w:adjustRightInd w:val="0"/>
      <w:spacing w:line="240" w:lineRule="exact"/>
      <w:ind w:firstLine="677"/>
    </w:pPr>
    <w:rPr>
      <w:rFonts w:eastAsiaTheme="minorEastAsia"/>
      <w:lang w:eastAsia="ru-RU"/>
    </w:rPr>
  </w:style>
  <w:style w:type="character" w:customStyle="1" w:styleId="FontStyle41">
    <w:name w:val="Font Style41"/>
    <w:basedOn w:val="a0"/>
    <w:uiPriority w:val="99"/>
    <w:rsid w:val="0050452A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84B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7299"/>
  </w:style>
  <w:style w:type="character" w:styleId="af">
    <w:name w:val="Strong"/>
    <w:uiPriority w:val="22"/>
    <w:qFormat/>
    <w:rsid w:val="008E32EC"/>
    <w:rPr>
      <w:b/>
      <w:bCs/>
    </w:rPr>
  </w:style>
  <w:style w:type="table" w:customStyle="1" w:styleId="22">
    <w:name w:val="Сетка таблицы22"/>
    <w:basedOn w:val="a1"/>
    <w:next w:val="a6"/>
    <w:uiPriority w:val="59"/>
    <w:rsid w:val="00135CC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1B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A0A6-E89A-4DCC-A04A-C7F66A9D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Коноплёва Лидия Сергеевна</dc:creator>
  <cp:lastModifiedBy>Жихарева Елена Николаевна</cp:lastModifiedBy>
  <cp:revision>39</cp:revision>
  <cp:lastPrinted>2018-02-28T08:21:00Z</cp:lastPrinted>
  <dcterms:created xsi:type="dcterms:W3CDTF">2018-01-31T08:33:00Z</dcterms:created>
  <dcterms:modified xsi:type="dcterms:W3CDTF">2018-03-02T12:35:00Z</dcterms:modified>
</cp:coreProperties>
</file>