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8030C1" w:rsidRDefault="00A171FD" w:rsidP="00A171F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30C1">
        <w:rPr>
          <w:rFonts w:ascii="Times New Roman" w:hAnsi="Times New Roman" w:cs="Times New Roman"/>
          <w:b/>
          <w:sz w:val="26"/>
          <w:szCs w:val="26"/>
        </w:rPr>
        <w:t>Техническое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задание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на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проведение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аукциона в электронной форме  </w:t>
      </w:r>
    </w:p>
    <w:p w:rsidR="00A171FD" w:rsidRPr="008030C1" w:rsidRDefault="00A171FD" w:rsidP="00A171FD">
      <w:pPr>
        <w:tabs>
          <w:tab w:val="left" w:pos="-4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hAnsi="Times New Roman" w:cs="Times New Roman"/>
          <w:b/>
          <w:bCs/>
          <w:sz w:val="26"/>
          <w:szCs w:val="26"/>
        </w:rPr>
        <w:t>на оказание санаторно-курортных услуг гражданам, имеющим право</w:t>
      </w:r>
    </w:p>
    <w:p w:rsidR="008030C1" w:rsidRDefault="00A171FD" w:rsidP="008030C1">
      <w:pPr>
        <w:tabs>
          <w:tab w:val="left" w:pos="-480"/>
        </w:tabs>
        <w:spacing w:line="240" w:lineRule="auto"/>
        <w:ind w:hanging="1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 получение государственной социальной помощи </w:t>
      </w:r>
    </w:p>
    <w:p w:rsidR="00A171FD" w:rsidRPr="008030C1" w:rsidRDefault="00A171FD" w:rsidP="008030C1">
      <w:pPr>
        <w:tabs>
          <w:tab w:val="left" w:pos="-480"/>
        </w:tabs>
        <w:spacing w:line="240" w:lineRule="auto"/>
        <w:ind w:hanging="15"/>
        <w:jc w:val="center"/>
        <w:rPr>
          <w:rFonts w:ascii="Times New Roman" w:hAnsi="Times New Roman" w:cs="Times New Roman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виде набора социальных услуг</w:t>
      </w:r>
    </w:p>
    <w:p w:rsidR="00A171FD" w:rsidRPr="00A171FD" w:rsidRDefault="00A171FD" w:rsidP="00A171FD">
      <w:pPr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A171FD">
        <w:rPr>
          <w:rFonts w:ascii="Times New Roman" w:hAnsi="Times New Roman" w:cs="Times New Roman"/>
          <w:b/>
          <w:sz w:val="24"/>
          <w:szCs w:val="24"/>
        </w:rPr>
        <w:tab/>
        <w:t xml:space="preserve">                 Наименование, характеристики и объем  оказываемых услуг:</w:t>
      </w:r>
    </w:p>
    <w:tbl>
      <w:tblPr>
        <w:tblW w:w="10362" w:type="dxa"/>
        <w:tblInd w:w="-331" w:type="dxa"/>
        <w:tblLayout w:type="fixed"/>
        <w:tblLook w:val="0000"/>
      </w:tblPr>
      <w:tblGrid>
        <w:gridCol w:w="1695"/>
        <w:gridCol w:w="7055"/>
        <w:gridCol w:w="1612"/>
      </w:tblGrid>
      <w:tr w:rsidR="00A171FD" w:rsidRPr="00A171FD" w:rsidTr="00A171FD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Характеристики услуг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FD">
              <w:rPr>
                <w:rFonts w:ascii="Times New Roman" w:hAnsi="Times New Roman" w:cs="Times New Roman"/>
                <w:b/>
                <w:sz w:val="24"/>
                <w:szCs w:val="24"/>
              </w:rPr>
              <w:t>Объем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71FD">
              <w:rPr>
                <w:rFonts w:ascii="Times New Roman" w:hAnsi="Times New Roman" w:cs="Times New Roman"/>
                <w:b/>
                <w:sz w:val="24"/>
                <w:szCs w:val="24"/>
              </w:rPr>
              <w:t>(ед.)</w:t>
            </w:r>
          </w:p>
        </w:tc>
      </w:tr>
      <w:tr w:rsidR="00A171FD" w:rsidRPr="00A171FD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1FD" w:rsidRPr="00A171FD" w:rsidRDefault="00A171FD" w:rsidP="00A1388E">
            <w:pPr>
              <w:snapToGrid w:val="0"/>
              <w:spacing w:line="31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F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санаторно-курортных услуг гражданам, имеющим право</w:t>
            </w:r>
            <w:r w:rsidRPr="00A1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получение государственной социальной </w:t>
            </w:r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помощи в виде набора социальных услуг</w:t>
            </w:r>
            <w:r w:rsidRPr="00A13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профилю:  </w:t>
            </w:r>
            <w:r w:rsidR="00A1388E"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органов кровообращения, опорно-двигательного аппарата,  нервной системы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C1" w:rsidRPr="00A1388E" w:rsidRDefault="00A1388E" w:rsidP="00A1388E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030C1" w:rsidRPr="00A138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30C1" w:rsidRPr="00A1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анаторно-курортные услуги </w:t>
            </w:r>
            <w:r w:rsidR="008030C1"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оказаны согласно </w:t>
            </w:r>
            <w:r w:rsidR="008030C1" w:rsidRPr="00A1388E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Приказу Министерства здравоохранения РФ от 5 мая 2016 г. N 279н «Об утверждении Порядка организации санаторно-курортного лечения»</w:t>
            </w:r>
          </w:p>
          <w:p w:rsidR="00A1388E" w:rsidRPr="00A1388E" w:rsidRDefault="00A1388E" w:rsidP="00A1388E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71FD" w:rsidRPr="00A1388E">
              <w:rPr>
                <w:rFonts w:ascii="Times New Roman" w:hAnsi="Times New Roman" w:cs="Times New Roman"/>
                <w:sz w:val="24"/>
                <w:szCs w:val="24"/>
              </w:rPr>
              <w:t>. Санаторно-курортные услуги должны быть оказаны согласно с</w:t>
            </w:r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тандарта</w:t>
            </w: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санаторно-курортной помощи, утвержденн</w:t>
            </w: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1388E" w:rsidRPr="00A1388E" w:rsidRDefault="00A1388E" w:rsidP="00223FF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системы кровообращения:</w:t>
            </w:r>
          </w:p>
          <w:p w:rsidR="00A1388E" w:rsidRPr="00223FF5" w:rsidRDefault="00A1388E" w:rsidP="00223FF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221 от 22.11.2004г. «Об утверждении Стандарта санаторно-курортной помощи больным с ишемической болезнью сердца: </w:t>
            </w:r>
            <w:r w:rsidRPr="00223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стенокардией, хронической ИБС»,</w:t>
            </w:r>
            <w:r w:rsidR="00223FF5" w:rsidRPr="0022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223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222 от 22.11.2004г. «Об утверждении Стандарта санаторно-курортной помощи больным с  болезными, характеризующимися повышенным кровяным давлением», </w:t>
            </w:r>
            <w:r w:rsidR="00223FF5" w:rsidRPr="0022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223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 от 23.11.2004г. «Об утверждении стандарта санаторно-курортной помощи больным с цереброваскулярными болезнями», №211 от 22.11.2004г. «Об утверждении стандарта оказания санаторно-курортной помощи больным с болезнями вен».</w:t>
            </w:r>
            <w:r w:rsidRPr="00223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A1388E" w:rsidRPr="00A1388E" w:rsidRDefault="00A1388E" w:rsidP="00223FF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заболевания опорно-двигательного аппарата:</w:t>
            </w:r>
          </w:p>
          <w:p w:rsidR="00A1388E" w:rsidRPr="00223FF5" w:rsidRDefault="00A1388E" w:rsidP="00223FF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1388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дорсопатии</w:t>
            </w:r>
            <w:proofErr w:type="spellEnd"/>
            <w:r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спондилопатии</w:t>
            </w:r>
            <w:proofErr w:type="spellEnd"/>
            <w:r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хондропатии</w:t>
            </w:r>
            <w:proofErr w:type="spellEnd"/>
            <w:r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)»;                                        </w:t>
            </w:r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инфекционные </w:t>
            </w:r>
            <w:proofErr w:type="spellStart"/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воспалительные </w:t>
            </w:r>
            <w:proofErr w:type="spellStart"/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артрозы, другие поражения суставов)».</w:t>
            </w:r>
            <w:proofErr w:type="gramEnd"/>
          </w:p>
          <w:p w:rsidR="00A1388E" w:rsidRPr="00A1388E" w:rsidRDefault="00A1388E" w:rsidP="00223FF5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3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з</w:t>
            </w:r>
            <w:r w:rsidRPr="00A13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аболевания нервной системы: </w:t>
            </w:r>
          </w:p>
          <w:p w:rsidR="00A1388E" w:rsidRPr="00223FF5" w:rsidRDefault="00A1388E" w:rsidP="00223FF5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8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      </w:r>
            <w:proofErr w:type="spellStart"/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полиневропатиями</w:t>
            </w:r>
            <w:proofErr w:type="spellEnd"/>
            <w:r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поражениями периферической нервной системы»;                                                                </w:t>
            </w:r>
            <w:r w:rsidRPr="00A1388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217 от  22.11.04г. «Об утверждении стандарта санаторно-курортной помощи больным  с воспалительными  болезнями </w:t>
            </w:r>
            <w:r w:rsidRPr="00A1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центральной нервной системы»;</w:t>
            </w:r>
            <w:r w:rsidR="00223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№273 от  23.11.04г. «Об утверждении стандарта санаторно-курортной помощи больным  с расстройствами  вегетативной нервной системы и невротическими расстройствами, связанными со стрессом, </w:t>
            </w:r>
            <w:proofErr w:type="spellStart"/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соматоформными</w:t>
            </w:r>
            <w:proofErr w:type="spellEnd"/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расстройствами».</w:t>
            </w:r>
          </w:p>
          <w:p w:rsidR="00A171FD" w:rsidRPr="00A1388E" w:rsidRDefault="00A1388E" w:rsidP="00A1388E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171FD"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A171FD"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      </w:r>
            <w:proofErr w:type="gramEnd"/>
          </w:p>
          <w:p w:rsidR="00A171FD" w:rsidRPr="00A1388E" w:rsidRDefault="00A1388E" w:rsidP="00A1388E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  <w:r w:rsidR="00A171FD" w:rsidRPr="00A1388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 Размещение граждан, имеющих право на получение государственной социальной помощи в виде набора социальных услуг,  должно осуществляться в 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стандартами, наличие тел</w:t>
            </w:r>
            <w:r w:rsidR="008030C1" w:rsidRPr="00A1388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евизора и холодильника в номере (</w:t>
            </w:r>
            <w:r w:rsidR="008030C1" w:rsidRPr="00A138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Национальный стандарт РФ, </w:t>
            </w:r>
            <w:hyperlink r:id="rId4" w:history="1">
              <w:r w:rsidR="008030C1" w:rsidRPr="00A1388E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ГОСТ </w:t>
              </w:r>
              <w:proofErr w:type="gramStart"/>
              <w:r w:rsidR="008030C1" w:rsidRPr="00A1388E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>Р</w:t>
              </w:r>
              <w:proofErr w:type="gramEnd"/>
              <w:r w:rsidR="008030C1" w:rsidRPr="00A1388E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 54599-2011</w:t>
              </w:r>
            </w:hyperlink>
            <w:r w:rsidR="008030C1" w:rsidRPr="00A1388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8030C1" w:rsidRPr="00A138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«Услуги средств размещения. Общие требования к услугам санаториев, пансионатов, центров отдыха» (утв. </w:t>
            </w:r>
            <w:hyperlink r:id="rId5" w:history="1">
              <w:r w:rsidR="008030C1" w:rsidRPr="00A1388E">
                <w:rPr>
                  <w:rStyle w:val="a3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="008030C1" w:rsidRPr="00A138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Федерального агентства по техническому регулированию и метрологии от 11 ноября 2014 г. N 1542-ст).</w:t>
            </w:r>
          </w:p>
          <w:p w:rsidR="00A171FD" w:rsidRPr="00A1388E" w:rsidRDefault="00A1388E" w:rsidP="00A1388E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Мебель, бытовая техника и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Влажная уборка номера проживания должна проводиться ежедневно, смена постельного белья не реже, чем один раз в пять дней (или по просьбе </w:t>
            </w:r>
            <w:r w:rsidR="008030C1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гражданина при необходимости), смена полотенец не реже одного раза в три дня, предоставление средств личной гигиены (мыло, туалетная бумага и т.д.), обеспечение удаления отходов и защита от насекомых и грызунов (</w:t>
            </w:r>
            <w:r w:rsidR="008030C1"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="008030C1" w:rsidRPr="00A138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030C1"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 54599-2011 «Услуги средств размещения. </w:t>
            </w:r>
            <w:proofErr w:type="gramStart"/>
            <w:r w:rsidR="008030C1" w:rsidRPr="00A1388E">
              <w:rPr>
                <w:rFonts w:ascii="Times New Roman" w:hAnsi="Times New Roman" w:cs="Times New Roman"/>
                <w:sz w:val="24"/>
                <w:szCs w:val="24"/>
              </w:rPr>
              <w:t>Общие требования к услугам санаториев, пансионатов, центров отдыха»)</w:t>
            </w:r>
            <w:r w:rsidR="008030C1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A171FD" w:rsidRPr="00A1388E" w:rsidRDefault="00A1388E" w:rsidP="00A1388E">
            <w:pPr>
              <w:widowControl w:val="0"/>
              <w:tabs>
                <w:tab w:val="left" w:pos="0"/>
                <w:tab w:val="left" w:pos="720"/>
              </w:tabs>
              <w:spacing w:line="240" w:lineRule="atLeast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71FD" w:rsidRPr="00A1388E">
              <w:rPr>
                <w:rFonts w:ascii="Times New Roman" w:hAnsi="Times New Roman" w:cs="Times New Roman"/>
                <w:sz w:val="24"/>
                <w:szCs w:val="24"/>
              </w:rPr>
              <w:t>.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05.08.2003г. №330 (в ред. Приказа №901н от 24.11.2016г.) «О мерах по совершенствованию лечебного питания в лечебно-профилактических учреждениях Российской Федерации».</w:t>
            </w:r>
          </w:p>
          <w:p w:rsidR="00A1388E" w:rsidRPr="00A1388E" w:rsidRDefault="00A1388E" w:rsidP="00A1388E">
            <w:pPr>
              <w:pStyle w:val="22"/>
              <w:suppressAutoHyphens w:val="0"/>
              <w:spacing w:after="0" w:line="240" w:lineRule="atLeast"/>
              <w:jc w:val="both"/>
              <w:rPr>
                <w:rFonts w:eastAsia="Times New Roman CYR"/>
                <w:bCs/>
              </w:rPr>
            </w:pPr>
            <w:r w:rsidRPr="00A1388E">
              <w:t>7</w:t>
            </w:r>
            <w:r w:rsidR="00A171FD" w:rsidRPr="00A1388E">
              <w:t xml:space="preserve">. </w:t>
            </w:r>
            <w:r w:rsidRPr="00A1388E">
              <w:t xml:space="preserve"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помощи: </w:t>
            </w:r>
            <w:r w:rsidRPr="00A1388E">
              <w:rPr>
                <w:rStyle w:val="postbody"/>
                <w:bCs/>
              </w:rPr>
              <w:t xml:space="preserve"> кардиология, </w:t>
            </w:r>
            <w:r w:rsidRPr="00A1388E">
              <w:rPr>
                <w:rStyle w:val="postbody"/>
                <w:rFonts w:eastAsia="Times New Roman CYR"/>
                <w:bCs/>
              </w:rPr>
              <w:t>травматология и ортопедия, неврология.</w:t>
            </w:r>
          </w:p>
          <w:p w:rsidR="00A1388E" w:rsidRPr="00A1388E" w:rsidRDefault="00A1388E" w:rsidP="00A1388E">
            <w:pPr>
              <w:pStyle w:val="22"/>
              <w:spacing w:after="0" w:line="240" w:lineRule="atLeast"/>
              <w:ind w:left="-3" w:right="-3"/>
              <w:jc w:val="both"/>
            </w:pPr>
            <w:r w:rsidRPr="00A1388E">
              <w:t>8</w:t>
            </w:r>
            <w:r w:rsidR="00A171FD" w:rsidRPr="00A1388E">
              <w:t xml:space="preserve">. </w:t>
            </w:r>
            <w:r w:rsidRPr="00A1388E">
              <w:t xml:space="preserve">Наличие врачей-специалистов по профилям заболеваний </w:t>
            </w:r>
            <w:r w:rsidRPr="00A1388E">
              <w:lastRenderedPageBreak/>
              <w:t>согласно заявленному лоту.</w:t>
            </w:r>
          </w:p>
          <w:p w:rsidR="00A1388E" w:rsidRPr="00A1388E" w:rsidRDefault="00A1388E" w:rsidP="00A1388E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9. Наличие закрытого лечебно-оздоровительного бассейна, принадлежащего санаторию.</w:t>
            </w:r>
          </w:p>
          <w:p w:rsidR="00A1388E" w:rsidRPr="00A1388E" w:rsidRDefault="00A1388E" w:rsidP="00A1388E">
            <w:pPr>
              <w:tabs>
                <w:tab w:val="left" w:pos="0"/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10.  </w:t>
            </w: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досуга.</w:t>
            </w:r>
          </w:p>
          <w:p w:rsidR="00A1388E" w:rsidRPr="00A1388E" w:rsidRDefault="00A1388E" w:rsidP="00A1388E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A1388E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- системами автономного электроснабжения;</w:t>
            </w:r>
          </w:p>
          <w:p w:rsidR="00A1388E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системами аварийного освещения. </w:t>
            </w:r>
          </w:p>
          <w:p w:rsidR="00A1388E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холодного и горячего водоснабжения;</w:t>
            </w:r>
          </w:p>
          <w:p w:rsidR="00A1388E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A1388E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bCs/>
                <w:sz w:val="24"/>
                <w:szCs w:val="24"/>
              </w:rPr>
              <w:t>- лифтом с круглосуточным подъемом и спуском в зданиях свыше 2-х этажей;</w:t>
            </w:r>
          </w:p>
          <w:p w:rsidR="00A1388E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- службой приема (круглосуточный прием);</w:t>
            </w:r>
          </w:p>
          <w:p w:rsidR="00A171FD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</w:t>
            </w:r>
            <w:r w:rsidRPr="00A138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помещения.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A171FD" w:rsidRDefault="00A171FD" w:rsidP="00A1388E">
            <w:pPr>
              <w:pStyle w:val="31"/>
              <w:spacing w:line="312" w:lineRule="exact"/>
              <w:jc w:val="left"/>
              <w:rPr>
                <w:szCs w:val="24"/>
              </w:rPr>
            </w:pPr>
            <w:r w:rsidRPr="00A171FD">
              <w:rPr>
                <w:szCs w:val="24"/>
              </w:rPr>
              <w:lastRenderedPageBreak/>
              <w:t xml:space="preserve">Всего — </w:t>
            </w:r>
            <w:r w:rsidR="00A1388E">
              <w:rPr>
                <w:szCs w:val="24"/>
              </w:rPr>
              <w:t>50</w:t>
            </w:r>
            <w:r w:rsidRPr="00A171FD">
              <w:rPr>
                <w:szCs w:val="24"/>
              </w:rPr>
              <w:t xml:space="preserve"> (</w:t>
            </w:r>
            <w:r w:rsidR="00A1388E">
              <w:rPr>
                <w:szCs w:val="24"/>
              </w:rPr>
              <w:t>Пятьдесят</w:t>
            </w:r>
            <w:r>
              <w:rPr>
                <w:szCs w:val="24"/>
              </w:rPr>
              <w:t>) путев</w:t>
            </w:r>
            <w:r w:rsidR="00A1388E">
              <w:rPr>
                <w:szCs w:val="24"/>
              </w:rPr>
              <w:t>ок</w:t>
            </w:r>
            <w:r w:rsidRPr="00A171FD">
              <w:rPr>
                <w:szCs w:val="24"/>
              </w:rPr>
              <w:t>.</w:t>
            </w:r>
          </w:p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1FD" w:rsidRPr="00A171FD" w:rsidRDefault="00A171FD" w:rsidP="00A171FD">
      <w:pPr>
        <w:autoSpaceDE w:val="0"/>
        <w:spacing w:line="312" w:lineRule="exact"/>
        <w:ind w:firstLine="331"/>
        <w:jc w:val="both"/>
        <w:rPr>
          <w:rFonts w:ascii="Times New Roman" w:hAnsi="Times New Roman" w:cs="Times New Roman"/>
          <w:sz w:val="24"/>
          <w:szCs w:val="24"/>
        </w:rPr>
      </w:pPr>
    </w:p>
    <w:p w:rsidR="005510E0" w:rsidRPr="00795D55" w:rsidRDefault="005510E0" w:rsidP="005510E0">
      <w:r w:rsidRPr="00795D55">
        <w:t xml:space="preserve">Планируемый срок </w:t>
      </w:r>
      <w:r>
        <w:t xml:space="preserve">начала </w:t>
      </w:r>
      <w:r w:rsidRPr="00795D55">
        <w:t xml:space="preserve">осуществления </w:t>
      </w:r>
      <w:r>
        <w:t>закупки март 2018 года.</w:t>
      </w:r>
    </w:p>
    <w:p w:rsidR="00962B04" w:rsidRPr="00A171FD" w:rsidRDefault="00962B04">
      <w:pPr>
        <w:rPr>
          <w:rFonts w:ascii="Times New Roman" w:hAnsi="Times New Roman" w:cs="Times New Roman"/>
          <w:sz w:val="24"/>
          <w:szCs w:val="24"/>
        </w:rPr>
      </w:pPr>
    </w:p>
    <w:sectPr w:rsidR="00962B04" w:rsidRPr="00A171FD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1FD"/>
    <w:rsid w:val="00223FF5"/>
    <w:rsid w:val="003E2518"/>
    <w:rsid w:val="005510E0"/>
    <w:rsid w:val="008030C1"/>
    <w:rsid w:val="00962B04"/>
    <w:rsid w:val="00982BCB"/>
    <w:rsid w:val="00A1388E"/>
    <w:rsid w:val="00A171FD"/>
    <w:rsid w:val="00CB0519"/>
    <w:rsid w:val="00FE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71.0.133/document?id=70831372&amp;sub=0" TargetMode="External"/><Relationship Id="rId4" Type="http://schemas.openxmlformats.org/officeDocument/2006/relationships/hyperlink" Target="http://10.71.0.133/document?id=7051201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5190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Старовойтова </cp:lastModifiedBy>
  <cp:revision>2</cp:revision>
  <cp:lastPrinted>2018-02-06T12:17:00Z</cp:lastPrinted>
  <dcterms:created xsi:type="dcterms:W3CDTF">2018-07-06T11:40:00Z</dcterms:created>
  <dcterms:modified xsi:type="dcterms:W3CDTF">2018-07-06T11:40:00Z</dcterms:modified>
</cp:coreProperties>
</file>