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71324D" w:rsidRPr="0071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эндокринной системы, органов пищеварения,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№224 от 22.11.2004г. «Об утверждении стандарта санаторно-курортной помощи больным с болезнями щитовидной железы»; 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71324D" w:rsidRPr="0095014B" w:rsidRDefault="0071324D" w:rsidP="0071324D">
            <w:pPr>
              <w:pStyle w:val="Web"/>
              <w:spacing w:before="0" w:after="0" w:line="200" w:lineRule="atLeast"/>
              <w:jc w:val="both"/>
              <w:rPr>
                <w:sz w:val="24"/>
                <w:szCs w:val="24"/>
              </w:rPr>
            </w:pPr>
            <w:r w:rsidRPr="0095014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71324D" w:rsidRPr="0071324D" w:rsidRDefault="0071324D" w:rsidP="0071324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95014B" w:rsidRDefault="0095014B" w:rsidP="0095014B">
            <w:pPr>
              <w:pStyle w:val="Web"/>
              <w:spacing w:before="0" w:after="0" w:line="20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95014B" w:rsidRPr="0095014B" w:rsidRDefault="0095014B" w:rsidP="0095014B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№226 от 22.11.2004г. «Об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014B" w:rsidRPr="00A1388E" w:rsidRDefault="0095014B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95014B" w:rsidRDefault="00A1388E" w:rsidP="0095014B">
            <w:pPr>
              <w:pStyle w:val="22"/>
              <w:suppressAutoHyphens w:val="0"/>
              <w:spacing w:after="0" w:line="200" w:lineRule="atLeast"/>
              <w:jc w:val="both"/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</w:t>
            </w:r>
            <w:r w:rsidR="0095014B">
              <w:rPr>
                <w:rStyle w:val="postbody"/>
                <w:bCs/>
              </w:rPr>
              <w:t xml:space="preserve">гастроэнтерология, </w:t>
            </w:r>
            <w:r w:rsidR="0095014B">
              <w:rPr>
                <w:rStyle w:val="postbody"/>
                <w:rFonts w:eastAsia="Times New Roman CYR" w:cs="Times New Roman CYR"/>
                <w:bCs/>
              </w:rPr>
              <w:t>эндокринология, урология</w:t>
            </w:r>
            <w:r w:rsidR="0071324D">
              <w:rPr>
                <w:rStyle w:val="postbody"/>
                <w:rFonts w:eastAsia="Times New Roman CYR" w:cs="Times New Roman CYR"/>
                <w:bCs/>
              </w:rPr>
              <w:t>, педиатрия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>Наличие врачей-специалистов по профилям заболеваний 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9. Наличие закрытого лечебно-оздоровительного бассейна,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71324D">
              <w:rPr>
                <w:szCs w:val="24"/>
              </w:rPr>
              <w:t>58</w:t>
            </w:r>
            <w:r w:rsidRPr="00A171FD">
              <w:rPr>
                <w:szCs w:val="24"/>
              </w:rPr>
              <w:t xml:space="preserve"> (</w:t>
            </w:r>
            <w:r w:rsidR="0071324D">
              <w:rPr>
                <w:szCs w:val="24"/>
              </w:rPr>
              <w:t>Пятьдесят восемь</w:t>
            </w:r>
            <w:r>
              <w:rPr>
                <w:szCs w:val="24"/>
              </w:rPr>
              <w:t>) путев</w:t>
            </w:r>
            <w:r w:rsidR="0071324D">
              <w:rPr>
                <w:szCs w:val="24"/>
              </w:rPr>
              <w:t>ок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C47444" w:rsidRPr="00795D55" w:rsidRDefault="00C47444" w:rsidP="00C47444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7897"/>
    <w:rsid w:val="00223FF5"/>
    <w:rsid w:val="003E2518"/>
    <w:rsid w:val="0071324D"/>
    <w:rsid w:val="008030C1"/>
    <w:rsid w:val="00947EF4"/>
    <w:rsid w:val="0095014B"/>
    <w:rsid w:val="00962B04"/>
    <w:rsid w:val="00982BCB"/>
    <w:rsid w:val="00A1388E"/>
    <w:rsid w:val="00A171FD"/>
    <w:rsid w:val="00B24EB0"/>
    <w:rsid w:val="00C47444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2018-07-06T07:55:00Z</dcterms:created>
  <dcterms:modified xsi:type="dcterms:W3CDTF">2018-07-06T07:55:00Z</dcterms:modified>
</cp:coreProperties>
</file>