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16" w:rsidRPr="00E6315E" w:rsidRDefault="00547E16" w:rsidP="00547E16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 w:rsidRPr="00E6315E">
        <w:rPr>
          <w:b/>
          <w:sz w:val="24"/>
          <w:szCs w:val="24"/>
        </w:rPr>
        <w:t xml:space="preserve">ТЕХНИЧЕСКОЕ ЗАДАНИЕ </w:t>
      </w:r>
    </w:p>
    <w:p w:rsidR="00547E16" w:rsidRPr="00E6315E" w:rsidRDefault="00547E16" w:rsidP="00547E16">
      <w:pPr>
        <w:widowControl w:val="0"/>
        <w:jc w:val="center"/>
        <w:rPr>
          <w:b/>
          <w:sz w:val="24"/>
          <w:szCs w:val="24"/>
        </w:rPr>
      </w:pPr>
    </w:p>
    <w:p w:rsidR="00547E16" w:rsidRPr="00E6315E" w:rsidRDefault="00547E16" w:rsidP="00547E16">
      <w:pPr>
        <w:ind w:firstLine="567"/>
        <w:rPr>
          <w:b/>
          <w:bCs/>
          <w:sz w:val="24"/>
          <w:szCs w:val="24"/>
        </w:rPr>
      </w:pPr>
      <w:r w:rsidRPr="00E6315E">
        <w:rPr>
          <w:b/>
          <w:bCs/>
          <w:sz w:val="24"/>
          <w:szCs w:val="24"/>
        </w:rPr>
        <w:t>1. Наименование услуг:</w:t>
      </w:r>
    </w:p>
    <w:p w:rsidR="00547E16" w:rsidRDefault="00547E16" w:rsidP="00547E16">
      <w:pPr>
        <w:jc w:val="both"/>
        <w:rPr>
          <w:sz w:val="24"/>
          <w:szCs w:val="24"/>
        </w:rPr>
      </w:pPr>
      <w:r w:rsidRPr="00E6315E">
        <w:rPr>
          <w:sz w:val="24"/>
          <w:szCs w:val="24"/>
        </w:rPr>
        <w:t>Оказание в 2018 году услуг по медицинской реабилитации граждан, пострадавших вследствие несчастных случаев на производстве и профессиональных заболеваний, по профи</w:t>
      </w:r>
      <w:r>
        <w:rPr>
          <w:sz w:val="24"/>
          <w:szCs w:val="24"/>
        </w:rPr>
        <w:t>лю лечения – болезни костно-мышечной системы и соединительной ткани.</w:t>
      </w:r>
    </w:p>
    <w:p w:rsidR="00547E16" w:rsidRPr="00E6315E" w:rsidRDefault="00547E16" w:rsidP="00547E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оказания услуг – Кабардино-Балкарская Республика, г. Нальчик </w:t>
      </w:r>
    </w:p>
    <w:p w:rsidR="00547E16" w:rsidRPr="00E6315E" w:rsidRDefault="00547E16" w:rsidP="00547E16">
      <w:pPr>
        <w:widowControl w:val="0"/>
        <w:ind w:firstLine="567"/>
        <w:jc w:val="both"/>
        <w:rPr>
          <w:sz w:val="24"/>
          <w:szCs w:val="24"/>
        </w:rPr>
      </w:pPr>
      <w:r w:rsidRPr="00E6315E">
        <w:rPr>
          <w:bCs/>
          <w:sz w:val="24"/>
          <w:szCs w:val="24"/>
        </w:rPr>
        <w:t>Продолжительность заезда – 21 день</w:t>
      </w:r>
      <w:r w:rsidRPr="00E6315E">
        <w:rPr>
          <w:sz w:val="24"/>
          <w:szCs w:val="24"/>
        </w:rPr>
        <w:t>.</w:t>
      </w:r>
    </w:p>
    <w:p w:rsidR="00547E16" w:rsidRPr="00E6315E" w:rsidRDefault="00547E16" w:rsidP="00547E16">
      <w:pPr>
        <w:pStyle w:val="24"/>
        <w:spacing w:after="0" w:line="240" w:lineRule="auto"/>
        <w:ind w:firstLine="567"/>
        <w:jc w:val="both"/>
        <w:rPr>
          <w:bCs/>
        </w:rPr>
      </w:pPr>
      <w:r w:rsidRPr="00E6315E">
        <w:rPr>
          <w:bCs/>
        </w:rPr>
        <w:t>Количество пу</w:t>
      </w:r>
      <w:r>
        <w:rPr>
          <w:bCs/>
        </w:rPr>
        <w:t>тевок для застрахованных лиц – 2</w:t>
      </w:r>
      <w:r w:rsidRPr="00E6315E">
        <w:rPr>
          <w:bCs/>
        </w:rPr>
        <w:t xml:space="preserve">5 штук. </w:t>
      </w:r>
    </w:p>
    <w:p w:rsidR="00547E16" w:rsidRPr="00E6315E" w:rsidRDefault="00547E16" w:rsidP="00547E16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 xml:space="preserve">Сроки оказания услуг: </w:t>
      </w:r>
      <w:r>
        <w:rPr>
          <w:sz w:val="24"/>
          <w:szCs w:val="24"/>
        </w:rPr>
        <w:t xml:space="preserve">в течение августа –декабря </w:t>
      </w:r>
      <w:r w:rsidRPr="00E6315E">
        <w:rPr>
          <w:sz w:val="24"/>
          <w:szCs w:val="24"/>
        </w:rPr>
        <w:t>2018 год</w:t>
      </w:r>
      <w:r>
        <w:rPr>
          <w:sz w:val="24"/>
          <w:szCs w:val="24"/>
        </w:rPr>
        <w:t>а</w:t>
      </w:r>
      <w:r w:rsidRPr="00E6315E">
        <w:rPr>
          <w:sz w:val="24"/>
          <w:szCs w:val="24"/>
        </w:rPr>
        <w:t xml:space="preserve"> </w:t>
      </w:r>
    </w:p>
    <w:p w:rsidR="00547E16" w:rsidRPr="00E6315E" w:rsidRDefault="00547E16" w:rsidP="00547E16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b/>
          <w:sz w:val="24"/>
          <w:szCs w:val="24"/>
        </w:rPr>
      </w:pPr>
      <w:r w:rsidRPr="00E6315E">
        <w:rPr>
          <w:b/>
          <w:sz w:val="24"/>
          <w:szCs w:val="24"/>
        </w:rPr>
        <w:t>2. Требования к качеству услуг:</w:t>
      </w:r>
    </w:p>
    <w:p w:rsidR="00547E16" w:rsidRPr="00E6315E" w:rsidRDefault="00547E16" w:rsidP="00547E16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>Услуги по медицинской реабилитации должны быть выполнены и оказаны:</w:t>
      </w:r>
    </w:p>
    <w:p w:rsidR="00547E16" w:rsidRPr="00E6315E" w:rsidRDefault="00547E16" w:rsidP="00547E16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6315E">
        <w:rPr>
          <w:sz w:val="24"/>
          <w:szCs w:val="24"/>
        </w:rPr>
        <w:t>полиневропатиями</w:t>
      </w:r>
      <w:proofErr w:type="spellEnd"/>
      <w:r w:rsidRPr="00E6315E">
        <w:rPr>
          <w:sz w:val="24"/>
          <w:szCs w:val="24"/>
        </w:rPr>
        <w:t xml:space="preserve"> и другими поражениями периферической нервной системы», № 217 «Об утверждении стандарта санаторно-курортной помощи больным с воспалительными  болезнями центральной нервной системы»;</w:t>
      </w:r>
    </w:p>
    <w:p w:rsidR="00547E16" w:rsidRPr="00E6315E" w:rsidRDefault="00547E16" w:rsidP="00547E16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 xml:space="preserve"> в соответствии с Методическими указаниями Минздрава России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547E16" w:rsidRPr="00E6315E" w:rsidRDefault="00547E16" w:rsidP="00547E16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b/>
          <w:sz w:val="24"/>
          <w:szCs w:val="24"/>
        </w:rPr>
      </w:pPr>
      <w:r w:rsidRPr="00E6315E">
        <w:rPr>
          <w:b/>
          <w:sz w:val="24"/>
          <w:szCs w:val="24"/>
        </w:rPr>
        <w:t>3.  Требования к техническим характеристикам услуг.</w:t>
      </w:r>
    </w:p>
    <w:p w:rsidR="00547E16" w:rsidRPr="00E6315E" w:rsidRDefault="00547E16" w:rsidP="00547E16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>3.1. Оказание услуг должно осуществляться Исполнителем на основании:</w:t>
      </w:r>
    </w:p>
    <w:p w:rsidR="00547E16" w:rsidRDefault="00547E16" w:rsidP="00547E16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b/>
          <w:color w:val="000000" w:themeColor="text1"/>
          <w:sz w:val="24"/>
          <w:szCs w:val="24"/>
        </w:rPr>
      </w:pPr>
      <w:r w:rsidRPr="00E6315E">
        <w:rPr>
          <w:sz w:val="24"/>
          <w:szCs w:val="24"/>
        </w:rPr>
        <w:t xml:space="preserve">3.1.1. </w:t>
      </w:r>
      <w:r>
        <w:rPr>
          <w:b/>
          <w:color w:val="000000" w:themeColor="text1"/>
          <w:sz w:val="24"/>
          <w:szCs w:val="24"/>
        </w:rPr>
        <w:t xml:space="preserve">Наличия </w:t>
      </w:r>
      <w:r w:rsidRPr="007C6789">
        <w:rPr>
          <w:b/>
          <w:color w:val="000000" w:themeColor="text1"/>
          <w:sz w:val="24"/>
          <w:szCs w:val="24"/>
        </w:rPr>
        <w:t>действующей лицензии на медицинскую деятельность по оказанию санаторно-курортной помощи по профилям: «Травматология и ортопедия»; «</w:t>
      </w:r>
      <w:proofErr w:type="spellStart"/>
      <w:r w:rsidRPr="007C6789">
        <w:rPr>
          <w:b/>
          <w:color w:val="000000" w:themeColor="text1"/>
          <w:sz w:val="24"/>
          <w:szCs w:val="24"/>
        </w:rPr>
        <w:t>Профпатология</w:t>
      </w:r>
      <w:proofErr w:type="spellEnd"/>
      <w:r w:rsidRPr="007C6789">
        <w:rPr>
          <w:b/>
          <w:color w:val="000000" w:themeColor="text1"/>
          <w:sz w:val="24"/>
          <w:szCs w:val="24"/>
        </w:rPr>
        <w:t xml:space="preserve">»,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</w:t>
      </w:r>
      <w:r w:rsidRPr="007C6789">
        <w:rPr>
          <w:b/>
          <w:color w:val="000000" w:themeColor="text1"/>
          <w:sz w:val="24"/>
          <w:szCs w:val="24"/>
          <w:lang w:eastAsia="ru-RU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C6789">
        <w:rPr>
          <w:b/>
          <w:color w:val="000000" w:themeColor="text1"/>
          <w:sz w:val="24"/>
          <w:szCs w:val="24"/>
          <w:lang w:eastAsia="ru-RU"/>
        </w:rPr>
        <w:t>Сколково</w:t>
      </w:r>
      <w:proofErr w:type="spellEnd"/>
      <w:r w:rsidRPr="007C6789">
        <w:rPr>
          <w:b/>
          <w:color w:val="000000" w:themeColor="text1"/>
          <w:sz w:val="24"/>
          <w:szCs w:val="24"/>
          <w:lang w:eastAsia="ru-RU"/>
        </w:rPr>
        <w:t>")</w:t>
      </w:r>
      <w:r w:rsidRPr="007C6789">
        <w:rPr>
          <w:b/>
          <w:color w:val="000000" w:themeColor="text1"/>
          <w:sz w:val="24"/>
          <w:szCs w:val="24"/>
        </w:rPr>
        <w:t>, утвержденным постановлением Правительства Российской Федерации 16.04.2012 № 291</w:t>
      </w:r>
      <w:r>
        <w:rPr>
          <w:b/>
          <w:color w:val="000000" w:themeColor="text1"/>
          <w:sz w:val="24"/>
          <w:szCs w:val="24"/>
        </w:rPr>
        <w:t>.</w:t>
      </w:r>
    </w:p>
    <w:p w:rsidR="00547E16" w:rsidRPr="00E6315E" w:rsidRDefault="00547E16" w:rsidP="00547E16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>3.1.2. Действующего санитарно-эпидемиологического заключения либо сертификатов соответствия на безопасное проживание и питание.</w:t>
      </w:r>
    </w:p>
    <w:p w:rsidR="00547E16" w:rsidRPr="00E6315E" w:rsidRDefault="00547E16" w:rsidP="00547E16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 xml:space="preserve">3.2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E6315E">
        <w:rPr>
          <w:sz w:val="24"/>
          <w:szCs w:val="24"/>
        </w:rPr>
        <w:t>Минздравсоцразвитием</w:t>
      </w:r>
      <w:proofErr w:type="spellEnd"/>
      <w:r w:rsidRPr="00E6315E">
        <w:rPr>
          <w:sz w:val="24"/>
          <w:szCs w:val="24"/>
        </w:rPr>
        <w:t xml:space="preserve"> России.</w:t>
      </w:r>
    </w:p>
    <w:p w:rsidR="00547E16" w:rsidRDefault="00547E16" w:rsidP="00547E16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  <w:szCs w:val="24"/>
        </w:rPr>
      </w:pPr>
      <w:r w:rsidRPr="00E6315E">
        <w:rPr>
          <w:sz w:val="24"/>
          <w:szCs w:val="24"/>
        </w:rPr>
        <w:t>3.3.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547E16" w:rsidRDefault="00547E16" w:rsidP="00547E16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</w:rPr>
      </w:pPr>
      <w:r w:rsidRPr="00E6315E">
        <w:rPr>
          <w:sz w:val="24"/>
        </w:rPr>
        <w:t>3.4.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47E16" w:rsidRDefault="00547E16" w:rsidP="00547E16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sz w:val="24"/>
        </w:rPr>
      </w:pPr>
      <w:r w:rsidRPr="00E6315E">
        <w:rPr>
          <w:sz w:val="24"/>
        </w:rPr>
        <w:t>3.5. Размещение реабилитируемых лиц, а в случае необходимости и сопровождающего его лица,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в номере холодильника, телевизора.</w:t>
      </w:r>
    </w:p>
    <w:p w:rsidR="00547E16" w:rsidRPr="00E6315E" w:rsidRDefault="00547E16" w:rsidP="00547E16">
      <w:pPr>
        <w:widowControl w:val="0"/>
        <w:shd w:val="clear" w:color="auto" w:fill="FFFFFF"/>
        <w:tabs>
          <w:tab w:val="left" w:pos="1051"/>
        </w:tabs>
        <w:suppressAutoHyphens w:val="0"/>
        <w:autoSpaceDE w:val="0"/>
        <w:ind w:firstLine="567"/>
        <w:jc w:val="both"/>
        <w:rPr>
          <w:bCs/>
          <w:sz w:val="24"/>
        </w:rPr>
      </w:pPr>
      <w:r w:rsidRPr="00E6315E">
        <w:rPr>
          <w:sz w:val="24"/>
        </w:rPr>
        <w:t>3.6. Организация диетического и лечебного питания по медицинским показаниям и в 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547E16" w:rsidRPr="00E6315E" w:rsidRDefault="00547E16" w:rsidP="00547E16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lastRenderedPageBreak/>
        <w:t xml:space="preserve">3.7. Здания и сооружения организации, оказывающей санаторно-курортные услуги застрахованным лицам, должны быть: </w:t>
      </w:r>
    </w:p>
    <w:p w:rsidR="00547E16" w:rsidRPr="00E6315E" w:rsidRDefault="00547E16" w:rsidP="00547E16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47E16" w:rsidRPr="00E6315E" w:rsidRDefault="00547E16" w:rsidP="00547E16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>- оборудованы системами холодного и горячего водоснабжения;</w:t>
      </w:r>
    </w:p>
    <w:p w:rsidR="00547E16" w:rsidRPr="00E6315E" w:rsidRDefault="00547E16" w:rsidP="00547E16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>- оборудованы системами для обеспечения пациентов питьевой водой круглосуточно;</w:t>
      </w:r>
    </w:p>
    <w:p w:rsidR="00547E16" w:rsidRPr="00E6315E" w:rsidRDefault="00547E16" w:rsidP="00547E16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 xml:space="preserve">- оборудованы лифтом с круглосуточным подъемом и спуском в зданиях более двух этажей; </w:t>
      </w:r>
    </w:p>
    <w:p w:rsidR="00547E16" w:rsidRPr="00E6315E" w:rsidRDefault="00547E16" w:rsidP="00547E16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>- соответствие организаций, оказывающих санаторно-курортные услуги, требованиям СНиП 35-01-2001 (</w:t>
      </w:r>
      <w:proofErr w:type="spellStart"/>
      <w:r w:rsidRPr="00E6315E">
        <w:rPr>
          <w:sz w:val="24"/>
        </w:rPr>
        <w:t>безбарьерная</w:t>
      </w:r>
      <w:proofErr w:type="spellEnd"/>
      <w:r w:rsidRPr="00E6315E">
        <w:rPr>
          <w:sz w:val="24"/>
        </w:rPr>
        <w:t xml:space="preserve"> среда, наличие пандусов и т.д.).</w:t>
      </w:r>
    </w:p>
    <w:p w:rsidR="00547E16" w:rsidRPr="00E6315E" w:rsidRDefault="00547E16" w:rsidP="00547E16">
      <w:pPr>
        <w:pStyle w:val="23"/>
        <w:spacing w:line="240" w:lineRule="auto"/>
        <w:ind w:firstLine="567"/>
        <w:rPr>
          <w:bCs w:val="0"/>
          <w:sz w:val="24"/>
        </w:rPr>
      </w:pPr>
      <w:r w:rsidRPr="00E6315E">
        <w:rPr>
          <w:sz w:val="24"/>
        </w:rPr>
        <w:t>- расположение жилого, лечебного, диагностического корпусов и столовой в одном здании или в зданиях, соединенных теплыми переходами;</w:t>
      </w:r>
    </w:p>
    <w:p w:rsidR="00547E16" w:rsidRPr="00E6315E" w:rsidRDefault="00547E16" w:rsidP="00547E16">
      <w:pPr>
        <w:pStyle w:val="23"/>
        <w:rPr>
          <w:bCs w:val="0"/>
          <w:sz w:val="24"/>
        </w:rPr>
      </w:pPr>
      <w:r w:rsidRPr="00E6315E">
        <w:rPr>
          <w:sz w:val="24"/>
        </w:rPr>
        <w:t xml:space="preserve">          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9C5640" w:rsidRPr="00EA0038" w:rsidRDefault="009C5640" w:rsidP="00547E16">
      <w:pPr>
        <w:ind w:firstLine="567"/>
      </w:pPr>
    </w:p>
    <w:sectPr w:rsidR="009C5640" w:rsidRPr="00EA0038" w:rsidSect="00D6455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7B38"/>
    <w:rsid w:val="001E50FC"/>
    <w:rsid w:val="00547E16"/>
    <w:rsid w:val="005E0665"/>
    <w:rsid w:val="006202C8"/>
    <w:rsid w:val="00634A00"/>
    <w:rsid w:val="00794A0C"/>
    <w:rsid w:val="008F5453"/>
    <w:rsid w:val="009C5640"/>
    <w:rsid w:val="00A82B9E"/>
    <w:rsid w:val="00C07B16"/>
    <w:rsid w:val="00C81674"/>
    <w:rsid w:val="00D64554"/>
    <w:rsid w:val="00D872D6"/>
    <w:rsid w:val="00E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2018-05-23T08:04:00Z</dcterms:created>
  <dcterms:modified xsi:type="dcterms:W3CDTF">2018-07-06T07:21:00Z</dcterms:modified>
</cp:coreProperties>
</file>