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45" w:rsidRPr="005F3D54" w:rsidRDefault="00C43F45" w:rsidP="00C43F45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C43F45" w:rsidRPr="005F3D54" w:rsidRDefault="00C43F45" w:rsidP="00C43F45">
      <w:pPr>
        <w:keepNext/>
        <w:widowControl w:val="0"/>
        <w:jc w:val="center"/>
        <w:rPr>
          <w:b/>
          <w:sz w:val="24"/>
        </w:rPr>
      </w:pPr>
    </w:p>
    <w:p w:rsidR="00C43F45" w:rsidRPr="00AF146C" w:rsidRDefault="00C43F45" w:rsidP="00C43F45">
      <w:pPr>
        <w:jc w:val="center"/>
        <w:rPr>
          <w:b/>
          <w:sz w:val="24"/>
        </w:rPr>
      </w:pPr>
      <w:r w:rsidRPr="00AF146C">
        <w:rPr>
          <w:b/>
          <w:sz w:val="24"/>
        </w:rPr>
        <w:t xml:space="preserve">на оказание услуг по санаторно-курортному лечению </w:t>
      </w:r>
      <w:r w:rsidR="00411BE4">
        <w:rPr>
          <w:b/>
          <w:sz w:val="24"/>
        </w:rPr>
        <w:t xml:space="preserve">в 2018 году </w:t>
      </w:r>
      <w:r w:rsidRPr="00AF146C">
        <w:rPr>
          <w:b/>
          <w:sz w:val="24"/>
        </w:rPr>
        <w:t>граждан</w:t>
      </w:r>
      <w:r w:rsidR="00411BE4">
        <w:rPr>
          <w:b/>
          <w:sz w:val="24"/>
        </w:rPr>
        <w:t>ам-</w:t>
      </w:r>
      <w:r w:rsidRPr="00AF146C">
        <w:rPr>
          <w:b/>
          <w:sz w:val="24"/>
        </w:rPr>
        <w:t>получ</w:t>
      </w:r>
      <w:r w:rsidR="00411BE4">
        <w:rPr>
          <w:b/>
          <w:sz w:val="24"/>
        </w:rPr>
        <w:t>ателям</w:t>
      </w:r>
      <w:r>
        <w:rPr>
          <w:b/>
          <w:sz w:val="24"/>
        </w:rPr>
        <w:t xml:space="preserve"> набора социальных услуг </w:t>
      </w:r>
      <w:r w:rsidRPr="00AF146C">
        <w:rPr>
          <w:b/>
          <w:sz w:val="24"/>
        </w:rPr>
        <w:t xml:space="preserve">с болезнями по классу </w:t>
      </w:r>
      <w:r>
        <w:rPr>
          <w:b/>
          <w:sz w:val="24"/>
          <w:lang w:val="en-US"/>
        </w:rPr>
        <w:t>VI</w:t>
      </w:r>
      <w:r w:rsidRPr="00AF146C">
        <w:rPr>
          <w:b/>
          <w:sz w:val="24"/>
        </w:rPr>
        <w:t xml:space="preserve"> МКБ-10 "Болезни </w:t>
      </w:r>
      <w:r>
        <w:rPr>
          <w:b/>
          <w:sz w:val="24"/>
        </w:rPr>
        <w:t>нервной системы</w:t>
      </w:r>
      <w:r w:rsidRPr="00AF146C">
        <w:rPr>
          <w:b/>
          <w:sz w:val="24"/>
        </w:rPr>
        <w:t>"</w:t>
      </w:r>
      <w:r>
        <w:rPr>
          <w:b/>
          <w:sz w:val="24"/>
        </w:rPr>
        <w:t>.</w:t>
      </w:r>
    </w:p>
    <w:p w:rsidR="00C43F45" w:rsidRPr="005F3D54" w:rsidRDefault="00C43F45" w:rsidP="00C43F45">
      <w:pPr>
        <w:pStyle w:val="a3"/>
        <w:tabs>
          <w:tab w:val="left" w:pos="-180"/>
        </w:tabs>
        <w:ind w:firstLine="540"/>
      </w:pPr>
      <w:r w:rsidRPr="005F3D54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C43F45" w:rsidRPr="00562992" w:rsidRDefault="00C43F45" w:rsidP="00C43F45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3727A6">
        <w:rPr>
          <w:b/>
        </w:rPr>
        <w:t>3 117 139 руб. 20 коп.</w:t>
      </w:r>
      <w:r w:rsidR="00562992">
        <w:rPr>
          <w:b/>
        </w:rPr>
        <w:t xml:space="preserve"> </w:t>
      </w:r>
    </w:p>
    <w:p w:rsidR="00F6648A" w:rsidRPr="005F3D54" w:rsidRDefault="00F6648A" w:rsidP="00F6648A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</w:t>
      </w:r>
      <w:bookmarkStart w:id="0" w:name="_GoBack"/>
      <w:bookmarkEnd w:id="0"/>
      <w:r w:rsidRPr="005F3D54">
        <w:t>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>
        <w:t>1</w:t>
      </w:r>
      <w:r w:rsidR="00586890">
        <w:t> 202,60</w:t>
      </w:r>
      <w:r w:rsidRPr="005F3D54">
        <w:t xml:space="preserve"> рубл</w:t>
      </w:r>
      <w:r w:rsidR="00586890">
        <w:t>я</w:t>
      </w:r>
      <w:r w:rsidRPr="005F3D54">
        <w:t xml:space="preserve">.       </w:t>
      </w:r>
    </w:p>
    <w:p w:rsidR="0048516F" w:rsidRPr="006E27B7" w:rsidRDefault="0048516F" w:rsidP="0048516F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48516F" w:rsidRDefault="0048516F" w:rsidP="0048516F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 w:rsidR="00586890">
        <w:rPr>
          <w:sz w:val="24"/>
        </w:rPr>
        <w:t>1 202,60</w:t>
      </w:r>
      <w:r w:rsidRPr="005F3D54">
        <w:rPr>
          <w:sz w:val="24"/>
        </w:rPr>
        <w:t>*18</w:t>
      </w:r>
      <w:r>
        <w:rPr>
          <w:sz w:val="24"/>
        </w:rPr>
        <w:t>*1</w:t>
      </w:r>
      <w:r w:rsidRPr="00CA5FF1">
        <w:rPr>
          <w:sz w:val="24"/>
        </w:rPr>
        <w:t xml:space="preserve">,2 = </w:t>
      </w:r>
      <w:r w:rsidRPr="005F3D54">
        <w:rPr>
          <w:sz w:val="24"/>
        </w:rPr>
        <w:t> </w:t>
      </w:r>
      <w:r w:rsidR="00F6648A">
        <w:rPr>
          <w:sz w:val="24"/>
        </w:rPr>
        <w:t>25</w:t>
      </w:r>
      <w:r w:rsidR="00586890">
        <w:rPr>
          <w:sz w:val="24"/>
        </w:rPr>
        <w:t> 976,16</w:t>
      </w:r>
      <w:r>
        <w:rPr>
          <w:sz w:val="24"/>
        </w:rPr>
        <w:t xml:space="preserve"> рублей;</w:t>
      </w:r>
    </w:p>
    <w:p w:rsidR="0048516F" w:rsidRPr="00CA5FF1" w:rsidRDefault="0048516F" w:rsidP="0048516F">
      <w:pPr>
        <w:ind w:firstLine="567"/>
        <w:jc w:val="both"/>
        <w:rPr>
          <w:sz w:val="24"/>
        </w:rPr>
      </w:pPr>
      <w:r w:rsidRPr="005F3D54">
        <w:rPr>
          <w:sz w:val="24"/>
          <w:u w:val="single"/>
        </w:rPr>
        <w:t>Количество путевок</w:t>
      </w:r>
      <w:r w:rsidRPr="00CA5FF1">
        <w:rPr>
          <w:sz w:val="24"/>
        </w:rPr>
        <w:t>:</w:t>
      </w:r>
    </w:p>
    <w:p w:rsidR="0048516F" w:rsidRDefault="0048516F" w:rsidP="0048516F">
      <w:pPr>
        <w:pStyle w:val="a3"/>
        <w:tabs>
          <w:tab w:val="left" w:pos="-180"/>
        </w:tabs>
      </w:pPr>
      <w:r w:rsidRPr="005F3D54">
        <w:t>- продолжительностью 18 дней –</w:t>
      </w:r>
      <w:r w:rsidR="00A70681">
        <w:t xml:space="preserve"> </w:t>
      </w:r>
      <w:r w:rsidR="003727A6">
        <w:t>120</w:t>
      </w:r>
      <w:r w:rsidRPr="00161AA7">
        <w:t xml:space="preserve"> </w:t>
      </w:r>
      <w:r>
        <w:t>штук;</w:t>
      </w:r>
    </w:p>
    <w:p w:rsidR="00C43F45" w:rsidRPr="005F3D54" w:rsidRDefault="00C43F45" w:rsidP="00C43F45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C43F45" w:rsidRPr="005F3D54" w:rsidRDefault="00C43F45" w:rsidP="00C43F45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C43F45" w:rsidRPr="00161AA7" w:rsidRDefault="00C43F45" w:rsidP="00C43F45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</w:p>
    <w:p w:rsidR="00817670" w:rsidRDefault="00817670" w:rsidP="00817670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D23A2E">
        <w:rPr>
          <w:sz w:val="24"/>
        </w:rPr>
        <w:t>01 августа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D23A2E">
        <w:rPr>
          <w:sz w:val="24"/>
        </w:rPr>
        <w:t>30</w:t>
      </w:r>
      <w:r w:rsidR="008E4B2F" w:rsidRPr="008E4B2F">
        <w:rPr>
          <w:sz w:val="24"/>
        </w:rPr>
        <w:t xml:space="preserve"> </w:t>
      </w:r>
      <w:r w:rsidR="00D23A2E">
        <w:rPr>
          <w:sz w:val="24"/>
        </w:rPr>
        <w:t>ноября</w:t>
      </w:r>
      <w:r w:rsidR="002E4244">
        <w:rPr>
          <w:sz w:val="24"/>
        </w:rPr>
        <w:t xml:space="preserve"> </w:t>
      </w:r>
      <w:r>
        <w:rPr>
          <w:sz w:val="24"/>
        </w:rPr>
        <w:t xml:space="preserve"> </w:t>
      </w:r>
      <w:r w:rsidRPr="00995AB3">
        <w:rPr>
          <w:sz w:val="24"/>
        </w:rPr>
        <w:t>201</w:t>
      </w:r>
      <w:r w:rsidR="00F6648A">
        <w:rPr>
          <w:sz w:val="24"/>
        </w:rPr>
        <w:t>8</w:t>
      </w:r>
      <w:r w:rsidRPr="00995AB3">
        <w:rPr>
          <w:sz w:val="24"/>
        </w:rPr>
        <w:t>г.</w:t>
      </w:r>
    </w:p>
    <w:p w:rsidR="00C43F45" w:rsidRPr="00502E24" w:rsidRDefault="00C43F45" w:rsidP="00C43F45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C43F45" w:rsidRDefault="00C43F45" w:rsidP="00C43F45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</w:t>
      </w:r>
      <w:r w:rsidR="00D350B8">
        <w:rPr>
          <w:sz w:val="24"/>
        </w:rPr>
        <w:t>вать природные лечебные факторы.</w:t>
      </w:r>
    </w:p>
    <w:p w:rsidR="00C43F45" w:rsidRPr="00934FEE" w:rsidRDefault="00C43F45" w:rsidP="00C43F45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</w:t>
      </w:r>
      <w:r w:rsidR="002D0EC3">
        <w:rPr>
          <w:bCs/>
          <w:sz w:val="24"/>
        </w:rPr>
        <w:t>ьности: «неврология», «терапия»</w:t>
      </w:r>
      <w:r w:rsidR="00FC7398">
        <w:rPr>
          <w:bCs/>
          <w:sz w:val="24"/>
        </w:rPr>
        <w:t>.</w:t>
      </w:r>
    </w:p>
    <w:p w:rsidR="00C43F45" w:rsidRDefault="00C43F45" w:rsidP="00C43F45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C43F45" w:rsidRDefault="00C43F45" w:rsidP="00C43F45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C43F45" w:rsidRDefault="00C43F45" w:rsidP="00C43F45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России:</w:t>
      </w:r>
    </w:p>
    <w:p w:rsidR="00C43F45" w:rsidRDefault="00C43F45" w:rsidP="00C43F45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1) от 22.11.2004 г.: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 w:rsidRPr="00357DD9">
        <w:rPr>
          <w:bCs/>
          <w:sz w:val="24"/>
        </w:rPr>
        <w:t xml:space="preserve">№ 214 </w:t>
      </w:r>
      <w:r>
        <w:rPr>
          <w:bCs/>
          <w:sz w:val="24"/>
        </w:rPr>
        <w:t xml:space="preserve">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bCs/>
          <w:sz w:val="24"/>
        </w:rPr>
        <w:t>полиневропатиями</w:t>
      </w:r>
      <w:proofErr w:type="spellEnd"/>
      <w:r>
        <w:rPr>
          <w:bCs/>
          <w:sz w:val="24"/>
        </w:rPr>
        <w:t xml:space="preserve"> и другими поражениями периферической нервной системы»;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№</w:t>
      </w:r>
      <w:r w:rsidR="00504406">
        <w:rPr>
          <w:bCs/>
          <w:sz w:val="24"/>
        </w:rPr>
        <w:t xml:space="preserve"> </w:t>
      </w:r>
      <w:r>
        <w:rPr>
          <w:bCs/>
          <w:sz w:val="24"/>
        </w:rPr>
        <w:t xml:space="preserve">217 «Об утверждении стандарта санаторно-курортной помощи больным с воспалительными болезнями центральной нервной системы». 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2) от 23.11.2004 г.: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bCs/>
          <w:sz w:val="24"/>
        </w:rPr>
        <w:t>соматоформными</w:t>
      </w:r>
      <w:proofErr w:type="spellEnd"/>
      <w:r>
        <w:rPr>
          <w:bCs/>
          <w:sz w:val="24"/>
        </w:rPr>
        <w:t xml:space="preserve"> расстройствами»;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 –  получателей набора социальных услуг должна оформляться по установленным формам Минздрава Российской Федерации.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lastRenderedPageBreak/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C43F45" w:rsidRDefault="00C43F45" w:rsidP="00C43F45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C43F45" w:rsidRPr="00E65771" w:rsidRDefault="00C43F45" w:rsidP="00C43F45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Диетическое и лечебное питание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proofErr w:type="gramStart"/>
      <w:r>
        <w:t>- оборудованы системами для обеспечения пациентов питьевой водой круглосуточно.</w:t>
      </w:r>
      <w:proofErr w:type="gramEnd"/>
    </w:p>
    <w:p w:rsidR="00C43F45" w:rsidRDefault="00C43F45" w:rsidP="002D0EC3">
      <w:pPr>
        <w:pStyle w:val="a3"/>
        <w:tabs>
          <w:tab w:val="clear" w:pos="540"/>
        </w:tabs>
        <w:ind w:firstLine="540"/>
      </w:pPr>
      <w:r>
        <w:t xml:space="preserve">  Организация досуга.</w:t>
      </w:r>
      <w:r>
        <w:rPr>
          <w:b/>
        </w:rPr>
        <w:t xml:space="preserve"> </w:t>
      </w:r>
    </w:p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</w:p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</w:p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</w:p>
    <w:p w:rsidR="00345497" w:rsidRPr="002D56E0" w:rsidRDefault="00345497" w:rsidP="00345497">
      <w:pPr>
        <w:ind w:firstLine="0"/>
        <w:jc w:val="center"/>
        <w:rPr>
          <w:b/>
          <w:sz w:val="24"/>
        </w:rPr>
      </w:pPr>
      <w:r w:rsidRPr="002D56E0">
        <w:rPr>
          <w:b/>
          <w:sz w:val="24"/>
        </w:rPr>
        <w:t xml:space="preserve">Обоснование  </w:t>
      </w:r>
      <w:r>
        <w:rPr>
          <w:b/>
          <w:sz w:val="24"/>
        </w:rPr>
        <w:t xml:space="preserve">начальной максимальной </w:t>
      </w:r>
      <w:r w:rsidRPr="002D56E0">
        <w:rPr>
          <w:b/>
          <w:sz w:val="24"/>
        </w:rPr>
        <w:t>цены контракта</w:t>
      </w:r>
    </w:p>
    <w:p w:rsidR="00345497" w:rsidRPr="002D56E0" w:rsidRDefault="00345497" w:rsidP="00345497">
      <w:pPr>
        <w:ind w:firstLine="0"/>
        <w:jc w:val="center"/>
        <w:rPr>
          <w:b/>
          <w:sz w:val="24"/>
        </w:rPr>
      </w:pPr>
      <w:r w:rsidRPr="002D56E0">
        <w:rPr>
          <w:b/>
          <w:sz w:val="24"/>
        </w:rPr>
        <w:t xml:space="preserve">на оказание услуг по санаторно-курортному лечению граждан – получателей набора социальных услуг с болезнями по классу  </w:t>
      </w:r>
      <w:r w:rsidRPr="002D56E0">
        <w:rPr>
          <w:b/>
          <w:sz w:val="24"/>
          <w:lang w:val="en-US"/>
        </w:rPr>
        <w:t>VI</w:t>
      </w:r>
      <w:r w:rsidRPr="002D56E0">
        <w:rPr>
          <w:b/>
          <w:sz w:val="24"/>
        </w:rPr>
        <w:t xml:space="preserve"> МКБ-10 "Болезни нервной системы ".</w:t>
      </w:r>
    </w:p>
    <w:p w:rsidR="00345497" w:rsidRPr="002D56E0" w:rsidRDefault="00345497" w:rsidP="00345497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4"/>
        </w:rPr>
      </w:pPr>
    </w:p>
    <w:p w:rsidR="00345497" w:rsidRPr="002D56E0" w:rsidRDefault="00345497" w:rsidP="00345497">
      <w:pPr>
        <w:ind w:firstLine="0"/>
        <w:jc w:val="both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185"/>
      </w:tblGrid>
      <w:tr w:rsidR="00345497" w:rsidRPr="002D56E0" w:rsidTr="001D1875">
        <w:trPr>
          <w:trHeight w:val="5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97" w:rsidRPr="002D56E0" w:rsidRDefault="00345497" w:rsidP="001D1875">
            <w:pPr>
              <w:ind w:firstLine="0"/>
              <w:jc w:val="both"/>
              <w:rPr>
                <w:sz w:val="24"/>
                <w:lang w:eastAsia="en-US"/>
              </w:rPr>
            </w:pPr>
            <w:r w:rsidRPr="002D56E0">
              <w:rPr>
                <w:sz w:val="24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97" w:rsidRPr="00E26CDF" w:rsidRDefault="00345497" w:rsidP="001D1875">
            <w:pPr>
              <w:ind w:firstLine="0"/>
              <w:jc w:val="both"/>
              <w:rPr>
                <w:sz w:val="24"/>
                <w:lang w:eastAsia="en-US"/>
              </w:rPr>
            </w:pPr>
            <w:r w:rsidRPr="00E26CDF">
              <w:rPr>
                <w:sz w:val="24"/>
                <w:lang w:eastAsia="en-US"/>
              </w:rPr>
              <w:t>Наличие лицензии: «неврология», «терапия». 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</w:t>
            </w:r>
            <w:r>
              <w:rPr>
                <w:sz w:val="24"/>
                <w:lang w:eastAsia="en-US"/>
              </w:rPr>
              <w:t>вать природные лечебные факторы.</w:t>
            </w:r>
          </w:p>
          <w:p w:rsidR="00345497" w:rsidRPr="00E26CDF" w:rsidRDefault="00345497" w:rsidP="001D1875">
            <w:pPr>
              <w:ind w:firstLine="0"/>
              <w:jc w:val="both"/>
              <w:rPr>
                <w:sz w:val="24"/>
                <w:lang w:eastAsia="en-US"/>
              </w:rPr>
            </w:pPr>
            <w:r w:rsidRPr="00E26CDF">
              <w:rPr>
                <w:sz w:val="24"/>
                <w:u w:val="single"/>
                <w:lang w:eastAsia="en-US"/>
              </w:rPr>
              <w:t>Количество путевок</w:t>
            </w:r>
            <w:r w:rsidRPr="00E26CDF">
              <w:rPr>
                <w:sz w:val="24"/>
                <w:lang w:eastAsia="en-US"/>
              </w:rPr>
              <w:t>:</w:t>
            </w:r>
          </w:p>
          <w:p w:rsidR="00345497" w:rsidRPr="00E26CDF" w:rsidRDefault="00345497" w:rsidP="001D1875">
            <w:pPr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</w:t>
            </w:r>
            <w:r w:rsidRPr="00E26CDF">
              <w:rPr>
                <w:sz w:val="24"/>
                <w:lang w:eastAsia="en-US"/>
              </w:rPr>
              <w:t xml:space="preserve"> штук - продолжительностью 18 дней;</w:t>
            </w:r>
          </w:p>
          <w:p w:rsidR="00345497" w:rsidRPr="00E26CDF" w:rsidRDefault="00345497" w:rsidP="001D1875">
            <w:pPr>
              <w:pStyle w:val="a3"/>
              <w:tabs>
                <w:tab w:val="left" w:pos="-180"/>
              </w:tabs>
              <w:rPr>
                <w:lang w:eastAsia="en-US"/>
              </w:rPr>
            </w:pPr>
            <w:r w:rsidRPr="00E26CDF">
              <w:rPr>
                <w:u w:val="single"/>
                <w:lang w:eastAsia="en-US"/>
              </w:rPr>
              <w:t>Место оказания услуг</w:t>
            </w:r>
            <w:r w:rsidRPr="00E26CDF">
              <w:rPr>
                <w:lang w:eastAsia="en-US"/>
              </w:rPr>
              <w:t>: Российская Федерация, Республика Бурятия</w:t>
            </w:r>
          </w:p>
          <w:p w:rsidR="00345497" w:rsidRPr="00E26CDF" w:rsidRDefault="00345497" w:rsidP="001D1875">
            <w:pPr>
              <w:ind w:firstLine="0"/>
              <w:jc w:val="both"/>
              <w:rPr>
                <w:sz w:val="24"/>
                <w:lang w:eastAsia="en-US"/>
              </w:rPr>
            </w:pPr>
            <w:r w:rsidRPr="00E26CDF">
              <w:rPr>
                <w:sz w:val="24"/>
                <w:u w:val="single"/>
                <w:lang w:eastAsia="en-US"/>
              </w:rPr>
              <w:t>Срок оказания услуг</w:t>
            </w:r>
            <w:r w:rsidRPr="00E26CDF">
              <w:rPr>
                <w:sz w:val="24"/>
                <w:lang w:eastAsia="en-US"/>
              </w:rPr>
              <w:t>: 201</w:t>
            </w:r>
            <w:r>
              <w:rPr>
                <w:sz w:val="24"/>
                <w:lang w:eastAsia="en-US"/>
              </w:rPr>
              <w:t>8</w:t>
            </w:r>
            <w:r w:rsidRPr="00E26CDF">
              <w:rPr>
                <w:sz w:val="24"/>
                <w:lang w:eastAsia="en-US"/>
              </w:rPr>
              <w:t xml:space="preserve"> г.</w:t>
            </w:r>
          </w:p>
        </w:tc>
      </w:tr>
      <w:tr w:rsidR="00345497" w:rsidRPr="002D56E0" w:rsidTr="001D1875">
        <w:trPr>
          <w:trHeight w:val="12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97" w:rsidRPr="002E4A8F" w:rsidRDefault="00345497" w:rsidP="001D1875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97" w:rsidRPr="001610C8" w:rsidRDefault="00345497" w:rsidP="001D1875">
            <w:pPr>
              <w:ind w:firstLine="0"/>
              <w:jc w:val="both"/>
              <w:rPr>
                <w:sz w:val="24"/>
              </w:rPr>
            </w:pPr>
            <w:r w:rsidRPr="008D2E10">
              <w:rPr>
                <w:sz w:val="24"/>
              </w:rPr>
              <w:t xml:space="preserve">Иной метод, в соответствии с частью 12 ст. 22 Федерального закона от 05.04.2013 г. №44-ФЗ </w:t>
            </w:r>
            <w:r>
              <w:rPr>
                <w:sz w:val="24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  <w:r w:rsidRPr="008D2E10">
              <w:rPr>
                <w:sz w:val="24"/>
              </w:rPr>
              <w:t xml:space="preserve"> (В случае невозможности применения для определения начальной (максимальной) цены контракта,  заключаемого с единственным поставщиком (подрядчиком, исполнителем), методов, указанных в части 1 статьи 22, заказчик вправе применить иные методы).</w:t>
            </w:r>
          </w:p>
        </w:tc>
      </w:tr>
      <w:tr w:rsidR="00345497" w:rsidRPr="002D56E0" w:rsidTr="001D1875">
        <w:trPr>
          <w:trHeight w:val="14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7" w:rsidRDefault="00345497" w:rsidP="001D187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Обоснование невозможности применения методов, указанных в ч.1 ст.22 ФЗ №44-ФЗ от 05.04.2013 </w:t>
            </w:r>
          </w:p>
          <w:p w:rsidR="00345497" w:rsidRPr="003E6EB3" w:rsidRDefault="00345497" w:rsidP="001D1875">
            <w:pPr>
              <w:jc w:val="both"/>
              <w:rPr>
                <w:sz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7" w:rsidRPr="00F22C38" w:rsidRDefault="00345497" w:rsidP="001D187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Приказом Министерства здравоохранения Российской Федерации от 05.05.2016г №281н «Об утверждении перечней медицинских показаний и противопоказаний для санаторно-курортного лечения» санаторно-курортное лечение должно проводиться в климатической зоне проживания пациента.</w:t>
            </w:r>
          </w:p>
          <w:p w:rsidR="00345497" w:rsidRDefault="00345497" w:rsidP="001D1875">
            <w:pPr>
              <w:ind w:firstLine="0"/>
              <w:jc w:val="both"/>
              <w:rPr>
                <w:sz w:val="24"/>
              </w:rPr>
            </w:pPr>
            <w:r w:rsidRPr="00F97CC2">
              <w:rPr>
                <w:sz w:val="24"/>
              </w:rPr>
              <w:t xml:space="preserve">Изначально для определения начальной (максимальной) цены Контракта </w:t>
            </w:r>
            <w:r>
              <w:rPr>
                <w:sz w:val="24"/>
              </w:rPr>
              <w:t xml:space="preserve">планировалось </w:t>
            </w:r>
            <w:r w:rsidRPr="00F97CC2">
              <w:rPr>
                <w:sz w:val="24"/>
              </w:rPr>
              <w:t>использо</w:t>
            </w:r>
            <w:r>
              <w:rPr>
                <w:sz w:val="24"/>
              </w:rPr>
              <w:t>вать</w:t>
            </w:r>
            <w:r w:rsidRPr="00F97CC2">
              <w:rPr>
                <w:sz w:val="24"/>
              </w:rPr>
              <w:t xml:space="preserve"> </w:t>
            </w:r>
            <w:r w:rsidRPr="00E3415C">
              <w:rPr>
                <w:sz w:val="24"/>
                <w:u w:val="single"/>
              </w:rPr>
              <w:t>метод сопоставимых рыночных цен (анализа рынка)</w:t>
            </w:r>
            <w:r w:rsidRPr="00F97CC2">
              <w:rPr>
                <w:sz w:val="24"/>
              </w:rPr>
              <w:t xml:space="preserve">, но в связи с тем, что на территории Республики Бурятия услуги по </w:t>
            </w:r>
            <w:r>
              <w:rPr>
                <w:sz w:val="24"/>
              </w:rPr>
              <w:t>санаторно-курортному лечению по профилю</w:t>
            </w:r>
            <w:r w:rsidRPr="00F22C3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«болезни нервной системы» оказывает только две санаторно-курортные организации, применение данного метода невозможно. </w:t>
            </w:r>
          </w:p>
          <w:p w:rsidR="00345497" w:rsidRPr="00531BE3" w:rsidRDefault="00345497" w:rsidP="001D187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3415C">
              <w:rPr>
                <w:sz w:val="24"/>
                <w:u w:val="single"/>
              </w:rPr>
              <w:t>Нормативный метод</w:t>
            </w:r>
            <w:r w:rsidRPr="00531BE3">
              <w:rPr>
                <w:sz w:val="24"/>
              </w:rPr>
              <w:t xml:space="preserve"> невозможно применить в связи с отсутствием требований к нормированию в сфере закупок;</w:t>
            </w:r>
          </w:p>
          <w:p w:rsidR="00345497" w:rsidRPr="00531BE3" w:rsidRDefault="00345497" w:rsidP="001D1875">
            <w:pPr>
              <w:ind w:firstLine="0"/>
              <w:jc w:val="both"/>
              <w:rPr>
                <w:sz w:val="24"/>
              </w:rPr>
            </w:pPr>
            <w:r w:rsidRPr="00531BE3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E3415C">
              <w:rPr>
                <w:sz w:val="24"/>
                <w:u w:val="single"/>
              </w:rPr>
              <w:t>Тарифный метод</w:t>
            </w:r>
            <w:r w:rsidRPr="00531BE3">
              <w:rPr>
                <w:sz w:val="24"/>
              </w:rPr>
              <w:t xml:space="preserve"> невозможно применить в связи с тем, что </w:t>
            </w:r>
            <w:r w:rsidRPr="00531BE3">
              <w:rPr>
                <w:sz w:val="24"/>
              </w:rPr>
              <w:lastRenderedPageBreak/>
              <w:t>предмет закупки не подлежит государственному регулированию;</w:t>
            </w:r>
          </w:p>
          <w:p w:rsidR="00345497" w:rsidRPr="00531BE3" w:rsidRDefault="00345497" w:rsidP="001D1875">
            <w:pPr>
              <w:ind w:firstLine="0"/>
              <w:jc w:val="both"/>
              <w:rPr>
                <w:sz w:val="24"/>
              </w:rPr>
            </w:pPr>
            <w:r w:rsidRPr="00531BE3">
              <w:rPr>
                <w:sz w:val="24"/>
              </w:rPr>
              <w:t xml:space="preserve">- </w:t>
            </w:r>
            <w:r w:rsidRPr="00E3415C">
              <w:rPr>
                <w:sz w:val="24"/>
                <w:u w:val="single"/>
              </w:rPr>
              <w:t>Проектно-сметный метод</w:t>
            </w:r>
            <w:r w:rsidRPr="00531BE3">
              <w:rPr>
                <w:sz w:val="24"/>
              </w:rPr>
              <w:t xml:space="preserve"> невозможно применить, так как в соответствии с ч.9 ст.22 определен исчерпывающий перечень работ, при котором используется данный метод.</w:t>
            </w:r>
          </w:p>
          <w:p w:rsidR="00345497" w:rsidRPr="00F22C38" w:rsidRDefault="00345497" w:rsidP="001D1875">
            <w:pPr>
              <w:ind w:firstLine="0"/>
              <w:jc w:val="both"/>
              <w:rPr>
                <w:sz w:val="24"/>
              </w:rPr>
            </w:pPr>
            <w:r w:rsidRPr="00531BE3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E3415C">
              <w:rPr>
                <w:sz w:val="24"/>
                <w:u w:val="single"/>
              </w:rPr>
              <w:t>Затратный метод</w:t>
            </w:r>
            <w:r w:rsidRPr="00531BE3">
              <w:rPr>
                <w:sz w:val="24"/>
              </w:rPr>
              <w:t xml:space="preserve"> применяется в случае невозможности применения иных методов, а применительно к предмету закупки невозможно определить себестоимость товара.</w:t>
            </w:r>
          </w:p>
          <w:p w:rsidR="00345497" w:rsidRPr="00F22C38" w:rsidRDefault="00345497" w:rsidP="001D1875">
            <w:pPr>
              <w:ind w:firstLine="0"/>
              <w:jc w:val="both"/>
              <w:rPr>
                <w:sz w:val="24"/>
              </w:rPr>
            </w:pPr>
          </w:p>
          <w:p w:rsidR="00345497" w:rsidRPr="003E6EB3" w:rsidRDefault="00345497" w:rsidP="001D1875">
            <w:pPr>
              <w:ind w:firstLine="0"/>
              <w:jc w:val="both"/>
              <w:rPr>
                <w:sz w:val="24"/>
              </w:rPr>
            </w:pPr>
          </w:p>
        </w:tc>
      </w:tr>
      <w:tr w:rsidR="00345497" w:rsidRPr="002D56E0" w:rsidTr="001D1875">
        <w:trPr>
          <w:trHeight w:val="14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97" w:rsidRPr="002D56E0" w:rsidRDefault="00345497" w:rsidP="001D1875">
            <w:pPr>
              <w:ind w:firstLine="0"/>
              <w:jc w:val="both"/>
              <w:rPr>
                <w:sz w:val="24"/>
                <w:lang w:eastAsia="en-US"/>
              </w:rPr>
            </w:pPr>
            <w:r w:rsidRPr="002D56E0">
              <w:rPr>
                <w:sz w:val="24"/>
                <w:lang w:eastAsia="en-US"/>
              </w:rPr>
              <w:lastRenderedPageBreak/>
              <w:t>Расчет НМЦК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7" w:rsidRDefault="00345497" w:rsidP="001D1875">
            <w:pPr>
              <w:ind w:firstLine="0"/>
              <w:jc w:val="both"/>
              <w:rPr>
                <w:sz w:val="24"/>
              </w:rPr>
            </w:pPr>
            <w:proofErr w:type="gramStart"/>
            <w:r w:rsidRPr="001610C8">
              <w:rPr>
                <w:sz w:val="24"/>
              </w:rPr>
              <w:t xml:space="preserve">Приказом Министерства труда и социальной защиты РФ от 15 декабря 2017 г. №850н </w:t>
            </w:r>
            <w:r>
              <w:rPr>
                <w:sz w:val="24"/>
              </w:rPr>
              <w:t xml:space="preserve"> (в редакции приказа  от 02.02.2018 №53н) </w:t>
            </w:r>
            <w:r w:rsidRPr="001610C8">
              <w:rPr>
                <w:sz w:val="24"/>
              </w:rPr>
              <w:t>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</w:t>
            </w:r>
            <w:r>
              <w:rPr>
                <w:sz w:val="24"/>
              </w:rPr>
              <w:t>а социальных услуг в 2018 году» установлен предельный размер стоимости одного дня пребывания  в СКУ.</w:t>
            </w:r>
            <w:proofErr w:type="gramEnd"/>
            <w:r>
              <w:rPr>
                <w:sz w:val="24"/>
              </w:rPr>
              <w:t xml:space="preserve"> (В 2018 году для граждан, имеющих право на получение государственной социальной помощи в виде набора социальных услуг, а так же лиц, сопровождающих граждан, имеющих инвалидность 1 группы, в размере, стоимость одного дня пребывания в санаторно-курортных организациях установлена в размере, не превышающем 1 202,6 руб.)</w:t>
            </w:r>
          </w:p>
          <w:p w:rsidR="00345497" w:rsidRDefault="00345497" w:rsidP="001D187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дней.</w:t>
            </w:r>
          </w:p>
          <w:p w:rsidR="00345497" w:rsidRDefault="00345497" w:rsidP="001D1875">
            <w:pPr>
              <w:ind w:firstLine="0"/>
              <w:jc w:val="both"/>
              <w:rPr>
                <w:sz w:val="24"/>
                <w:lang w:eastAsia="en-US"/>
              </w:rPr>
            </w:pPr>
          </w:p>
          <w:p w:rsidR="00345497" w:rsidRPr="00E26CDF" w:rsidRDefault="00345497" w:rsidP="001D1875">
            <w:pPr>
              <w:ind w:firstLine="0"/>
              <w:jc w:val="both"/>
              <w:rPr>
                <w:sz w:val="24"/>
                <w:lang w:eastAsia="en-US"/>
              </w:rPr>
            </w:pPr>
            <w:r w:rsidRPr="00E26CDF">
              <w:rPr>
                <w:sz w:val="24"/>
                <w:lang w:eastAsia="en-US"/>
              </w:rPr>
              <w:t xml:space="preserve">Стоимость путевки продолжительностью 18 дней в количестве </w:t>
            </w:r>
            <w:r>
              <w:rPr>
                <w:sz w:val="24"/>
                <w:lang w:eastAsia="en-US"/>
              </w:rPr>
              <w:t>120</w:t>
            </w:r>
            <w:r w:rsidRPr="00E26CDF">
              <w:rPr>
                <w:sz w:val="24"/>
                <w:lang w:eastAsia="en-US"/>
              </w:rPr>
              <w:t xml:space="preserve"> путевок:</w:t>
            </w:r>
          </w:p>
          <w:p w:rsidR="00345497" w:rsidRPr="00E26CDF" w:rsidRDefault="00345497" w:rsidP="001D1875">
            <w:pPr>
              <w:ind w:firstLine="0"/>
              <w:jc w:val="both"/>
              <w:rPr>
                <w:sz w:val="24"/>
                <w:lang w:eastAsia="en-US"/>
              </w:rPr>
            </w:pPr>
            <w:r w:rsidRPr="00E26CDF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 202,60</w:t>
            </w:r>
            <w:r w:rsidRPr="00E26CDF">
              <w:rPr>
                <w:sz w:val="24"/>
                <w:lang w:eastAsia="en-US"/>
              </w:rPr>
              <w:t xml:space="preserve"> руб. х 18 </w:t>
            </w:r>
            <w:proofErr w:type="spellStart"/>
            <w:r w:rsidRPr="00E26CDF">
              <w:rPr>
                <w:sz w:val="24"/>
                <w:lang w:eastAsia="en-US"/>
              </w:rPr>
              <w:t>дн</w:t>
            </w:r>
            <w:proofErr w:type="spellEnd"/>
            <w:r w:rsidRPr="00E26CDF">
              <w:rPr>
                <w:sz w:val="24"/>
                <w:lang w:eastAsia="en-US"/>
              </w:rPr>
              <w:t xml:space="preserve">. х 1.2 </w:t>
            </w:r>
            <w:proofErr w:type="spellStart"/>
            <w:r w:rsidRPr="00E26CDF">
              <w:rPr>
                <w:sz w:val="24"/>
                <w:lang w:eastAsia="en-US"/>
              </w:rPr>
              <w:t>р</w:t>
            </w:r>
            <w:proofErr w:type="gramStart"/>
            <w:r w:rsidRPr="00E26CDF">
              <w:rPr>
                <w:sz w:val="24"/>
                <w:lang w:eastAsia="en-US"/>
              </w:rPr>
              <w:t>.к</w:t>
            </w:r>
            <w:proofErr w:type="gramEnd"/>
            <w:r w:rsidRPr="00E26CDF">
              <w:rPr>
                <w:sz w:val="24"/>
                <w:lang w:eastAsia="en-US"/>
              </w:rPr>
              <w:t>оэф</w:t>
            </w:r>
            <w:proofErr w:type="spellEnd"/>
            <w:r w:rsidRPr="00E26CDF">
              <w:rPr>
                <w:sz w:val="24"/>
                <w:lang w:eastAsia="en-US"/>
              </w:rPr>
              <w:t>.= 25</w:t>
            </w:r>
            <w:r>
              <w:rPr>
                <w:sz w:val="24"/>
                <w:lang w:eastAsia="en-US"/>
              </w:rPr>
              <w:t> 976,16</w:t>
            </w:r>
            <w:r w:rsidRPr="00E26CDF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345497" w:rsidRDefault="00345497" w:rsidP="001D1875">
            <w:pPr>
              <w:pStyle w:val="a3"/>
              <w:tabs>
                <w:tab w:val="left" w:pos="-180"/>
              </w:tabs>
              <w:rPr>
                <w:b/>
              </w:rPr>
            </w:pPr>
            <w:r w:rsidRPr="00E26CDF">
              <w:rPr>
                <w:lang w:eastAsia="en-US"/>
              </w:rPr>
              <w:t>25</w:t>
            </w:r>
            <w:r>
              <w:rPr>
                <w:lang w:eastAsia="en-US"/>
              </w:rPr>
              <w:t> 976,16</w:t>
            </w:r>
            <w:r w:rsidRPr="00E26CDF">
              <w:rPr>
                <w:lang w:eastAsia="en-US"/>
              </w:rPr>
              <w:t xml:space="preserve"> руб. х </w:t>
            </w:r>
            <w:r>
              <w:rPr>
                <w:lang w:eastAsia="en-US"/>
              </w:rPr>
              <w:t>120</w:t>
            </w:r>
            <w:r w:rsidRPr="00E26CDF">
              <w:rPr>
                <w:lang w:eastAsia="en-US"/>
              </w:rPr>
              <w:t xml:space="preserve"> пут.=  </w:t>
            </w:r>
            <w:r>
              <w:rPr>
                <w:b/>
              </w:rPr>
              <w:t xml:space="preserve">3 117 139,20 руб. </w:t>
            </w:r>
          </w:p>
          <w:p w:rsidR="00345497" w:rsidRPr="00562992" w:rsidRDefault="00345497" w:rsidP="001D1875">
            <w:pPr>
              <w:pStyle w:val="a3"/>
              <w:tabs>
                <w:tab w:val="left" w:pos="-180"/>
              </w:tabs>
              <w:rPr>
                <w:b/>
              </w:rPr>
            </w:pPr>
          </w:p>
          <w:p w:rsidR="00345497" w:rsidRPr="00562992" w:rsidRDefault="00345497" w:rsidP="001D1875">
            <w:pPr>
              <w:pStyle w:val="a3"/>
              <w:tabs>
                <w:tab w:val="left" w:pos="-180"/>
              </w:tabs>
              <w:rPr>
                <w:b/>
              </w:rPr>
            </w:pPr>
            <w:r w:rsidRPr="00E26CDF">
              <w:rPr>
                <w:lang w:eastAsia="en-US"/>
              </w:rPr>
              <w:t xml:space="preserve">Итого: начальная максимальная цена контракта </w:t>
            </w:r>
            <w:r w:rsidRPr="00E26CDF">
              <w:rPr>
                <w:b/>
                <w:lang w:eastAsia="en-US"/>
              </w:rPr>
              <w:t xml:space="preserve">= </w:t>
            </w:r>
            <w:r>
              <w:rPr>
                <w:b/>
              </w:rPr>
              <w:t xml:space="preserve">3 117 139,20 руб. </w:t>
            </w:r>
          </w:p>
          <w:p w:rsidR="00345497" w:rsidRPr="002D56E0" w:rsidRDefault="00345497" w:rsidP="001D1875">
            <w:pPr>
              <w:ind w:firstLine="0"/>
              <w:jc w:val="both"/>
              <w:rPr>
                <w:sz w:val="24"/>
                <w:lang w:eastAsia="en-US"/>
              </w:rPr>
            </w:pPr>
          </w:p>
        </w:tc>
      </w:tr>
    </w:tbl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</w:p>
    <w:p w:rsidR="00C43F45" w:rsidRPr="00102FCC" w:rsidRDefault="00C43F45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C43F45" w:rsidRPr="00102FCC" w:rsidRDefault="00C43F45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C43F45" w:rsidRPr="00102FCC" w:rsidRDefault="00586890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sectPr w:rsidR="00C43F45" w:rsidRPr="00102FCC" w:rsidSect="0048516F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45"/>
    <w:rsid w:val="002D0EC3"/>
    <w:rsid w:val="002E4244"/>
    <w:rsid w:val="00345497"/>
    <w:rsid w:val="003604A5"/>
    <w:rsid w:val="003727A6"/>
    <w:rsid w:val="00411BE4"/>
    <w:rsid w:val="00420CE1"/>
    <w:rsid w:val="0048516F"/>
    <w:rsid w:val="00504406"/>
    <w:rsid w:val="00562992"/>
    <w:rsid w:val="00586890"/>
    <w:rsid w:val="005D5A19"/>
    <w:rsid w:val="005D683D"/>
    <w:rsid w:val="00817670"/>
    <w:rsid w:val="008711A2"/>
    <w:rsid w:val="008E4B2F"/>
    <w:rsid w:val="009356E7"/>
    <w:rsid w:val="00A70681"/>
    <w:rsid w:val="00AC5B9D"/>
    <w:rsid w:val="00C43F45"/>
    <w:rsid w:val="00C752F6"/>
    <w:rsid w:val="00D23A2E"/>
    <w:rsid w:val="00D350B8"/>
    <w:rsid w:val="00E26CDF"/>
    <w:rsid w:val="00F1258B"/>
    <w:rsid w:val="00F6648A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4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3F45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43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43F45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43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4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3F45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43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43F45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43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paleeva</cp:lastModifiedBy>
  <cp:revision>4</cp:revision>
  <cp:lastPrinted>2018-05-11T11:46:00Z</cp:lastPrinted>
  <dcterms:created xsi:type="dcterms:W3CDTF">2018-05-11T11:46:00Z</dcterms:created>
  <dcterms:modified xsi:type="dcterms:W3CDTF">2018-07-04T03:14:00Z</dcterms:modified>
</cp:coreProperties>
</file>