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21" w:rsidRPr="0043458C" w:rsidRDefault="00A46D21" w:rsidP="00A46D21">
      <w:pPr>
        <w:spacing w:line="240" w:lineRule="auto"/>
        <w:jc w:val="both"/>
        <w:rPr>
          <w:b/>
          <w:sz w:val="26"/>
          <w:szCs w:val="26"/>
        </w:rPr>
      </w:pPr>
      <w:r w:rsidRPr="00746819">
        <w:rPr>
          <w:b/>
          <w:color w:val="943634"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43458C">
        <w:rPr>
          <w:b/>
          <w:sz w:val="26"/>
          <w:szCs w:val="26"/>
        </w:rPr>
        <w:t>Предмет государственного контракта, объем оказываемой услуги:</w:t>
      </w:r>
    </w:p>
    <w:p w:rsidR="00A46D21" w:rsidRPr="004B54E9" w:rsidRDefault="00A46D21" w:rsidP="00A46D21">
      <w:pPr>
        <w:spacing w:line="240" w:lineRule="auto"/>
        <w:jc w:val="both"/>
        <w:rPr>
          <w:sz w:val="26"/>
          <w:szCs w:val="26"/>
        </w:rPr>
      </w:pPr>
      <w:r w:rsidRPr="004B54E9">
        <w:rPr>
          <w:sz w:val="26"/>
          <w:szCs w:val="26"/>
        </w:rPr>
        <w:t>Оказание услуг по санаторно-курортному лечению детей-инвалидов с заболеваниями костно-мышечной системы, нервной системы, в том числе ДЦП, в том числе пользующихся креслами-колясками, и сопровождающих их лиц</w:t>
      </w:r>
      <w:r w:rsidRPr="004B54E9">
        <w:rPr>
          <w:spacing w:val="2"/>
          <w:sz w:val="26"/>
          <w:szCs w:val="26"/>
        </w:rPr>
        <w:t xml:space="preserve"> </w:t>
      </w:r>
      <w:r w:rsidRPr="004B54E9">
        <w:rPr>
          <w:sz w:val="26"/>
          <w:szCs w:val="26"/>
        </w:rPr>
        <w:t xml:space="preserve">– </w:t>
      </w:r>
      <w:r w:rsidRPr="004B54E9">
        <w:rPr>
          <w:b/>
          <w:sz w:val="26"/>
          <w:szCs w:val="26"/>
        </w:rPr>
        <w:t>60</w:t>
      </w:r>
      <w:r w:rsidRPr="004B54E9">
        <w:rPr>
          <w:sz w:val="26"/>
          <w:szCs w:val="26"/>
        </w:rPr>
        <w:t xml:space="preserve"> (шестьдесят) путевок.</w:t>
      </w:r>
    </w:p>
    <w:p w:rsidR="00A46D21" w:rsidRPr="004B54E9" w:rsidRDefault="00A46D21" w:rsidP="00A46D21">
      <w:pPr>
        <w:spacing w:line="240" w:lineRule="auto"/>
        <w:jc w:val="both"/>
        <w:rPr>
          <w:b/>
          <w:sz w:val="16"/>
          <w:szCs w:val="16"/>
        </w:rPr>
      </w:pPr>
    </w:p>
    <w:p w:rsidR="00A46D21" w:rsidRPr="004B54E9" w:rsidRDefault="00A46D21" w:rsidP="00A46D21">
      <w:pPr>
        <w:widowControl/>
        <w:spacing w:line="240" w:lineRule="auto"/>
        <w:jc w:val="both"/>
        <w:rPr>
          <w:sz w:val="26"/>
          <w:szCs w:val="26"/>
        </w:rPr>
      </w:pPr>
      <w:r w:rsidRPr="004B54E9">
        <w:rPr>
          <w:b/>
          <w:color w:val="943634"/>
          <w:sz w:val="26"/>
          <w:szCs w:val="26"/>
        </w:rPr>
        <w:t>2.</w:t>
      </w:r>
      <w:r w:rsidRPr="004B54E9">
        <w:rPr>
          <w:b/>
          <w:sz w:val="26"/>
          <w:szCs w:val="26"/>
        </w:rPr>
        <w:t xml:space="preserve"> Место оказания услуг: </w:t>
      </w:r>
      <w:r w:rsidRPr="004B54E9">
        <w:rPr>
          <w:sz w:val="26"/>
          <w:szCs w:val="26"/>
        </w:rPr>
        <w:t>Санаторно-курортные организации, расположенные на территории курорта Анапа.</w:t>
      </w:r>
    </w:p>
    <w:p w:rsidR="00A46D21" w:rsidRPr="004B54E9" w:rsidRDefault="00A46D21" w:rsidP="00A46D21">
      <w:pPr>
        <w:widowControl/>
        <w:spacing w:line="240" w:lineRule="auto"/>
        <w:jc w:val="both"/>
        <w:rPr>
          <w:sz w:val="16"/>
          <w:szCs w:val="16"/>
        </w:rPr>
      </w:pPr>
    </w:p>
    <w:p w:rsidR="00A46D21" w:rsidRPr="004B54E9" w:rsidRDefault="00A46D21" w:rsidP="00A46D21">
      <w:pPr>
        <w:widowControl/>
        <w:spacing w:line="240" w:lineRule="auto"/>
        <w:jc w:val="both"/>
        <w:rPr>
          <w:bCs/>
          <w:color w:val="943634"/>
          <w:sz w:val="26"/>
          <w:szCs w:val="26"/>
        </w:rPr>
      </w:pPr>
      <w:r w:rsidRPr="004B54E9">
        <w:rPr>
          <w:b/>
          <w:color w:val="943634"/>
          <w:sz w:val="26"/>
          <w:szCs w:val="26"/>
        </w:rPr>
        <w:t>3.</w:t>
      </w:r>
      <w:r w:rsidRPr="004B54E9">
        <w:rPr>
          <w:b/>
          <w:sz w:val="26"/>
          <w:szCs w:val="26"/>
        </w:rPr>
        <w:t xml:space="preserve"> Срок оказания услуг</w:t>
      </w:r>
      <w:r w:rsidRPr="004B54E9">
        <w:rPr>
          <w:sz w:val="26"/>
          <w:szCs w:val="26"/>
        </w:rPr>
        <w:t xml:space="preserve">: </w:t>
      </w:r>
      <w:r w:rsidRPr="004B54E9">
        <w:rPr>
          <w:bCs/>
          <w:color w:val="943634"/>
          <w:sz w:val="26"/>
          <w:szCs w:val="26"/>
        </w:rPr>
        <w:t>с апреля 2018 года по октябрь 2018 года.</w:t>
      </w:r>
    </w:p>
    <w:p w:rsidR="00A46D21" w:rsidRPr="004B54E9" w:rsidRDefault="00A46D21" w:rsidP="00A46D21">
      <w:pPr>
        <w:widowControl/>
        <w:spacing w:line="240" w:lineRule="auto"/>
        <w:jc w:val="both"/>
        <w:rPr>
          <w:b/>
          <w:sz w:val="26"/>
          <w:szCs w:val="26"/>
        </w:rPr>
      </w:pPr>
      <w:r w:rsidRPr="004B54E9">
        <w:rPr>
          <w:sz w:val="26"/>
          <w:szCs w:val="26"/>
        </w:rPr>
        <w:t>Участник закупки предоставляет график оказания услуг с разбивкой количества путевок по датам. График с указанием дат заездов по путевкам согласовывается сторонами до заключения контракта.</w:t>
      </w:r>
    </w:p>
    <w:p w:rsidR="00A46D21" w:rsidRPr="004B54E9" w:rsidRDefault="00A46D21" w:rsidP="00A46D21">
      <w:pPr>
        <w:widowControl/>
        <w:spacing w:line="240" w:lineRule="auto"/>
        <w:jc w:val="both"/>
        <w:rPr>
          <w:b/>
          <w:sz w:val="16"/>
          <w:szCs w:val="16"/>
        </w:rPr>
      </w:pPr>
    </w:p>
    <w:p w:rsidR="00A46D21" w:rsidRPr="004B54E9" w:rsidRDefault="00A46D21" w:rsidP="00A46D21">
      <w:pPr>
        <w:widowControl/>
        <w:spacing w:line="240" w:lineRule="auto"/>
        <w:jc w:val="both"/>
        <w:rPr>
          <w:sz w:val="26"/>
          <w:szCs w:val="26"/>
        </w:rPr>
      </w:pPr>
      <w:r w:rsidRPr="004B54E9">
        <w:rPr>
          <w:b/>
          <w:color w:val="943634"/>
          <w:sz w:val="26"/>
          <w:szCs w:val="26"/>
        </w:rPr>
        <w:t>4.</w:t>
      </w:r>
      <w:r w:rsidRPr="004B54E9">
        <w:rPr>
          <w:b/>
          <w:sz w:val="26"/>
          <w:szCs w:val="26"/>
        </w:rPr>
        <w:t xml:space="preserve"> Условия оказания услуг:</w:t>
      </w:r>
    </w:p>
    <w:p w:rsidR="00A46D21" w:rsidRPr="004B54E9" w:rsidRDefault="00A46D21" w:rsidP="00A46D21">
      <w:pPr>
        <w:tabs>
          <w:tab w:val="left" w:pos="540"/>
        </w:tabs>
        <w:spacing w:line="240" w:lineRule="auto"/>
        <w:jc w:val="both"/>
        <w:rPr>
          <w:sz w:val="26"/>
          <w:szCs w:val="26"/>
        </w:rPr>
      </w:pPr>
      <w:r w:rsidRPr="004B54E9">
        <w:rPr>
          <w:sz w:val="26"/>
          <w:szCs w:val="26"/>
        </w:rPr>
        <w:t>Услуги по санаторно-курортному лечению оказываются в соответствии с техническим заданием (приложением к контракту) в котором согласовано и определено количество, срок действия и цена путёвок, а также</w:t>
      </w:r>
      <w:r w:rsidRPr="004B54E9">
        <w:rPr>
          <w:spacing w:val="4"/>
          <w:sz w:val="26"/>
          <w:szCs w:val="26"/>
        </w:rPr>
        <w:t xml:space="preserve"> примерный перечень процедур, который окончательно определяется лечащим врачом в соответствии со </w:t>
      </w:r>
      <w:r w:rsidRPr="004B54E9">
        <w:rPr>
          <w:sz w:val="26"/>
          <w:szCs w:val="26"/>
        </w:rPr>
        <w:t>Стандартом санаторно-курортной помощи и</w:t>
      </w:r>
      <w:r w:rsidRPr="004B54E9">
        <w:rPr>
          <w:spacing w:val="4"/>
          <w:sz w:val="26"/>
          <w:szCs w:val="26"/>
        </w:rPr>
        <w:t xml:space="preserve"> в зависимости от состояния здоровья получателя путевки. </w:t>
      </w:r>
    </w:p>
    <w:p w:rsidR="00A46D21" w:rsidRPr="004B54E9" w:rsidRDefault="00A46D21" w:rsidP="00A46D21">
      <w:pPr>
        <w:widowControl/>
        <w:spacing w:line="240" w:lineRule="auto"/>
        <w:jc w:val="both"/>
        <w:rPr>
          <w:sz w:val="26"/>
          <w:szCs w:val="26"/>
        </w:rPr>
      </w:pPr>
      <w:r w:rsidRPr="004B54E9">
        <w:rPr>
          <w:sz w:val="26"/>
          <w:szCs w:val="26"/>
        </w:rPr>
        <w:t xml:space="preserve">Продолжительность одного курса санаторно-курортного лечения (заезда) по одной путёвке – </w:t>
      </w:r>
      <w:r w:rsidRPr="004B54E9">
        <w:rPr>
          <w:b/>
          <w:sz w:val="26"/>
          <w:szCs w:val="26"/>
        </w:rPr>
        <w:t>21 (двадцать один) день</w:t>
      </w:r>
      <w:r w:rsidRPr="004B54E9">
        <w:rPr>
          <w:sz w:val="26"/>
          <w:szCs w:val="26"/>
        </w:rPr>
        <w:t>.</w:t>
      </w:r>
    </w:p>
    <w:p w:rsidR="00A46D21" w:rsidRPr="004B54E9" w:rsidRDefault="00A46D21" w:rsidP="00A46D21">
      <w:pPr>
        <w:tabs>
          <w:tab w:val="num" w:pos="360"/>
        </w:tabs>
        <w:spacing w:line="240" w:lineRule="auto"/>
        <w:jc w:val="both"/>
        <w:rPr>
          <w:sz w:val="26"/>
          <w:szCs w:val="26"/>
        </w:rPr>
      </w:pPr>
      <w:r w:rsidRPr="004B54E9">
        <w:rPr>
          <w:sz w:val="26"/>
          <w:szCs w:val="26"/>
        </w:rPr>
        <w:t>Цена одной путёвки, остаётся неизменной в течение всего срока действия контракта.</w:t>
      </w:r>
    </w:p>
    <w:p w:rsidR="00A46D21" w:rsidRPr="004B54E9" w:rsidRDefault="00A46D21" w:rsidP="00A46D21">
      <w:pPr>
        <w:shd w:val="clear" w:color="auto" w:fill="FFFFFF"/>
        <w:spacing w:line="240" w:lineRule="auto"/>
        <w:jc w:val="both"/>
        <w:rPr>
          <w:sz w:val="26"/>
          <w:szCs w:val="26"/>
        </w:rPr>
      </w:pPr>
      <w:r w:rsidRPr="004B54E9">
        <w:rPr>
          <w:sz w:val="26"/>
          <w:szCs w:val="26"/>
        </w:rPr>
        <w:t xml:space="preserve">Путёвка действительна только для указанного в ней лица. </w:t>
      </w:r>
    </w:p>
    <w:p w:rsidR="00A46D21" w:rsidRPr="004B54E9" w:rsidRDefault="00A46D21" w:rsidP="00A46D21">
      <w:pPr>
        <w:shd w:val="clear" w:color="auto" w:fill="FFFFFF"/>
        <w:spacing w:line="240" w:lineRule="auto"/>
        <w:jc w:val="both"/>
        <w:rPr>
          <w:sz w:val="26"/>
          <w:szCs w:val="26"/>
        </w:rPr>
      </w:pPr>
      <w:r w:rsidRPr="004B54E9">
        <w:rPr>
          <w:sz w:val="26"/>
          <w:szCs w:val="26"/>
        </w:rPr>
        <w:t>Деление путёвки на два срока и/или перепродажа другим лицам запрещена.</w:t>
      </w:r>
    </w:p>
    <w:p w:rsidR="00A46D21" w:rsidRPr="004B54E9" w:rsidRDefault="00A46D21" w:rsidP="00A46D21">
      <w:pPr>
        <w:spacing w:line="240" w:lineRule="auto"/>
        <w:jc w:val="both"/>
        <w:rPr>
          <w:sz w:val="26"/>
          <w:szCs w:val="26"/>
        </w:rPr>
      </w:pPr>
      <w:r w:rsidRPr="004B54E9">
        <w:rPr>
          <w:sz w:val="26"/>
          <w:szCs w:val="26"/>
        </w:rPr>
        <w:t>Заказчиком оплачиваются предоставленные услуги по санаторно-курортному лечению на условиях заключенного контракта.</w:t>
      </w:r>
    </w:p>
    <w:p w:rsidR="00A46D21" w:rsidRPr="004B54E9" w:rsidRDefault="00A46D21" w:rsidP="00A46D21">
      <w:pPr>
        <w:spacing w:line="240" w:lineRule="auto"/>
        <w:jc w:val="both"/>
        <w:rPr>
          <w:sz w:val="16"/>
          <w:szCs w:val="16"/>
        </w:rPr>
      </w:pPr>
    </w:p>
    <w:p w:rsidR="00A46D21" w:rsidRPr="004B54E9" w:rsidRDefault="00A46D21" w:rsidP="00A46D21">
      <w:pPr>
        <w:widowControl/>
        <w:spacing w:line="240" w:lineRule="auto"/>
        <w:jc w:val="both"/>
        <w:rPr>
          <w:b/>
          <w:sz w:val="26"/>
          <w:szCs w:val="26"/>
        </w:rPr>
      </w:pPr>
      <w:r w:rsidRPr="001506D0">
        <w:rPr>
          <w:b/>
          <w:color w:val="943634"/>
          <w:sz w:val="26"/>
          <w:szCs w:val="26"/>
        </w:rPr>
        <w:t>5</w:t>
      </w:r>
      <w:r w:rsidRPr="004B54E9">
        <w:rPr>
          <w:b/>
          <w:color w:val="943634"/>
          <w:sz w:val="26"/>
          <w:szCs w:val="26"/>
        </w:rPr>
        <w:t>.</w:t>
      </w:r>
      <w:r w:rsidRPr="004B54E9">
        <w:rPr>
          <w:b/>
          <w:sz w:val="26"/>
          <w:szCs w:val="26"/>
        </w:rPr>
        <w:t xml:space="preserve"> Требования к качеству и характеристикам предлагаемых услуг, к их безопасности:</w:t>
      </w:r>
    </w:p>
    <w:p w:rsidR="00A46D21" w:rsidRPr="001506D0" w:rsidRDefault="00A46D21" w:rsidP="00A46D21">
      <w:pPr>
        <w:spacing w:line="240" w:lineRule="auto"/>
        <w:jc w:val="both"/>
        <w:rPr>
          <w:b/>
          <w:color w:val="FF0000"/>
          <w:sz w:val="26"/>
          <w:szCs w:val="26"/>
        </w:rPr>
      </w:pPr>
      <w:proofErr w:type="gramStart"/>
      <w:r w:rsidRPr="001506D0">
        <w:rPr>
          <w:sz w:val="26"/>
          <w:szCs w:val="26"/>
        </w:rPr>
        <w:t xml:space="preserve">Наличие у санаторно-курортной организации лицензии на осуществление медицинской деятельности по оказанию </w:t>
      </w:r>
      <w:r w:rsidRPr="001506D0">
        <w:rPr>
          <w:b/>
          <w:sz w:val="26"/>
          <w:szCs w:val="26"/>
        </w:rPr>
        <w:t>санаторно-курортной помощи</w:t>
      </w:r>
      <w:r w:rsidRPr="001506D0">
        <w:rPr>
          <w:sz w:val="26"/>
          <w:szCs w:val="26"/>
        </w:rPr>
        <w:t xml:space="preserve"> 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Министерства здравоохранения Российской Федерации от 11.03.2013г. № 121н), предоставленной лицензирующим органом в соответствии с Федеральным законом от 04.05.2011г. № 99-ФЗ «О лицензировании отдельных видов деятельности» и Положением о лицензировании</w:t>
      </w:r>
      <w:proofErr w:type="gramEnd"/>
      <w:r w:rsidRPr="001506D0">
        <w:rPr>
          <w:sz w:val="26"/>
          <w:szCs w:val="26"/>
        </w:rPr>
        <w:t xml:space="preserve"> </w:t>
      </w:r>
      <w:proofErr w:type="gramStart"/>
      <w:r w:rsidRPr="001506D0">
        <w:rPr>
          <w:sz w:val="26"/>
          <w:szCs w:val="26"/>
        </w:rPr>
        <w:t>медицинской деятельности, утвержденным постановлением Правительства Российской Федерации 16.04.2012г. № 291, по следующим работам (услугам) по перечню:</w:t>
      </w:r>
      <w:r w:rsidRPr="001506D0">
        <w:rPr>
          <w:color w:val="0000FF"/>
          <w:sz w:val="26"/>
          <w:szCs w:val="26"/>
        </w:rPr>
        <w:t xml:space="preserve"> </w:t>
      </w:r>
      <w:r w:rsidRPr="00746819">
        <w:rPr>
          <w:b/>
          <w:color w:val="943634"/>
          <w:sz w:val="26"/>
          <w:szCs w:val="26"/>
        </w:rPr>
        <w:t>диетология, лечебная физкультура, медицинский массаж, неврология, педиатрия, психотерапия, рефлексотерапия, терапия, травматология и ортопедия, физиотерапия, функциональная диагностика.</w:t>
      </w:r>
      <w:proofErr w:type="gramEnd"/>
    </w:p>
    <w:p w:rsidR="00A46D21" w:rsidRPr="001506D0" w:rsidRDefault="00A46D21" w:rsidP="00A46D21">
      <w:pPr>
        <w:spacing w:line="240" w:lineRule="auto"/>
        <w:jc w:val="both"/>
        <w:rPr>
          <w:sz w:val="26"/>
          <w:szCs w:val="26"/>
        </w:rPr>
      </w:pPr>
      <w:r w:rsidRPr="001506D0">
        <w:rPr>
          <w:sz w:val="26"/>
          <w:szCs w:val="26"/>
        </w:rPr>
        <w:t xml:space="preserve">Санаторно-курортные услуги должны быть оказаны с надлежащим качеством и в объемах, определенных соответствующими Стандартами санаторно-курортной помощи, утвержденными приказами Министерства здравоохранения и социального развития Российской Федерации:                             </w:t>
      </w:r>
    </w:p>
    <w:p w:rsidR="00A46D21" w:rsidRPr="00746819" w:rsidRDefault="00A46D21" w:rsidP="00A46D21">
      <w:pPr>
        <w:spacing w:line="240" w:lineRule="auto"/>
        <w:ind w:firstLine="720"/>
        <w:jc w:val="both"/>
        <w:rPr>
          <w:color w:val="943634"/>
          <w:sz w:val="26"/>
          <w:szCs w:val="26"/>
        </w:rPr>
      </w:pPr>
      <w:r w:rsidRPr="00746819">
        <w:rPr>
          <w:color w:val="943634"/>
          <w:sz w:val="26"/>
          <w:szCs w:val="26"/>
        </w:rPr>
        <w:t xml:space="preserve">от 22.11.2004 года № 208 «Об утверждении стандарта санаторно-курортной </w:t>
      </w:r>
      <w:r w:rsidRPr="00746819">
        <w:rPr>
          <w:color w:val="943634"/>
          <w:sz w:val="26"/>
          <w:szCs w:val="26"/>
        </w:rPr>
        <w:lastRenderedPageBreak/>
        <w:t>помощи больным с болезнями костно-мышечной системы и соединительной ткани (</w:t>
      </w:r>
      <w:proofErr w:type="spellStart"/>
      <w:r w:rsidRPr="00746819">
        <w:rPr>
          <w:color w:val="943634"/>
          <w:sz w:val="26"/>
          <w:szCs w:val="26"/>
        </w:rPr>
        <w:t>дорсопатии</w:t>
      </w:r>
      <w:proofErr w:type="spellEnd"/>
      <w:r w:rsidRPr="00746819">
        <w:rPr>
          <w:color w:val="943634"/>
          <w:sz w:val="26"/>
          <w:szCs w:val="26"/>
        </w:rPr>
        <w:t xml:space="preserve">, </w:t>
      </w:r>
      <w:proofErr w:type="spellStart"/>
      <w:r w:rsidRPr="00746819">
        <w:rPr>
          <w:color w:val="943634"/>
          <w:sz w:val="26"/>
          <w:szCs w:val="26"/>
        </w:rPr>
        <w:t>спондилопатии</w:t>
      </w:r>
      <w:proofErr w:type="spellEnd"/>
      <w:r w:rsidRPr="00746819">
        <w:rPr>
          <w:color w:val="943634"/>
          <w:sz w:val="26"/>
          <w:szCs w:val="26"/>
        </w:rPr>
        <w:t xml:space="preserve">, болезни мягких тканей, </w:t>
      </w:r>
      <w:proofErr w:type="spellStart"/>
      <w:r w:rsidRPr="00746819">
        <w:rPr>
          <w:color w:val="943634"/>
          <w:sz w:val="26"/>
          <w:szCs w:val="26"/>
        </w:rPr>
        <w:t>остеопатии</w:t>
      </w:r>
      <w:proofErr w:type="spellEnd"/>
      <w:r w:rsidRPr="00746819">
        <w:rPr>
          <w:color w:val="943634"/>
          <w:sz w:val="26"/>
          <w:szCs w:val="26"/>
        </w:rPr>
        <w:t xml:space="preserve"> и </w:t>
      </w:r>
      <w:proofErr w:type="spellStart"/>
      <w:r w:rsidRPr="00746819">
        <w:rPr>
          <w:color w:val="943634"/>
          <w:sz w:val="26"/>
          <w:szCs w:val="26"/>
        </w:rPr>
        <w:t>хондропатии</w:t>
      </w:r>
      <w:proofErr w:type="spellEnd"/>
      <w:r w:rsidRPr="00746819">
        <w:rPr>
          <w:color w:val="943634"/>
          <w:sz w:val="26"/>
          <w:szCs w:val="26"/>
        </w:rPr>
        <w:t xml:space="preserve">)»; </w:t>
      </w:r>
    </w:p>
    <w:p w:rsidR="00A46D21" w:rsidRPr="00746819" w:rsidRDefault="00A46D21" w:rsidP="00A46D21">
      <w:pPr>
        <w:spacing w:line="240" w:lineRule="auto"/>
        <w:ind w:firstLine="720"/>
        <w:jc w:val="both"/>
        <w:rPr>
          <w:color w:val="943634"/>
          <w:sz w:val="26"/>
          <w:szCs w:val="26"/>
        </w:rPr>
      </w:pPr>
      <w:r w:rsidRPr="00746819">
        <w:rPr>
          <w:color w:val="943634"/>
          <w:sz w:val="26"/>
          <w:szCs w:val="26"/>
        </w:rPr>
        <w:t>от 22.11.2004 года № 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46819">
        <w:rPr>
          <w:color w:val="943634"/>
          <w:sz w:val="26"/>
          <w:szCs w:val="26"/>
        </w:rPr>
        <w:t>артропатии</w:t>
      </w:r>
      <w:proofErr w:type="spellEnd"/>
      <w:r w:rsidRPr="00746819">
        <w:rPr>
          <w:color w:val="943634"/>
          <w:sz w:val="26"/>
          <w:szCs w:val="26"/>
        </w:rPr>
        <w:t xml:space="preserve">, инфекционные </w:t>
      </w:r>
      <w:proofErr w:type="spellStart"/>
      <w:r w:rsidRPr="00746819">
        <w:rPr>
          <w:color w:val="943634"/>
          <w:sz w:val="26"/>
          <w:szCs w:val="26"/>
        </w:rPr>
        <w:t>артропатии</w:t>
      </w:r>
      <w:proofErr w:type="spellEnd"/>
      <w:r w:rsidRPr="00746819">
        <w:rPr>
          <w:color w:val="943634"/>
          <w:sz w:val="26"/>
          <w:szCs w:val="26"/>
        </w:rPr>
        <w:t xml:space="preserve">, воспалительные </w:t>
      </w:r>
      <w:proofErr w:type="spellStart"/>
      <w:r w:rsidRPr="00746819">
        <w:rPr>
          <w:color w:val="943634"/>
          <w:sz w:val="26"/>
          <w:szCs w:val="26"/>
        </w:rPr>
        <w:t>артропатии</w:t>
      </w:r>
      <w:proofErr w:type="spellEnd"/>
      <w:r w:rsidRPr="00746819">
        <w:rPr>
          <w:color w:val="943634"/>
          <w:sz w:val="26"/>
          <w:szCs w:val="26"/>
        </w:rPr>
        <w:t>, артрозы, другие поражения суставов)»;</w:t>
      </w:r>
    </w:p>
    <w:p w:rsidR="00A46D21" w:rsidRPr="00746819" w:rsidRDefault="00A46D21" w:rsidP="00A46D21">
      <w:pPr>
        <w:spacing w:line="240" w:lineRule="auto"/>
        <w:ind w:firstLine="720"/>
        <w:jc w:val="both"/>
        <w:rPr>
          <w:color w:val="943634"/>
          <w:sz w:val="26"/>
          <w:szCs w:val="26"/>
        </w:rPr>
      </w:pPr>
      <w:r w:rsidRPr="00746819">
        <w:rPr>
          <w:color w:val="943634"/>
          <w:sz w:val="26"/>
          <w:szCs w:val="26"/>
        </w:rPr>
        <w:t>от 22.11.2004 года № 213 «Об утверждении стандарта санаторно-курортной помощи больным детским церебральным параличом»;</w:t>
      </w:r>
    </w:p>
    <w:p w:rsidR="00A46D21" w:rsidRPr="00746819" w:rsidRDefault="00A46D21" w:rsidP="00A46D21">
      <w:pPr>
        <w:spacing w:line="240" w:lineRule="auto"/>
        <w:ind w:firstLine="720"/>
        <w:jc w:val="both"/>
        <w:rPr>
          <w:color w:val="943634"/>
          <w:sz w:val="26"/>
          <w:szCs w:val="26"/>
        </w:rPr>
      </w:pPr>
      <w:r w:rsidRPr="00746819">
        <w:rPr>
          <w:color w:val="943634"/>
          <w:sz w:val="26"/>
          <w:szCs w:val="26"/>
        </w:rPr>
        <w:t xml:space="preserve">от 22.11.2004 года № 214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746819">
        <w:rPr>
          <w:color w:val="943634"/>
          <w:sz w:val="26"/>
          <w:szCs w:val="26"/>
        </w:rPr>
        <w:t>полиневропатиями</w:t>
      </w:r>
      <w:proofErr w:type="spellEnd"/>
      <w:r w:rsidRPr="00746819">
        <w:rPr>
          <w:color w:val="943634"/>
          <w:sz w:val="26"/>
          <w:szCs w:val="26"/>
        </w:rPr>
        <w:t xml:space="preserve"> и другими поражениями периферической нервной системы»; </w:t>
      </w:r>
    </w:p>
    <w:p w:rsidR="00A46D21" w:rsidRPr="00746819" w:rsidRDefault="00A46D21" w:rsidP="00A46D21">
      <w:pPr>
        <w:spacing w:line="240" w:lineRule="auto"/>
        <w:ind w:firstLine="720"/>
        <w:jc w:val="both"/>
        <w:rPr>
          <w:color w:val="943634"/>
          <w:sz w:val="26"/>
          <w:szCs w:val="26"/>
        </w:rPr>
      </w:pPr>
      <w:r w:rsidRPr="00746819">
        <w:rPr>
          <w:color w:val="943634"/>
          <w:sz w:val="26"/>
          <w:szCs w:val="26"/>
        </w:rPr>
        <w:t xml:space="preserve">от 22.11.2004 года № 217 «Об утверждении стандарта санаторно-курортной помощи больным с воспалительными  болезнями центральной нервной системы»; </w:t>
      </w:r>
    </w:p>
    <w:p w:rsidR="00A46D21" w:rsidRPr="00746819" w:rsidRDefault="00A46D21" w:rsidP="00A46D21">
      <w:pPr>
        <w:spacing w:line="240" w:lineRule="auto"/>
        <w:ind w:firstLine="720"/>
        <w:jc w:val="both"/>
        <w:rPr>
          <w:color w:val="943634"/>
          <w:sz w:val="26"/>
          <w:szCs w:val="26"/>
        </w:rPr>
      </w:pPr>
      <w:r w:rsidRPr="00746819">
        <w:rPr>
          <w:color w:val="943634"/>
          <w:sz w:val="26"/>
          <w:szCs w:val="26"/>
        </w:rPr>
        <w:t xml:space="preserve">от 23.11.2004 года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746819">
        <w:rPr>
          <w:color w:val="943634"/>
          <w:sz w:val="26"/>
          <w:szCs w:val="26"/>
        </w:rPr>
        <w:t>соматоформными</w:t>
      </w:r>
      <w:proofErr w:type="spellEnd"/>
      <w:r w:rsidRPr="00746819">
        <w:rPr>
          <w:color w:val="943634"/>
          <w:sz w:val="26"/>
          <w:szCs w:val="26"/>
        </w:rPr>
        <w:t xml:space="preserve"> расстройствами».</w:t>
      </w:r>
    </w:p>
    <w:p w:rsidR="00A46D21" w:rsidRPr="001506D0" w:rsidRDefault="00A46D21" w:rsidP="00A46D21">
      <w:pPr>
        <w:spacing w:line="240" w:lineRule="auto"/>
        <w:ind w:firstLine="720"/>
        <w:jc w:val="both"/>
        <w:rPr>
          <w:sz w:val="16"/>
          <w:szCs w:val="16"/>
        </w:rPr>
      </w:pPr>
    </w:p>
    <w:p w:rsidR="00A46D21" w:rsidRPr="001506D0" w:rsidRDefault="00A46D21" w:rsidP="00A46D21">
      <w:pPr>
        <w:keepLines/>
        <w:suppressAutoHyphens/>
        <w:spacing w:line="240" w:lineRule="auto"/>
        <w:jc w:val="both"/>
        <w:rPr>
          <w:b/>
          <w:spacing w:val="4"/>
          <w:sz w:val="26"/>
          <w:szCs w:val="26"/>
        </w:rPr>
      </w:pPr>
      <w:r w:rsidRPr="001506D0">
        <w:rPr>
          <w:b/>
          <w:spacing w:val="4"/>
          <w:sz w:val="26"/>
          <w:szCs w:val="26"/>
        </w:rPr>
        <w:t xml:space="preserve">Примерный перечень процедур, который окончательно определяется лечащим врачом в соответствии со </w:t>
      </w:r>
      <w:r w:rsidRPr="001506D0">
        <w:rPr>
          <w:b/>
          <w:sz w:val="26"/>
          <w:szCs w:val="26"/>
        </w:rPr>
        <w:t>Стандартом санаторно-курортной помощи и</w:t>
      </w:r>
      <w:r w:rsidRPr="001506D0">
        <w:rPr>
          <w:b/>
          <w:spacing w:val="4"/>
          <w:sz w:val="26"/>
          <w:szCs w:val="26"/>
        </w:rPr>
        <w:t xml:space="preserve"> в зависимости от состояния здоровья </w:t>
      </w:r>
      <w:r>
        <w:rPr>
          <w:b/>
          <w:spacing w:val="4"/>
          <w:sz w:val="26"/>
          <w:szCs w:val="26"/>
        </w:rPr>
        <w:t>П</w:t>
      </w:r>
      <w:r w:rsidRPr="001506D0">
        <w:rPr>
          <w:b/>
          <w:spacing w:val="4"/>
          <w:sz w:val="26"/>
          <w:szCs w:val="26"/>
        </w:rPr>
        <w:t>олучателя путевки:</w:t>
      </w:r>
    </w:p>
    <w:p w:rsidR="00A46D21" w:rsidRPr="001506D0" w:rsidRDefault="00A46D21" w:rsidP="00A46D21">
      <w:pPr>
        <w:keepLines/>
        <w:suppressAutoHyphens/>
        <w:spacing w:line="240" w:lineRule="auto"/>
        <w:ind w:firstLine="720"/>
        <w:jc w:val="both"/>
        <w:rPr>
          <w:spacing w:val="4"/>
          <w:sz w:val="16"/>
          <w:szCs w:val="16"/>
        </w:rPr>
      </w:pP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20"/>
        <w:gridCol w:w="2880"/>
      </w:tblGrid>
      <w:tr w:rsidR="00A46D21" w:rsidRPr="001506D0" w:rsidTr="00F153C7">
        <w:trPr>
          <w:trHeight w:val="525"/>
        </w:trPr>
        <w:tc>
          <w:tcPr>
            <w:tcW w:w="7020" w:type="dxa"/>
            <w:shd w:val="clear" w:color="auto" w:fill="FFFFFF"/>
            <w:vAlign w:val="center"/>
          </w:tcPr>
          <w:p w:rsidR="00A46D21" w:rsidRPr="001506D0" w:rsidRDefault="00A46D21" w:rsidP="00F153C7">
            <w:pPr>
              <w:keepLines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1506D0">
              <w:rPr>
                <w:sz w:val="26"/>
                <w:szCs w:val="26"/>
              </w:rPr>
              <w:t>Наименование услуг (процедур)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</w:tcPr>
          <w:p w:rsidR="00A46D21" w:rsidRPr="001506D0" w:rsidRDefault="00A46D21" w:rsidP="00F153C7">
            <w:pPr>
              <w:keepLines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1506D0">
              <w:rPr>
                <w:sz w:val="26"/>
                <w:szCs w:val="26"/>
              </w:rPr>
              <w:t>Количество услуг на одного пациента</w:t>
            </w:r>
            <w:r w:rsidRPr="001506D0">
              <w:rPr>
                <w:sz w:val="26"/>
                <w:szCs w:val="26"/>
              </w:rPr>
              <w:br/>
              <w:t>(на курс лечения)</w:t>
            </w:r>
          </w:p>
        </w:tc>
      </w:tr>
      <w:tr w:rsidR="00A46D21" w:rsidRPr="001506D0" w:rsidTr="00F15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6D21" w:rsidRPr="001506D0" w:rsidRDefault="00A46D21" w:rsidP="00F153C7">
            <w:pPr>
              <w:keepLines/>
              <w:shd w:val="clear" w:color="auto" w:fill="FFFFFF"/>
              <w:suppressAutoHyphens/>
              <w:snapToGrid w:val="0"/>
              <w:spacing w:line="240" w:lineRule="auto"/>
              <w:rPr>
                <w:bCs/>
                <w:sz w:val="26"/>
                <w:szCs w:val="26"/>
              </w:rPr>
            </w:pPr>
            <w:r w:rsidRPr="001506D0">
              <w:rPr>
                <w:bCs/>
                <w:sz w:val="26"/>
                <w:szCs w:val="26"/>
              </w:rPr>
              <w:t>Прием (осмотр, консультация) врача (педиатра, терапевта)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D21" w:rsidRPr="001506D0" w:rsidRDefault="00A46D21" w:rsidP="00F153C7">
            <w:pPr>
              <w:keepLines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1506D0">
              <w:rPr>
                <w:sz w:val="26"/>
                <w:szCs w:val="26"/>
              </w:rPr>
              <w:t>3</w:t>
            </w:r>
          </w:p>
        </w:tc>
      </w:tr>
      <w:tr w:rsidR="00A46D21" w:rsidRPr="001506D0" w:rsidTr="00F15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6D21" w:rsidRPr="001506D0" w:rsidRDefault="00A46D21" w:rsidP="00F153C7">
            <w:pPr>
              <w:keepLines/>
              <w:shd w:val="clear" w:color="auto" w:fill="FFFFFF"/>
              <w:suppressAutoHyphens/>
              <w:snapToGrid w:val="0"/>
              <w:spacing w:line="240" w:lineRule="auto"/>
              <w:rPr>
                <w:bCs/>
                <w:sz w:val="26"/>
                <w:szCs w:val="26"/>
              </w:rPr>
            </w:pPr>
            <w:r w:rsidRPr="001506D0">
              <w:rPr>
                <w:bCs/>
                <w:sz w:val="26"/>
                <w:szCs w:val="26"/>
              </w:rPr>
              <w:t>Прием (осмотр, консультация) врача-специалиста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D21" w:rsidRPr="001506D0" w:rsidRDefault="00A46D21" w:rsidP="00F153C7">
            <w:pPr>
              <w:keepLines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1506D0">
              <w:rPr>
                <w:sz w:val="26"/>
                <w:szCs w:val="26"/>
              </w:rPr>
              <w:t>2-3</w:t>
            </w:r>
          </w:p>
        </w:tc>
      </w:tr>
      <w:tr w:rsidR="00A46D21" w:rsidRPr="001506D0" w:rsidTr="00F15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6D21" w:rsidRPr="001506D0" w:rsidRDefault="00A46D21" w:rsidP="00F153C7">
            <w:pPr>
              <w:keepLines/>
              <w:shd w:val="clear" w:color="auto" w:fill="FFFFFF"/>
              <w:suppressAutoHyphens/>
              <w:snapToGrid w:val="0"/>
              <w:spacing w:line="240" w:lineRule="auto"/>
              <w:rPr>
                <w:bCs/>
                <w:sz w:val="26"/>
                <w:szCs w:val="26"/>
              </w:rPr>
            </w:pPr>
            <w:r w:rsidRPr="001506D0">
              <w:rPr>
                <w:bCs/>
                <w:sz w:val="26"/>
                <w:szCs w:val="26"/>
              </w:rPr>
              <w:t>Уточняющие (контрольные) диагностические процедуры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D21" w:rsidRPr="001506D0" w:rsidRDefault="00A46D21" w:rsidP="00F153C7">
            <w:pPr>
              <w:keepLines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1506D0">
              <w:rPr>
                <w:sz w:val="26"/>
                <w:szCs w:val="26"/>
              </w:rPr>
              <w:t>1-2</w:t>
            </w:r>
          </w:p>
        </w:tc>
      </w:tr>
      <w:tr w:rsidR="00A46D21" w:rsidRPr="001506D0" w:rsidTr="00F15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6D21" w:rsidRPr="001506D0" w:rsidRDefault="00A46D21" w:rsidP="00F153C7">
            <w:pPr>
              <w:keepLines/>
              <w:shd w:val="clear" w:color="auto" w:fill="FFFFFF"/>
              <w:suppressAutoHyphens/>
              <w:snapToGrid w:val="0"/>
              <w:spacing w:line="240" w:lineRule="auto"/>
              <w:rPr>
                <w:bCs/>
                <w:sz w:val="26"/>
                <w:szCs w:val="26"/>
              </w:rPr>
            </w:pPr>
            <w:r w:rsidRPr="001506D0">
              <w:rPr>
                <w:bCs/>
                <w:sz w:val="26"/>
                <w:szCs w:val="26"/>
              </w:rPr>
              <w:t>Водолечение (лечебные ванны, душ, бассейн)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D21" w:rsidRPr="001506D0" w:rsidRDefault="00A46D21" w:rsidP="00F153C7">
            <w:pPr>
              <w:keepLines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1506D0">
              <w:rPr>
                <w:sz w:val="26"/>
                <w:szCs w:val="26"/>
              </w:rPr>
              <w:t>10</w:t>
            </w:r>
          </w:p>
        </w:tc>
      </w:tr>
      <w:tr w:rsidR="00A46D21" w:rsidRPr="001506D0" w:rsidTr="00F15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6D21" w:rsidRPr="001506D0" w:rsidRDefault="00A46D21" w:rsidP="00F153C7">
            <w:pPr>
              <w:keepLines/>
              <w:shd w:val="clear" w:color="auto" w:fill="FFFFFF"/>
              <w:suppressAutoHyphens/>
              <w:snapToGrid w:val="0"/>
              <w:spacing w:line="240" w:lineRule="auto"/>
              <w:rPr>
                <w:bCs/>
                <w:sz w:val="26"/>
                <w:szCs w:val="26"/>
              </w:rPr>
            </w:pPr>
            <w:r w:rsidRPr="001506D0">
              <w:rPr>
                <w:bCs/>
                <w:sz w:val="26"/>
                <w:szCs w:val="26"/>
              </w:rPr>
              <w:t>Грязелечение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D21" w:rsidRPr="001506D0" w:rsidRDefault="00A46D21" w:rsidP="00F153C7">
            <w:pPr>
              <w:keepLines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1506D0">
              <w:rPr>
                <w:sz w:val="26"/>
                <w:szCs w:val="26"/>
              </w:rPr>
              <w:t>10</w:t>
            </w:r>
          </w:p>
        </w:tc>
      </w:tr>
      <w:tr w:rsidR="00A46D21" w:rsidRPr="001506D0" w:rsidTr="00F15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6D21" w:rsidRPr="001506D0" w:rsidRDefault="00A46D21" w:rsidP="00F153C7">
            <w:pPr>
              <w:keepLines/>
              <w:shd w:val="clear" w:color="auto" w:fill="FFFFFF"/>
              <w:suppressAutoHyphens/>
              <w:snapToGrid w:val="0"/>
              <w:spacing w:line="240" w:lineRule="auto"/>
              <w:rPr>
                <w:bCs/>
                <w:sz w:val="26"/>
                <w:szCs w:val="26"/>
              </w:rPr>
            </w:pPr>
            <w:r w:rsidRPr="001506D0">
              <w:rPr>
                <w:bCs/>
                <w:sz w:val="26"/>
                <w:szCs w:val="26"/>
              </w:rPr>
              <w:t>Питьевое лечение минеральными водами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D21" w:rsidRPr="001506D0" w:rsidRDefault="00A46D21" w:rsidP="00F153C7">
            <w:pPr>
              <w:keepLines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1506D0">
              <w:rPr>
                <w:sz w:val="26"/>
                <w:szCs w:val="26"/>
              </w:rPr>
              <w:t>18</w:t>
            </w:r>
          </w:p>
        </w:tc>
      </w:tr>
      <w:tr w:rsidR="00A46D21" w:rsidRPr="001506D0" w:rsidTr="00F15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6D21" w:rsidRPr="001506D0" w:rsidRDefault="00A46D21" w:rsidP="00F153C7">
            <w:pPr>
              <w:keepLines/>
              <w:shd w:val="clear" w:color="auto" w:fill="FFFFFF"/>
              <w:suppressAutoHyphens/>
              <w:snapToGrid w:val="0"/>
              <w:spacing w:line="240" w:lineRule="auto"/>
              <w:rPr>
                <w:bCs/>
                <w:sz w:val="26"/>
                <w:szCs w:val="26"/>
              </w:rPr>
            </w:pPr>
            <w:r w:rsidRPr="001506D0">
              <w:rPr>
                <w:bCs/>
                <w:sz w:val="26"/>
                <w:szCs w:val="26"/>
              </w:rPr>
              <w:t>Лечебная физкультура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D21" w:rsidRPr="001506D0" w:rsidRDefault="00A46D21" w:rsidP="00F153C7">
            <w:pPr>
              <w:keepLines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1506D0">
              <w:rPr>
                <w:sz w:val="26"/>
                <w:szCs w:val="26"/>
              </w:rPr>
              <w:t>10-15</w:t>
            </w:r>
          </w:p>
        </w:tc>
      </w:tr>
      <w:tr w:rsidR="00A46D21" w:rsidRPr="001506D0" w:rsidTr="00F15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6D21" w:rsidRPr="001506D0" w:rsidRDefault="00A46D21" w:rsidP="00F153C7">
            <w:pPr>
              <w:keepLines/>
              <w:shd w:val="clear" w:color="auto" w:fill="FFFFFF"/>
              <w:suppressAutoHyphens/>
              <w:snapToGrid w:val="0"/>
              <w:spacing w:line="240" w:lineRule="auto"/>
              <w:rPr>
                <w:bCs/>
                <w:sz w:val="26"/>
                <w:szCs w:val="26"/>
              </w:rPr>
            </w:pPr>
            <w:r w:rsidRPr="001506D0">
              <w:rPr>
                <w:bCs/>
                <w:sz w:val="26"/>
                <w:szCs w:val="26"/>
              </w:rPr>
              <w:t>Массаж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D21" w:rsidRPr="001506D0" w:rsidRDefault="00A46D21" w:rsidP="00F153C7">
            <w:pPr>
              <w:keepLines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1506D0">
              <w:rPr>
                <w:sz w:val="26"/>
                <w:szCs w:val="26"/>
              </w:rPr>
              <w:t>10</w:t>
            </w:r>
          </w:p>
        </w:tc>
      </w:tr>
      <w:tr w:rsidR="00A46D21" w:rsidRPr="001506D0" w:rsidTr="00F15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6D21" w:rsidRPr="001506D0" w:rsidRDefault="00A46D21" w:rsidP="00F153C7">
            <w:pPr>
              <w:keepLines/>
              <w:shd w:val="clear" w:color="auto" w:fill="FFFFFF"/>
              <w:suppressAutoHyphens/>
              <w:snapToGrid w:val="0"/>
              <w:spacing w:line="240" w:lineRule="auto"/>
              <w:rPr>
                <w:bCs/>
                <w:sz w:val="26"/>
                <w:szCs w:val="26"/>
              </w:rPr>
            </w:pPr>
            <w:r w:rsidRPr="001506D0">
              <w:rPr>
                <w:bCs/>
                <w:sz w:val="26"/>
                <w:szCs w:val="26"/>
              </w:rPr>
              <w:t>Аппаратная физиотерапия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D21" w:rsidRPr="001506D0" w:rsidRDefault="00A46D21" w:rsidP="00F153C7">
            <w:pPr>
              <w:keepLines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1506D0">
              <w:rPr>
                <w:sz w:val="26"/>
                <w:szCs w:val="26"/>
              </w:rPr>
              <w:t>10</w:t>
            </w:r>
          </w:p>
        </w:tc>
      </w:tr>
      <w:tr w:rsidR="00A46D21" w:rsidRPr="001506D0" w:rsidTr="00F15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6D21" w:rsidRPr="001506D0" w:rsidRDefault="00A46D21" w:rsidP="00F153C7">
            <w:pPr>
              <w:keepLines/>
              <w:shd w:val="clear" w:color="auto" w:fill="FFFFFF"/>
              <w:suppressAutoHyphens/>
              <w:snapToGrid w:val="0"/>
              <w:spacing w:line="240" w:lineRule="auto"/>
              <w:rPr>
                <w:bCs/>
                <w:sz w:val="26"/>
                <w:szCs w:val="26"/>
              </w:rPr>
            </w:pPr>
            <w:r w:rsidRPr="001506D0">
              <w:rPr>
                <w:bCs/>
                <w:sz w:val="26"/>
                <w:szCs w:val="26"/>
              </w:rPr>
              <w:t>Психотерапия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D21" w:rsidRPr="001506D0" w:rsidRDefault="00A46D21" w:rsidP="00F153C7">
            <w:pPr>
              <w:keepLines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1506D0">
              <w:rPr>
                <w:sz w:val="26"/>
                <w:szCs w:val="26"/>
              </w:rPr>
              <w:t>10</w:t>
            </w:r>
          </w:p>
        </w:tc>
      </w:tr>
      <w:tr w:rsidR="00A46D21" w:rsidRPr="001506D0" w:rsidTr="00F15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6D21" w:rsidRPr="001506D0" w:rsidRDefault="00A46D21" w:rsidP="00F153C7">
            <w:pPr>
              <w:keepLines/>
              <w:shd w:val="clear" w:color="auto" w:fill="FFFFFF"/>
              <w:suppressAutoHyphens/>
              <w:snapToGrid w:val="0"/>
              <w:spacing w:line="240" w:lineRule="auto"/>
              <w:rPr>
                <w:bCs/>
                <w:sz w:val="26"/>
                <w:szCs w:val="26"/>
              </w:rPr>
            </w:pPr>
            <w:r w:rsidRPr="001506D0">
              <w:rPr>
                <w:bCs/>
                <w:sz w:val="26"/>
                <w:szCs w:val="26"/>
              </w:rPr>
              <w:t>Лечебная диета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D21" w:rsidRPr="001506D0" w:rsidRDefault="00A46D21" w:rsidP="00F153C7">
            <w:pPr>
              <w:keepLines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1506D0">
              <w:rPr>
                <w:sz w:val="26"/>
                <w:szCs w:val="26"/>
              </w:rPr>
              <w:t>21</w:t>
            </w:r>
          </w:p>
        </w:tc>
      </w:tr>
      <w:tr w:rsidR="00A46D21" w:rsidRPr="001506D0" w:rsidTr="00F15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6D21" w:rsidRPr="001506D0" w:rsidRDefault="00A46D21" w:rsidP="00F153C7">
            <w:pPr>
              <w:keepLines/>
              <w:shd w:val="clear" w:color="auto" w:fill="FFFFFF"/>
              <w:suppressAutoHyphens/>
              <w:snapToGrid w:val="0"/>
              <w:spacing w:line="240" w:lineRule="auto"/>
              <w:rPr>
                <w:bCs/>
                <w:sz w:val="26"/>
                <w:szCs w:val="26"/>
              </w:rPr>
            </w:pPr>
            <w:proofErr w:type="spellStart"/>
            <w:r w:rsidRPr="001506D0">
              <w:rPr>
                <w:bCs/>
                <w:sz w:val="26"/>
                <w:szCs w:val="26"/>
              </w:rPr>
              <w:t>Климатолечение</w:t>
            </w:r>
            <w:proofErr w:type="spellEnd"/>
            <w:r w:rsidRPr="001506D0">
              <w:rPr>
                <w:bCs/>
                <w:sz w:val="26"/>
                <w:szCs w:val="26"/>
              </w:rPr>
              <w:t xml:space="preserve"> (прогулки, воздушные ванны)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D21" w:rsidRPr="001506D0" w:rsidRDefault="00A46D21" w:rsidP="00F153C7">
            <w:pPr>
              <w:keepLines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1506D0">
              <w:rPr>
                <w:sz w:val="26"/>
                <w:szCs w:val="26"/>
              </w:rPr>
              <w:t>18-20</w:t>
            </w:r>
          </w:p>
        </w:tc>
      </w:tr>
    </w:tbl>
    <w:p w:rsidR="00A46D21" w:rsidRPr="001506D0" w:rsidRDefault="00A46D21" w:rsidP="00A46D2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eastAsia="Arial Unicode MS"/>
          <w:bCs/>
          <w:kern w:val="2"/>
          <w:sz w:val="16"/>
          <w:szCs w:val="16"/>
        </w:rPr>
      </w:pPr>
    </w:p>
    <w:p w:rsidR="00A46D21" w:rsidRPr="001506D0" w:rsidRDefault="00A46D21" w:rsidP="00A46D21">
      <w:pPr>
        <w:widowControl/>
        <w:spacing w:line="240" w:lineRule="auto"/>
        <w:jc w:val="both"/>
        <w:rPr>
          <w:sz w:val="26"/>
          <w:szCs w:val="26"/>
        </w:rPr>
      </w:pPr>
      <w:proofErr w:type="gramStart"/>
      <w:r w:rsidRPr="001506D0">
        <w:rPr>
          <w:sz w:val="26"/>
          <w:szCs w:val="26"/>
        </w:rPr>
        <w:t>Здания и сооружения организации, оказывающей санаторно-курортные услуги, должны соответствовать требованиям свода правил «</w:t>
      </w:r>
      <w:r w:rsidRPr="001506D0">
        <w:rPr>
          <w:b/>
          <w:sz w:val="26"/>
          <w:szCs w:val="26"/>
        </w:rPr>
        <w:t>СНиП 35-01-2001</w:t>
      </w:r>
      <w:r w:rsidRPr="001506D0">
        <w:rPr>
          <w:sz w:val="26"/>
          <w:szCs w:val="26"/>
        </w:rPr>
        <w:t xml:space="preserve"> «Доступность зданий и сооружений для маломобильных групп населения», утвержденного приказом Министерства регионального развития Российской Федерации </w:t>
      </w:r>
      <w:r w:rsidRPr="001506D0">
        <w:rPr>
          <w:b/>
          <w:sz w:val="26"/>
          <w:szCs w:val="26"/>
        </w:rPr>
        <w:t>от 27.12.2011г. № 605</w:t>
      </w:r>
      <w:r w:rsidRPr="001506D0">
        <w:rPr>
          <w:sz w:val="26"/>
          <w:szCs w:val="26"/>
        </w:rPr>
        <w:t xml:space="preserve">: </w:t>
      </w:r>
      <w:proofErr w:type="spellStart"/>
      <w:r w:rsidRPr="001506D0">
        <w:rPr>
          <w:sz w:val="26"/>
          <w:szCs w:val="26"/>
        </w:rPr>
        <w:t>безбарьерная</w:t>
      </w:r>
      <w:proofErr w:type="spellEnd"/>
      <w:r w:rsidRPr="001506D0">
        <w:rPr>
          <w:sz w:val="26"/>
          <w:szCs w:val="26"/>
        </w:rPr>
        <w:t xml:space="preserve"> среда; наличие пандусов; расширенных дверных проемов, обеспечивающих доступ ребенка-инвалида на кресле-коляске во все функциональные подразделения организации;</w:t>
      </w:r>
      <w:proofErr w:type="gramEnd"/>
      <w:r w:rsidRPr="001506D0">
        <w:rPr>
          <w:sz w:val="26"/>
          <w:szCs w:val="26"/>
        </w:rPr>
        <w:t xml:space="preserve"> лифта или подъемной платформы, предназначенной для пользования ребенком-инвалидом на кресле-коляске для обеспечения доступа на этажи выше или ниже этажа основного входа в здание. Должны иметься в наличии специальные приспособления: каталки, коляски; в столовой - специальные столики; в водолечебнице должны быть </w:t>
      </w:r>
      <w:r w:rsidRPr="001506D0">
        <w:rPr>
          <w:sz w:val="26"/>
          <w:szCs w:val="26"/>
        </w:rPr>
        <w:lastRenderedPageBreak/>
        <w:t xml:space="preserve">установлены поручни и другие </w:t>
      </w:r>
      <w:proofErr w:type="spellStart"/>
      <w:r w:rsidRPr="001506D0">
        <w:rPr>
          <w:sz w:val="26"/>
          <w:szCs w:val="26"/>
        </w:rPr>
        <w:t>приспособлениия</w:t>
      </w:r>
      <w:proofErr w:type="spellEnd"/>
      <w:r w:rsidRPr="001506D0">
        <w:rPr>
          <w:sz w:val="26"/>
          <w:szCs w:val="26"/>
        </w:rPr>
        <w:t xml:space="preserve"> (подъемники), облегчающие погружение больных в ванну/бассейн и выход из нее/него после приема процедур.</w:t>
      </w:r>
    </w:p>
    <w:p w:rsidR="00A46D21" w:rsidRPr="001506D0" w:rsidRDefault="00A46D21" w:rsidP="00A46D21">
      <w:pPr>
        <w:widowControl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1506D0">
        <w:rPr>
          <w:rFonts w:eastAsia="Arial Unicode MS"/>
          <w:bCs/>
          <w:kern w:val="2"/>
          <w:sz w:val="26"/>
          <w:szCs w:val="26"/>
        </w:rPr>
        <w:t xml:space="preserve">Здания, техническое оборудование и оснащение, санитарные объекты общего пользования, помещения для предоставления дополнительных услуг и общественные помещения организации, оказывающей санаторно-курортные услуги, должны соответствовать общим требованиям к санаториям, установленным ГОСТ </w:t>
      </w:r>
      <w:proofErr w:type="gramStart"/>
      <w:r w:rsidRPr="001506D0">
        <w:rPr>
          <w:rFonts w:eastAsia="Arial Unicode MS"/>
          <w:bCs/>
          <w:kern w:val="2"/>
          <w:sz w:val="26"/>
          <w:szCs w:val="26"/>
        </w:rPr>
        <w:t>Р</w:t>
      </w:r>
      <w:proofErr w:type="gramEnd"/>
      <w:r w:rsidRPr="001506D0">
        <w:rPr>
          <w:rFonts w:eastAsia="Arial Unicode MS"/>
          <w:bCs/>
          <w:kern w:val="2"/>
          <w:sz w:val="26"/>
          <w:szCs w:val="26"/>
        </w:rPr>
        <w:t xml:space="preserve"> 54599-2011 (приложение А)</w:t>
      </w:r>
      <w:r w:rsidRPr="001506D0">
        <w:rPr>
          <w:sz w:val="26"/>
          <w:szCs w:val="26"/>
        </w:rPr>
        <w:t xml:space="preserve">. </w:t>
      </w:r>
    </w:p>
    <w:p w:rsidR="00A46D21" w:rsidRPr="001506D0" w:rsidRDefault="00A46D21" w:rsidP="00A46D21">
      <w:pPr>
        <w:spacing w:line="240" w:lineRule="auto"/>
        <w:jc w:val="both"/>
        <w:rPr>
          <w:color w:val="FF0000"/>
          <w:sz w:val="26"/>
          <w:szCs w:val="26"/>
          <w:highlight w:val="yellow"/>
        </w:rPr>
      </w:pPr>
      <w:r w:rsidRPr="001506D0">
        <w:rPr>
          <w:rFonts w:eastAsia="Arial Unicode MS"/>
          <w:kern w:val="1"/>
          <w:sz w:val="26"/>
          <w:szCs w:val="26"/>
        </w:rPr>
        <w:t xml:space="preserve">Размещение граждан в двухместных номерах </w:t>
      </w:r>
      <w:r w:rsidRPr="001506D0">
        <w:rPr>
          <w:sz w:val="26"/>
          <w:szCs w:val="26"/>
        </w:rPr>
        <w:t xml:space="preserve">(площадь одного </w:t>
      </w:r>
      <w:proofErr w:type="spellStart"/>
      <w:r w:rsidRPr="001506D0">
        <w:rPr>
          <w:sz w:val="26"/>
          <w:szCs w:val="26"/>
        </w:rPr>
        <w:t>койко</w:t>
      </w:r>
      <w:proofErr w:type="spellEnd"/>
      <w:r w:rsidRPr="001506D0">
        <w:rPr>
          <w:sz w:val="26"/>
          <w:szCs w:val="26"/>
        </w:rPr>
        <w:t xml:space="preserve">/места не менее 6,0 </w:t>
      </w:r>
      <w:proofErr w:type="spellStart"/>
      <w:r w:rsidRPr="001506D0">
        <w:rPr>
          <w:sz w:val="26"/>
          <w:szCs w:val="26"/>
        </w:rPr>
        <w:t>кв</w:t>
      </w:r>
      <w:proofErr w:type="gramStart"/>
      <w:r w:rsidRPr="001506D0">
        <w:rPr>
          <w:sz w:val="26"/>
          <w:szCs w:val="26"/>
        </w:rPr>
        <w:t>.м</w:t>
      </w:r>
      <w:proofErr w:type="spellEnd"/>
      <w:proofErr w:type="gramEnd"/>
      <w:r w:rsidRPr="001506D0">
        <w:rPr>
          <w:sz w:val="26"/>
          <w:szCs w:val="26"/>
        </w:rPr>
        <w:t>)</w:t>
      </w:r>
      <w:r w:rsidRPr="001506D0">
        <w:rPr>
          <w:rFonts w:eastAsia="Arial Unicode MS"/>
          <w:kern w:val="1"/>
          <w:sz w:val="26"/>
          <w:szCs w:val="26"/>
        </w:rPr>
        <w:t xml:space="preserve">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</w:t>
      </w:r>
      <w:r w:rsidRPr="001506D0">
        <w:rPr>
          <w:sz w:val="26"/>
          <w:szCs w:val="26"/>
        </w:rPr>
        <w:t>. Техническое оснащение номеров, оснащение мебелью и инвентарем, а также предметами санитарно-гигиенического оснащения</w:t>
      </w:r>
      <w:r w:rsidRPr="001506D0">
        <w:rPr>
          <w:rFonts w:eastAsia="Arial Unicode MS"/>
          <w:bCs/>
          <w:kern w:val="2"/>
          <w:sz w:val="26"/>
          <w:szCs w:val="26"/>
        </w:rPr>
        <w:t xml:space="preserve"> должны соответствовать общим требованиям к номерам санаториев, установленным ГОСТ </w:t>
      </w:r>
      <w:proofErr w:type="gramStart"/>
      <w:r w:rsidRPr="001506D0">
        <w:rPr>
          <w:rFonts w:eastAsia="Arial Unicode MS"/>
          <w:bCs/>
          <w:kern w:val="2"/>
          <w:sz w:val="26"/>
          <w:szCs w:val="26"/>
        </w:rPr>
        <w:t>Р</w:t>
      </w:r>
      <w:proofErr w:type="gramEnd"/>
      <w:r w:rsidRPr="001506D0">
        <w:rPr>
          <w:rFonts w:eastAsia="Arial Unicode MS"/>
          <w:bCs/>
          <w:kern w:val="2"/>
          <w:sz w:val="26"/>
          <w:szCs w:val="26"/>
        </w:rPr>
        <w:t xml:space="preserve"> 54599-2011 (приложение Б).</w:t>
      </w:r>
    </w:p>
    <w:p w:rsidR="00A46D21" w:rsidRPr="001506D0" w:rsidRDefault="00A46D21" w:rsidP="00A46D21">
      <w:pPr>
        <w:widowControl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1506D0">
        <w:rPr>
          <w:rFonts w:eastAsia="Arial Unicode MS"/>
          <w:bCs/>
          <w:kern w:val="2"/>
          <w:sz w:val="26"/>
          <w:szCs w:val="26"/>
        </w:rPr>
        <w:t xml:space="preserve">Организация, оказывающая санаторно-курортные услуги, должна предоставлять гражданам дополнительные услуги, определенные общими требованиями к услугам санаториев, в соответствии с ГОСТ </w:t>
      </w:r>
      <w:proofErr w:type="gramStart"/>
      <w:r w:rsidRPr="001506D0">
        <w:rPr>
          <w:rFonts w:eastAsia="Arial Unicode MS"/>
          <w:bCs/>
          <w:kern w:val="2"/>
          <w:sz w:val="26"/>
          <w:szCs w:val="26"/>
        </w:rPr>
        <w:t>Р</w:t>
      </w:r>
      <w:proofErr w:type="gramEnd"/>
      <w:r w:rsidRPr="001506D0">
        <w:rPr>
          <w:rFonts w:eastAsia="Arial Unicode MS"/>
          <w:bCs/>
          <w:kern w:val="2"/>
          <w:sz w:val="26"/>
          <w:szCs w:val="26"/>
        </w:rPr>
        <w:t xml:space="preserve"> 54599-2011 (приложение В).</w:t>
      </w:r>
    </w:p>
    <w:p w:rsidR="00A46D21" w:rsidRPr="001506D0" w:rsidRDefault="00A46D21" w:rsidP="00A46D21">
      <w:pPr>
        <w:widowControl/>
        <w:spacing w:line="240" w:lineRule="auto"/>
        <w:jc w:val="both"/>
        <w:rPr>
          <w:sz w:val="26"/>
          <w:szCs w:val="26"/>
        </w:rPr>
      </w:pPr>
      <w:r w:rsidRPr="001506D0">
        <w:rPr>
          <w:sz w:val="26"/>
          <w:szCs w:val="26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услуг, должно быть достаточным для проведения полного курса санаторно-курортного лечения.</w:t>
      </w:r>
    </w:p>
    <w:p w:rsidR="00A46D21" w:rsidRPr="001506D0" w:rsidRDefault="00A46D21" w:rsidP="00A46D21">
      <w:pPr>
        <w:widowControl/>
        <w:spacing w:line="240" w:lineRule="auto"/>
        <w:jc w:val="both"/>
        <w:rPr>
          <w:rFonts w:eastAsia="Arial Unicode MS"/>
          <w:kern w:val="1"/>
          <w:sz w:val="26"/>
          <w:szCs w:val="26"/>
        </w:rPr>
      </w:pPr>
      <w:r w:rsidRPr="001506D0">
        <w:rPr>
          <w:rFonts w:eastAsia="Arial Unicode MS"/>
          <w:kern w:val="1"/>
          <w:sz w:val="26"/>
          <w:szCs w:val="26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A46D21" w:rsidRPr="001506D0" w:rsidRDefault="00A46D21" w:rsidP="00A46D21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1506D0">
        <w:rPr>
          <w:sz w:val="26"/>
          <w:szCs w:val="26"/>
        </w:rPr>
        <w:t xml:space="preserve">Диетическое и лечебное питание должно проводиться в соответствии с медицинскими показаниями, при этом организация лечебного питания в санаторно-курортных организациях должна осуществляться в соответствии с приказом Министерства здравоохранения Российской Федерации </w:t>
      </w:r>
      <w:r w:rsidRPr="001506D0">
        <w:rPr>
          <w:b/>
          <w:sz w:val="26"/>
          <w:szCs w:val="26"/>
        </w:rPr>
        <w:t>от 05.08.2003г. № 330</w:t>
      </w:r>
      <w:r w:rsidRPr="001506D0">
        <w:rPr>
          <w:sz w:val="26"/>
          <w:szCs w:val="26"/>
        </w:rPr>
        <w:t xml:space="preserve"> (в ред. от 21.06.2013г.) «О мерах по совершенствованию лечебного питания в лечебно-профилактических учреждениях Российской Федерации».</w:t>
      </w:r>
    </w:p>
    <w:p w:rsidR="00A46D21" w:rsidRPr="001506D0" w:rsidRDefault="00A46D21" w:rsidP="00A46D21">
      <w:pPr>
        <w:widowControl/>
        <w:spacing w:line="240" w:lineRule="auto"/>
        <w:jc w:val="both"/>
        <w:rPr>
          <w:sz w:val="26"/>
          <w:szCs w:val="26"/>
        </w:rPr>
      </w:pPr>
      <w:r w:rsidRPr="001506D0">
        <w:rPr>
          <w:sz w:val="26"/>
          <w:szCs w:val="26"/>
        </w:rPr>
        <w:t xml:space="preserve">Медицинская документация на граждан, поступающих для санаторно-курортного лечения, должна вестись по установленным формам </w:t>
      </w:r>
      <w:proofErr w:type="spellStart"/>
      <w:r w:rsidRPr="001506D0">
        <w:rPr>
          <w:sz w:val="26"/>
          <w:szCs w:val="26"/>
        </w:rPr>
        <w:t>Минздравсоцразвития</w:t>
      </w:r>
      <w:proofErr w:type="spellEnd"/>
      <w:r w:rsidRPr="001506D0">
        <w:rPr>
          <w:sz w:val="26"/>
          <w:szCs w:val="26"/>
        </w:rPr>
        <w:t xml:space="preserve"> России.</w:t>
      </w:r>
    </w:p>
    <w:p w:rsidR="00A46D21" w:rsidRPr="001506D0" w:rsidRDefault="00A46D21" w:rsidP="00A46D21">
      <w:pPr>
        <w:widowControl/>
        <w:spacing w:line="240" w:lineRule="auto"/>
        <w:ind w:firstLine="720"/>
        <w:jc w:val="both"/>
        <w:rPr>
          <w:b/>
          <w:color w:val="FF0000"/>
          <w:sz w:val="16"/>
          <w:szCs w:val="16"/>
          <w:u w:val="single"/>
        </w:rPr>
      </w:pPr>
    </w:p>
    <w:p w:rsidR="00A46D21" w:rsidRPr="00746819" w:rsidRDefault="00A46D21" w:rsidP="00A46D21">
      <w:pPr>
        <w:widowControl/>
        <w:spacing w:line="240" w:lineRule="auto"/>
        <w:jc w:val="both"/>
        <w:rPr>
          <w:b/>
          <w:color w:val="943634"/>
          <w:sz w:val="26"/>
          <w:szCs w:val="26"/>
        </w:rPr>
      </w:pPr>
      <w:r w:rsidRPr="00746819">
        <w:rPr>
          <w:b/>
          <w:color w:val="943634"/>
          <w:sz w:val="26"/>
          <w:szCs w:val="26"/>
        </w:rPr>
        <w:t>Гражданам – получателям набора социальных услуг, пользующимся креслами-колясками, должен быть обеспечен трансфер от железнодорожного вокзала г. Анапа к месту лечения и обратно. Организация доставки детей-инвалидов и сопровождающих их лиц осуществляется автотранспортным средством Исполнителя.</w:t>
      </w:r>
    </w:p>
    <w:p w:rsidR="000B67EA" w:rsidRDefault="000B67EA">
      <w:bookmarkStart w:id="0" w:name="_GoBack"/>
      <w:bookmarkEnd w:id="0"/>
    </w:p>
    <w:sectPr w:rsidR="000B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DD"/>
    <w:rsid w:val="000B67EA"/>
    <w:rsid w:val="00A46D21"/>
    <w:rsid w:val="00D6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21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21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6682</Characters>
  <Application>Microsoft Office Word</Application>
  <DocSecurity>0</DocSecurity>
  <Lines>55</Lines>
  <Paragraphs>15</Paragraphs>
  <ScaleCrop>false</ScaleCrop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Зыков_КВ</dc:creator>
  <cp:keywords/>
  <dc:description/>
  <cp:lastModifiedBy>Зыков_КВ</cp:lastModifiedBy>
  <cp:revision>2</cp:revision>
  <dcterms:created xsi:type="dcterms:W3CDTF">2018-07-04T04:23:00Z</dcterms:created>
  <dcterms:modified xsi:type="dcterms:W3CDTF">2018-07-04T04:23:00Z</dcterms:modified>
</cp:coreProperties>
</file>