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0F8" w:rsidRDefault="002C30F8" w:rsidP="002C30F8">
      <w:pPr>
        <w:widowControl w:val="0"/>
        <w:jc w:val="both"/>
        <w:rPr>
          <w:b/>
          <w:sz w:val="27"/>
          <w:szCs w:val="27"/>
        </w:rPr>
      </w:pPr>
      <w:r w:rsidRPr="00975B64">
        <w:rPr>
          <w:b/>
          <w:sz w:val="27"/>
          <w:szCs w:val="27"/>
        </w:rPr>
        <w:t xml:space="preserve">Техническое задание </w:t>
      </w:r>
      <w:r w:rsidRPr="00EE0CF2">
        <w:rPr>
          <w:b/>
          <w:sz w:val="27"/>
          <w:szCs w:val="27"/>
        </w:rPr>
        <w:t>на поставку лицензий на продление прав пользования программного обеспечения для нужд Фонда социального страхования Российской Федерации</w:t>
      </w:r>
    </w:p>
    <w:p w:rsidR="002C30F8" w:rsidRDefault="002C30F8" w:rsidP="002C30F8">
      <w:pPr>
        <w:widowControl w:val="0"/>
        <w:jc w:val="both"/>
        <w:rPr>
          <w:b/>
          <w:sz w:val="27"/>
          <w:szCs w:val="27"/>
        </w:rPr>
      </w:pPr>
    </w:p>
    <w:p w:rsidR="002C30F8" w:rsidRPr="00620C63" w:rsidRDefault="002C30F8" w:rsidP="002C30F8">
      <w:pPr>
        <w:ind w:firstLine="709"/>
        <w:jc w:val="both"/>
        <w:rPr>
          <w:sz w:val="26"/>
          <w:szCs w:val="26"/>
        </w:rPr>
      </w:pPr>
      <w:r w:rsidRPr="00620C63">
        <w:rPr>
          <w:rFonts w:eastAsia="Calibri"/>
          <w:b/>
          <w:sz w:val="26"/>
          <w:szCs w:val="26"/>
          <w:lang w:eastAsia="en-US"/>
        </w:rPr>
        <w:t>Наименование продукта:</w:t>
      </w:r>
      <w:r>
        <w:rPr>
          <w:rFonts w:eastAsia="Calibri"/>
          <w:b/>
          <w:sz w:val="26"/>
          <w:szCs w:val="26"/>
          <w:lang w:eastAsia="en-US"/>
        </w:rPr>
        <w:t xml:space="preserve"> </w:t>
      </w:r>
      <w:r>
        <w:rPr>
          <w:sz w:val="26"/>
          <w:szCs w:val="26"/>
        </w:rPr>
        <w:t>л</w:t>
      </w:r>
      <w:r w:rsidRPr="00620C63">
        <w:rPr>
          <w:sz w:val="26"/>
          <w:szCs w:val="26"/>
        </w:rPr>
        <w:t xml:space="preserve">ицензии на продление права пользования программного обеспечения </w:t>
      </w:r>
      <w:r w:rsidRPr="00620C63">
        <w:rPr>
          <w:sz w:val="26"/>
          <w:szCs w:val="26"/>
          <w:lang w:val="en-US"/>
        </w:rPr>
        <w:t>Kaspersky</w:t>
      </w:r>
      <w:r w:rsidRPr="00620C63">
        <w:rPr>
          <w:sz w:val="26"/>
          <w:szCs w:val="26"/>
        </w:rPr>
        <w:t xml:space="preserve"> </w:t>
      </w:r>
      <w:r w:rsidRPr="00620C63">
        <w:rPr>
          <w:sz w:val="26"/>
          <w:szCs w:val="26"/>
          <w:lang w:val="en-US"/>
        </w:rPr>
        <w:t>Total</w:t>
      </w:r>
      <w:r w:rsidRPr="00620C63">
        <w:rPr>
          <w:sz w:val="26"/>
          <w:szCs w:val="26"/>
        </w:rPr>
        <w:t xml:space="preserve"> </w:t>
      </w:r>
      <w:r w:rsidRPr="00620C63">
        <w:rPr>
          <w:sz w:val="26"/>
          <w:szCs w:val="26"/>
          <w:lang w:val="en-US"/>
        </w:rPr>
        <w:t>Security</w:t>
      </w:r>
      <w:r w:rsidRPr="00620C63">
        <w:rPr>
          <w:sz w:val="26"/>
          <w:szCs w:val="26"/>
        </w:rPr>
        <w:t xml:space="preserve"> для бизнеса </w:t>
      </w:r>
      <w:r w:rsidRPr="00620C63">
        <w:rPr>
          <w:sz w:val="26"/>
          <w:szCs w:val="26"/>
          <w:lang w:val="en-US"/>
        </w:rPr>
        <w:t>Russian</w:t>
      </w:r>
      <w:r w:rsidRPr="00620C63">
        <w:rPr>
          <w:sz w:val="26"/>
          <w:szCs w:val="26"/>
        </w:rPr>
        <w:t xml:space="preserve"> </w:t>
      </w:r>
      <w:r w:rsidRPr="00620C63">
        <w:rPr>
          <w:sz w:val="26"/>
          <w:szCs w:val="26"/>
          <w:lang w:val="en-US"/>
        </w:rPr>
        <w:t>Edition</w:t>
      </w:r>
      <w:r w:rsidRPr="00620C63">
        <w:rPr>
          <w:sz w:val="26"/>
          <w:szCs w:val="26"/>
        </w:rPr>
        <w:t xml:space="preserve">. 5000+ </w:t>
      </w:r>
      <w:r w:rsidRPr="00620C63">
        <w:rPr>
          <w:sz w:val="26"/>
          <w:szCs w:val="26"/>
          <w:lang w:val="en-US"/>
        </w:rPr>
        <w:t>Node</w:t>
      </w:r>
      <w:r w:rsidRPr="00620C63">
        <w:rPr>
          <w:sz w:val="26"/>
          <w:szCs w:val="26"/>
        </w:rPr>
        <w:t xml:space="preserve"> 1 </w:t>
      </w:r>
      <w:r w:rsidRPr="00620C63">
        <w:rPr>
          <w:sz w:val="26"/>
          <w:szCs w:val="26"/>
          <w:lang w:val="en-US"/>
        </w:rPr>
        <w:t>year</w:t>
      </w:r>
      <w:r w:rsidRPr="00620C63">
        <w:rPr>
          <w:sz w:val="26"/>
          <w:szCs w:val="26"/>
        </w:rPr>
        <w:t xml:space="preserve"> </w:t>
      </w:r>
      <w:r w:rsidRPr="00620C63">
        <w:rPr>
          <w:sz w:val="26"/>
          <w:szCs w:val="26"/>
          <w:lang w:val="en-US"/>
        </w:rPr>
        <w:t>Renewal</w:t>
      </w:r>
      <w:r w:rsidRPr="00620C63">
        <w:rPr>
          <w:sz w:val="26"/>
          <w:szCs w:val="26"/>
        </w:rPr>
        <w:t xml:space="preserve"> </w:t>
      </w:r>
      <w:r w:rsidRPr="00620C63">
        <w:rPr>
          <w:sz w:val="26"/>
          <w:szCs w:val="26"/>
          <w:lang w:val="en-US"/>
        </w:rPr>
        <w:t>License</w:t>
      </w:r>
      <w:r>
        <w:rPr>
          <w:rStyle w:val="afff3"/>
          <w:sz w:val="26"/>
          <w:szCs w:val="26"/>
        </w:rPr>
        <w:footnoteReference w:id="1"/>
      </w:r>
      <w:r w:rsidRPr="00620C63">
        <w:rPr>
          <w:sz w:val="26"/>
          <w:szCs w:val="26"/>
        </w:rPr>
        <w:t xml:space="preserve">. </w:t>
      </w:r>
    </w:p>
    <w:p w:rsidR="002C30F8" w:rsidRPr="00620C63" w:rsidRDefault="002C30F8" w:rsidP="002C30F8">
      <w:pPr>
        <w:autoSpaceDE w:val="0"/>
        <w:autoSpaceDN w:val="0"/>
        <w:adjustRightInd w:val="0"/>
        <w:ind w:firstLine="709"/>
        <w:jc w:val="both"/>
        <w:rPr>
          <w:b/>
          <w:color w:val="000000"/>
          <w:sz w:val="26"/>
          <w:szCs w:val="26"/>
        </w:rPr>
      </w:pPr>
      <w:r w:rsidRPr="00620C63">
        <w:rPr>
          <w:b/>
          <w:color w:val="000000"/>
          <w:sz w:val="26"/>
          <w:szCs w:val="26"/>
        </w:rPr>
        <w:t xml:space="preserve">Код продукта: </w:t>
      </w:r>
      <w:r w:rsidRPr="00620C63">
        <w:rPr>
          <w:b/>
          <w:color w:val="000000"/>
          <w:sz w:val="26"/>
          <w:szCs w:val="26"/>
          <w:lang w:val="en-US"/>
        </w:rPr>
        <w:t>KL</w:t>
      </w:r>
      <w:r w:rsidRPr="00620C63">
        <w:rPr>
          <w:b/>
          <w:color w:val="000000"/>
          <w:sz w:val="26"/>
          <w:szCs w:val="26"/>
        </w:rPr>
        <w:t>4869</w:t>
      </w:r>
      <w:r w:rsidRPr="00620C63">
        <w:rPr>
          <w:b/>
          <w:color w:val="000000"/>
          <w:sz w:val="26"/>
          <w:szCs w:val="26"/>
          <w:lang w:val="en-US"/>
        </w:rPr>
        <w:t>RAYFR</w:t>
      </w:r>
    </w:p>
    <w:p w:rsidR="002C30F8" w:rsidRPr="00924CB2" w:rsidRDefault="002C30F8" w:rsidP="002C30F8">
      <w:pPr>
        <w:autoSpaceDE w:val="0"/>
        <w:autoSpaceDN w:val="0"/>
        <w:adjustRightInd w:val="0"/>
        <w:ind w:firstLine="709"/>
        <w:jc w:val="both"/>
        <w:rPr>
          <w:b/>
          <w:sz w:val="26"/>
          <w:szCs w:val="26"/>
        </w:rPr>
      </w:pPr>
    </w:p>
    <w:p w:rsidR="002C30F8" w:rsidRDefault="002C30F8" w:rsidP="002C30F8">
      <w:pPr>
        <w:autoSpaceDE w:val="0"/>
        <w:autoSpaceDN w:val="0"/>
        <w:adjustRightInd w:val="0"/>
        <w:ind w:firstLine="709"/>
        <w:jc w:val="both"/>
        <w:rPr>
          <w:sz w:val="26"/>
          <w:szCs w:val="26"/>
        </w:rPr>
      </w:pPr>
      <w:r w:rsidRPr="00924CB2">
        <w:rPr>
          <w:b/>
          <w:sz w:val="26"/>
          <w:szCs w:val="26"/>
        </w:rPr>
        <w:t>Место поставки</w:t>
      </w:r>
      <w:r>
        <w:rPr>
          <w:b/>
          <w:sz w:val="26"/>
          <w:szCs w:val="26"/>
        </w:rPr>
        <w:t xml:space="preserve">: </w:t>
      </w:r>
      <w:r w:rsidRPr="00924CB2">
        <w:rPr>
          <w:sz w:val="26"/>
          <w:szCs w:val="26"/>
        </w:rPr>
        <w:t>г. Москва, Орликов пер., д. 3 А</w:t>
      </w:r>
    </w:p>
    <w:p w:rsidR="002C30F8" w:rsidRPr="00620C63" w:rsidRDefault="002C30F8" w:rsidP="002C30F8">
      <w:pPr>
        <w:autoSpaceDE w:val="0"/>
        <w:autoSpaceDN w:val="0"/>
        <w:adjustRightInd w:val="0"/>
        <w:ind w:firstLine="709"/>
        <w:jc w:val="both"/>
        <w:rPr>
          <w:sz w:val="26"/>
          <w:szCs w:val="26"/>
        </w:rPr>
      </w:pPr>
    </w:p>
    <w:p w:rsidR="002C30F8" w:rsidRDefault="002C30F8" w:rsidP="002C30F8">
      <w:pPr>
        <w:ind w:firstLine="709"/>
        <w:jc w:val="both"/>
        <w:rPr>
          <w:color w:val="000000"/>
          <w:sz w:val="26"/>
          <w:szCs w:val="26"/>
        </w:rPr>
      </w:pPr>
      <w:r w:rsidRPr="00620C63">
        <w:rPr>
          <w:b/>
          <w:color w:val="000000"/>
          <w:sz w:val="26"/>
          <w:szCs w:val="26"/>
        </w:rPr>
        <w:t>Количество лицензий:</w:t>
      </w:r>
      <w:r w:rsidRPr="00620C63">
        <w:rPr>
          <w:color w:val="000000"/>
          <w:sz w:val="26"/>
          <w:szCs w:val="26"/>
        </w:rPr>
        <w:t xml:space="preserve"> 32 000 шт.</w:t>
      </w:r>
    </w:p>
    <w:p w:rsidR="002C30F8" w:rsidRDefault="002C30F8" w:rsidP="002C30F8">
      <w:pPr>
        <w:ind w:firstLine="709"/>
        <w:jc w:val="both"/>
        <w:rPr>
          <w:color w:val="000000"/>
          <w:sz w:val="26"/>
          <w:szCs w:val="26"/>
        </w:rPr>
      </w:pPr>
    </w:p>
    <w:p w:rsidR="002C30F8" w:rsidRDefault="002C30F8" w:rsidP="002C30F8">
      <w:pPr>
        <w:ind w:firstLine="709"/>
        <w:jc w:val="both"/>
        <w:rPr>
          <w:rFonts w:eastAsia="Calibri"/>
          <w:sz w:val="26"/>
          <w:szCs w:val="26"/>
          <w:lang w:eastAsia="en-US"/>
        </w:rPr>
      </w:pPr>
      <w:r w:rsidRPr="009D3DE2">
        <w:rPr>
          <w:rFonts w:eastAsia="Calibri"/>
          <w:b/>
          <w:sz w:val="26"/>
          <w:szCs w:val="26"/>
          <w:lang w:eastAsia="en-US"/>
        </w:rPr>
        <w:t xml:space="preserve">Срок предоставления </w:t>
      </w:r>
      <w:r>
        <w:rPr>
          <w:rFonts w:eastAsia="Calibri"/>
          <w:b/>
          <w:sz w:val="26"/>
          <w:szCs w:val="26"/>
          <w:lang w:eastAsia="en-US"/>
        </w:rPr>
        <w:t xml:space="preserve">права </w:t>
      </w:r>
      <w:r w:rsidRPr="009D3DE2">
        <w:rPr>
          <w:rFonts w:eastAsia="Calibri"/>
          <w:b/>
          <w:sz w:val="26"/>
          <w:szCs w:val="26"/>
          <w:lang w:eastAsia="en-US"/>
        </w:rPr>
        <w:t>пользования</w:t>
      </w:r>
      <w:r w:rsidRPr="00E433F2">
        <w:t xml:space="preserve"> </w:t>
      </w:r>
      <w:r>
        <w:rPr>
          <w:rFonts w:eastAsia="Calibri"/>
          <w:b/>
          <w:sz w:val="26"/>
          <w:szCs w:val="26"/>
          <w:lang w:eastAsia="en-US"/>
        </w:rPr>
        <w:t>программным</w:t>
      </w:r>
      <w:r w:rsidRPr="00E433F2">
        <w:rPr>
          <w:rFonts w:eastAsia="Calibri"/>
          <w:b/>
          <w:sz w:val="26"/>
          <w:szCs w:val="26"/>
          <w:lang w:eastAsia="en-US"/>
        </w:rPr>
        <w:t xml:space="preserve"> обеспечени</w:t>
      </w:r>
      <w:r>
        <w:rPr>
          <w:rFonts w:eastAsia="Calibri"/>
          <w:b/>
          <w:sz w:val="26"/>
          <w:szCs w:val="26"/>
          <w:lang w:eastAsia="en-US"/>
        </w:rPr>
        <w:t>ем</w:t>
      </w:r>
      <w:r w:rsidRPr="009D3DE2">
        <w:rPr>
          <w:rFonts w:eastAsia="Calibri"/>
          <w:b/>
          <w:sz w:val="26"/>
          <w:szCs w:val="26"/>
          <w:lang w:eastAsia="en-US"/>
        </w:rPr>
        <w:t>:</w:t>
      </w:r>
      <w:r>
        <w:rPr>
          <w:rFonts w:eastAsia="Calibri"/>
          <w:sz w:val="26"/>
          <w:szCs w:val="26"/>
          <w:lang w:eastAsia="en-US"/>
        </w:rPr>
        <w:t xml:space="preserve"> </w:t>
      </w:r>
      <w:r w:rsidRPr="009D3DE2">
        <w:rPr>
          <w:rFonts w:eastAsia="Calibri"/>
          <w:sz w:val="26"/>
          <w:szCs w:val="26"/>
          <w:lang w:eastAsia="en-US"/>
        </w:rPr>
        <w:t>1 (</w:t>
      </w:r>
      <w:r>
        <w:rPr>
          <w:rFonts w:eastAsia="Calibri"/>
          <w:sz w:val="26"/>
          <w:szCs w:val="26"/>
          <w:lang w:eastAsia="en-US"/>
        </w:rPr>
        <w:t>о</w:t>
      </w:r>
      <w:r w:rsidRPr="009D3DE2">
        <w:rPr>
          <w:rFonts w:eastAsia="Calibri"/>
          <w:sz w:val="26"/>
          <w:szCs w:val="26"/>
          <w:lang w:eastAsia="en-US"/>
        </w:rPr>
        <w:t xml:space="preserve">дин) год со дня подписания </w:t>
      </w:r>
      <w:r>
        <w:rPr>
          <w:rFonts w:eastAsia="Calibri"/>
          <w:sz w:val="26"/>
          <w:szCs w:val="26"/>
          <w:lang w:eastAsia="en-US"/>
        </w:rPr>
        <w:t>л</w:t>
      </w:r>
      <w:r w:rsidRPr="009D3DE2">
        <w:rPr>
          <w:rFonts w:eastAsia="Calibri"/>
          <w:sz w:val="26"/>
          <w:szCs w:val="26"/>
          <w:lang w:eastAsia="en-US"/>
        </w:rPr>
        <w:t>ицензионного (</w:t>
      </w:r>
      <w:proofErr w:type="spellStart"/>
      <w:r>
        <w:rPr>
          <w:rFonts w:eastAsia="Calibri"/>
          <w:sz w:val="26"/>
          <w:szCs w:val="26"/>
          <w:lang w:eastAsia="en-US"/>
        </w:rPr>
        <w:t>с</w:t>
      </w:r>
      <w:r w:rsidRPr="009D3DE2">
        <w:rPr>
          <w:rFonts w:eastAsia="Calibri"/>
          <w:sz w:val="26"/>
          <w:szCs w:val="26"/>
          <w:lang w:eastAsia="en-US"/>
        </w:rPr>
        <w:t>ублицензионного</w:t>
      </w:r>
      <w:proofErr w:type="spellEnd"/>
      <w:r w:rsidRPr="009D3DE2">
        <w:rPr>
          <w:rFonts w:eastAsia="Calibri"/>
          <w:sz w:val="26"/>
          <w:szCs w:val="26"/>
          <w:lang w:eastAsia="en-US"/>
        </w:rPr>
        <w:t xml:space="preserve">) договора и </w:t>
      </w:r>
      <w:r w:rsidRPr="00CA660F">
        <w:rPr>
          <w:rFonts w:eastAsia="Calibri"/>
          <w:sz w:val="26"/>
          <w:szCs w:val="26"/>
          <w:lang w:eastAsia="en-US"/>
        </w:rPr>
        <w:t>Акт</w:t>
      </w:r>
      <w:r>
        <w:rPr>
          <w:rFonts w:eastAsia="Calibri"/>
          <w:sz w:val="26"/>
          <w:szCs w:val="26"/>
          <w:lang w:eastAsia="en-US"/>
        </w:rPr>
        <w:t>а</w:t>
      </w:r>
      <w:r w:rsidRPr="00CA660F">
        <w:rPr>
          <w:rFonts w:eastAsia="Calibri"/>
          <w:sz w:val="26"/>
          <w:szCs w:val="26"/>
          <w:lang w:eastAsia="en-US"/>
        </w:rPr>
        <w:t xml:space="preserve"> о предоставлении права использования программного обеспечения</w:t>
      </w:r>
      <w:r>
        <w:rPr>
          <w:rFonts w:eastAsia="Calibri"/>
          <w:sz w:val="26"/>
          <w:szCs w:val="26"/>
          <w:lang w:eastAsia="en-US"/>
        </w:rPr>
        <w:t>.</w:t>
      </w:r>
    </w:p>
    <w:p w:rsidR="002C30F8" w:rsidRDefault="002C30F8" w:rsidP="002C30F8">
      <w:pPr>
        <w:ind w:firstLine="709"/>
        <w:jc w:val="both"/>
        <w:rPr>
          <w:rFonts w:eastAsia="Calibri"/>
          <w:sz w:val="26"/>
          <w:szCs w:val="26"/>
          <w:lang w:eastAsia="en-US"/>
        </w:rPr>
      </w:pPr>
    </w:p>
    <w:p w:rsidR="002C30F8" w:rsidRPr="00620C63" w:rsidRDefault="002C30F8" w:rsidP="002C30F8">
      <w:pPr>
        <w:ind w:firstLine="709"/>
        <w:jc w:val="both"/>
        <w:rPr>
          <w:rFonts w:eastAsia="Calibri"/>
          <w:sz w:val="26"/>
          <w:szCs w:val="26"/>
          <w:lang w:eastAsia="en-US"/>
        </w:rPr>
      </w:pPr>
      <w:r w:rsidRPr="00F673CF">
        <w:rPr>
          <w:rFonts w:eastAsia="Calibri"/>
          <w:b/>
          <w:sz w:val="26"/>
          <w:szCs w:val="26"/>
          <w:lang w:eastAsia="en-US"/>
        </w:rPr>
        <w:t>Территория использования:</w:t>
      </w:r>
      <w:r>
        <w:rPr>
          <w:rFonts w:eastAsia="Calibri"/>
          <w:sz w:val="26"/>
          <w:szCs w:val="26"/>
          <w:lang w:eastAsia="en-US"/>
        </w:rPr>
        <w:t xml:space="preserve"> Российская Федерация</w:t>
      </w:r>
    </w:p>
    <w:p w:rsidR="002C30F8" w:rsidRDefault="002C30F8" w:rsidP="002C30F8">
      <w:pPr>
        <w:keepNext/>
        <w:ind w:firstLine="709"/>
        <w:rPr>
          <w:rFonts w:eastAsia="Calibri"/>
          <w:b/>
          <w:sz w:val="26"/>
          <w:szCs w:val="26"/>
          <w:lang w:eastAsia="en-US"/>
        </w:rPr>
      </w:pPr>
    </w:p>
    <w:p w:rsidR="002C30F8" w:rsidRPr="00620C63" w:rsidRDefault="002C30F8" w:rsidP="002C30F8">
      <w:pPr>
        <w:keepNext/>
        <w:ind w:firstLine="709"/>
        <w:rPr>
          <w:rFonts w:eastAsia="Calibri"/>
          <w:b/>
          <w:sz w:val="26"/>
          <w:szCs w:val="26"/>
          <w:lang w:eastAsia="en-US"/>
        </w:rPr>
      </w:pPr>
      <w:r w:rsidRPr="00620C63">
        <w:rPr>
          <w:rFonts w:eastAsia="Calibri"/>
          <w:b/>
          <w:sz w:val="26"/>
          <w:szCs w:val="26"/>
          <w:lang w:eastAsia="en-US"/>
        </w:rPr>
        <w:t>Требования к стандартной технической поддержке:</w:t>
      </w:r>
    </w:p>
    <w:p w:rsidR="002C30F8" w:rsidRPr="00F27E08" w:rsidRDefault="002C30F8" w:rsidP="002C30F8">
      <w:pPr>
        <w:ind w:firstLine="709"/>
        <w:jc w:val="both"/>
        <w:rPr>
          <w:rFonts w:eastAsia="Calibri"/>
          <w:sz w:val="26"/>
          <w:szCs w:val="26"/>
          <w:lang w:eastAsia="en-US"/>
        </w:rPr>
      </w:pPr>
      <w:r w:rsidRPr="00F27E08">
        <w:rPr>
          <w:rFonts w:eastAsia="Calibri"/>
          <w:sz w:val="26"/>
          <w:szCs w:val="26"/>
          <w:lang w:eastAsia="en-US"/>
        </w:rPr>
        <w:t>- предоставление новых версий программного обеспечения по мере их выпуска производителем;</w:t>
      </w:r>
    </w:p>
    <w:p w:rsidR="002C30F8" w:rsidRPr="00F27E08" w:rsidRDefault="002C30F8" w:rsidP="002C30F8">
      <w:pPr>
        <w:ind w:firstLine="709"/>
        <w:jc w:val="both"/>
        <w:rPr>
          <w:rFonts w:eastAsia="Calibri"/>
          <w:sz w:val="26"/>
          <w:szCs w:val="26"/>
          <w:lang w:eastAsia="en-US"/>
        </w:rPr>
      </w:pPr>
      <w:r w:rsidRPr="00F27E08">
        <w:rPr>
          <w:rFonts w:eastAsia="Calibri"/>
          <w:sz w:val="26"/>
          <w:szCs w:val="26"/>
          <w:lang w:eastAsia="en-US"/>
        </w:rPr>
        <w:t xml:space="preserve">- предоставление новых версий </w:t>
      </w:r>
      <w:proofErr w:type="gramStart"/>
      <w:r w:rsidRPr="00F27E08">
        <w:rPr>
          <w:rFonts w:eastAsia="Calibri"/>
          <w:sz w:val="26"/>
          <w:szCs w:val="26"/>
          <w:lang w:eastAsia="en-US"/>
        </w:rPr>
        <w:t>антивирусных баз</w:t>
      </w:r>
      <w:proofErr w:type="gramEnd"/>
      <w:r w:rsidRPr="00F27E08">
        <w:rPr>
          <w:rFonts w:eastAsia="Calibri"/>
          <w:sz w:val="26"/>
          <w:szCs w:val="26"/>
          <w:lang w:eastAsia="en-US"/>
        </w:rPr>
        <w:t xml:space="preserve"> данных по мере их выхода;</w:t>
      </w:r>
    </w:p>
    <w:p w:rsidR="002C30F8" w:rsidRPr="00F27E08" w:rsidRDefault="002C30F8" w:rsidP="002C30F8">
      <w:pPr>
        <w:ind w:firstLine="709"/>
        <w:jc w:val="both"/>
        <w:rPr>
          <w:rFonts w:eastAsia="Calibri"/>
          <w:sz w:val="26"/>
          <w:szCs w:val="26"/>
          <w:lang w:eastAsia="en-US"/>
        </w:rPr>
      </w:pPr>
      <w:r w:rsidRPr="00F27E08">
        <w:rPr>
          <w:rFonts w:eastAsia="Calibri"/>
          <w:sz w:val="26"/>
          <w:szCs w:val="26"/>
          <w:lang w:eastAsia="en-US"/>
        </w:rPr>
        <w:t xml:space="preserve">- предоставление новых версий </w:t>
      </w:r>
      <w:proofErr w:type="gramStart"/>
      <w:r w:rsidRPr="00F27E08">
        <w:rPr>
          <w:rFonts w:eastAsia="Calibri"/>
          <w:sz w:val="26"/>
          <w:szCs w:val="26"/>
          <w:lang w:eastAsia="en-US"/>
        </w:rPr>
        <w:t>антивирусных баз</w:t>
      </w:r>
      <w:proofErr w:type="gramEnd"/>
      <w:r w:rsidRPr="00F27E08">
        <w:rPr>
          <w:rFonts w:eastAsia="Calibri"/>
          <w:sz w:val="26"/>
          <w:szCs w:val="26"/>
          <w:lang w:eastAsia="en-US"/>
        </w:rPr>
        <w:t xml:space="preserve"> данных для лечения обнаруженного неизвестного вируса не позднее 48 часов после его предоставления правообладателю;</w:t>
      </w:r>
    </w:p>
    <w:p w:rsidR="002C30F8" w:rsidRPr="00F27E08" w:rsidRDefault="002C30F8" w:rsidP="002C30F8">
      <w:pPr>
        <w:ind w:firstLine="709"/>
        <w:jc w:val="both"/>
        <w:rPr>
          <w:rFonts w:eastAsia="Calibri"/>
          <w:sz w:val="26"/>
          <w:szCs w:val="26"/>
          <w:lang w:eastAsia="en-US"/>
        </w:rPr>
      </w:pPr>
      <w:r w:rsidRPr="00F27E08">
        <w:rPr>
          <w:rFonts w:eastAsia="Calibri"/>
          <w:sz w:val="26"/>
          <w:szCs w:val="26"/>
          <w:lang w:eastAsia="en-US"/>
        </w:rPr>
        <w:t>- предоставление производителем ПО круглосуточной технической поддержки 24/7 (информационной помощи) на территории России по телефону и по электронной почте;</w:t>
      </w:r>
    </w:p>
    <w:p w:rsidR="002C30F8" w:rsidRDefault="002C30F8" w:rsidP="002C30F8">
      <w:pPr>
        <w:ind w:firstLine="709"/>
        <w:jc w:val="both"/>
        <w:rPr>
          <w:rFonts w:eastAsia="Calibri"/>
          <w:sz w:val="26"/>
          <w:szCs w:val="26"/>
          <w:lang w:eastAsia="en-US"/>
        </w:rPr>
      </w:pPr>
      <w:r w:rsidRPr="00F27E08">
        <w:rPr>
          <w:rFonts w:eastAsia="Calibri"/>
          <w:sz w:val="26"/>
          <w:szCs w:val="26"/>
          <w:lang w:eastAsia="en-US"/>
        </w:rPr>
        <w:t>- предоставление информационной помощи при использовании ПО, в том числе ответы на вопросы и получение инструкций Заказчиком относительно применения программного обеспечения, ответы на сообщения об ошибках в ПО и определение того, является ли данная ошибка результатом сбоя самого ПО или же она вызвана проблемами, связанными с внешними условиями существования или ПО.</w:t>
      </w:r>
    </w:p>
    <w:p w:rsidR="002C30F8" w:rsidRPr="00620C63" w:rsidRDefault="002C30F8" w:rsidP="002C30F8">
      <w:pPr>
        <w:ind w:firstLine="709"/>
        <w:jc w:val="both"/>
        <w:rPr>
          <w:rFonts w:eastAsia="Calibri"/>
          <w:b/>
          <w:sz w:val="26"/>
          <w:szCs w:val="26"/>
          <w:lang w:eastAsia="en-US"/>
        </w:rPr>
      </w:pPr>
    </w:p>
    <w:p w:rsidR="002C30F8" w:rsidRPr="00620C63" w:rsidRDefault="002C30F8" w:rsidP="002C30F8">
      <w:pPr>
        <w:keepNext/>
        <w:spacing w:after="160" w:line="259" w:lineRule="auto"/>
        <w:ind w:firstLine="709"/>
        <w:jc w:val="center"/>
        <w:rPr>
          <w:rFonts w:eastAsia="Calibri"/>
          <w:b/>
          <w:sz w:val="26"/>
          <w:szCs w:val="26"/>
          <w:lang w:eastAsia="en-US"/>
        </w:rPr>
      </w:pPr>
      <w:r w:rsidRPr="00620C63">
        <w:rPr>
          <w:rFonts w:eastAsia="Calibri"/>
          <w:b/>
          <w:sz w:val="26"/>
          <w:szCs w:val="26"/>
          <w:lang w:eastAsia="en-US"/>
        </w:rPr>
        <w:t>Спецификация ПО, для которого должны быть приобретены лицензии</w:t>
      </w:r>
    </w:p>
    <w:tbl>
      <w:tblPr>
        <w:tblW w:w="9923" w:type="dxa"/>
        <w:tblInd w:w="-5" w:type="dxa"/>
        <w:tblLook w:val="04A0" w:firstRow="1" w:lastRow="0" w:firstColumn="1" w:lastColumn="0" w:noHBand="0" w:noVBand="1"/>
      </w:tblPr>
      <w:tblGrid>
        <w:gridCol w:w="851"/>
        <w:gridCol w:w="3542"/>
        <w:gridCol w:w="3653"/>
        <w:gridCol w:w="1877"/>
      </w:tblGrid>
      <w:tr w:rsidR="002C30F8" w:rsidRPr="001B7E2A" w:rsidTr="000E4259">
        <w:trPr>
          <w:trHeight w:val="31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b/>
                <w:bCs/>
                <w:color w:val="000000"/>
                <w:sz w:val="26"/>
                <w:szCs w:val="26"/>
                <w:lang w:eastAsia="en-US"/>
              </w:rPr>
            </w:pPr>
            <w:r w:rsidRPr="001B7E2A">
              <w:rPr>
                <w:rFonts w:eastAsia="Calibri"/>
                <w:b/>
                <w:bCs/>
                <w:color w:val="000000"/>
                <w:sz w:val="26"/>
                <w:szCs w:val="26"/>
                <w:lang w:eastAsia="en-US"/>
              </w:rPr>
              <w:t>№ п/п</w:t>
            </w:r>
          </w:p>
        </w:tc>
        <w:tc>
          <w:tcPr>
            <w:tcW w:w="3542" w:type="dxa"/>
            <w:tcBorders>
              <w:top w:val="single" w:sz="4" w:space="0" w:color="auto"/>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b/>
                <w:bCs/>
                <w:color w:val="000000"/>
                <w:sz w:val="26"/>
                <w:szCs w:val="26"/>
                <w:lang w:eastAsia="en-US"/>
              </w:rPr>
            </w:pPr>
            <w:r w:rsidRPr="001B7E2A">
              <w:rPr>
                <w:rFonts w:eastAsia="Calibri"/>
                <w:b/>
                <w:bCs/>
                <w:color w:val="000000"/>
                <w:sz w:val="26"/>
                <w:szCs w:val="26"/>
                <w:lang w:eastAsia="en-US"/>
              </w:rPr>
              <w:t>Наименование подразделения Фонда</w:t>
            </w:r>
          </w:p>
        </w:tc>
        <w:tc>
          <w:tcPr>
            <w:tcW w:w="3653" w:type="dxa"/>
            <w:tcBorders>
              <w:top w:val="single" w:sz="4" w:space="0" w:color="auto"/>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b/>
                <w:bCs/>
                <w:color w:val="000000"/>
                <w:sz w:val="26"/>
                <w:szCs w:val="26"/>
                <w:lang w:eastAsia="en-US"/>
              </w:rPr>
            </w:pPr>
            <w:r w:rsidRPr="001B7E2A">
              <w:rPr>
                <w:rFonts w:eastAsia="Calibri"/>
                <w:b/>
                <w:bCs/>
                <w:color w:val="000000"/>
                <w:sz w:val="26"/>
                <w:szCs w:val="26"/>
                <w:lang w:eastAsia="en-US"/>
              </w:rPr>
              <w:t>Наименование ПО</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b/>
                <w:bCs/>
                <w:color w:val="000000"/>
                <w:sz w:val="26"/>
                <w:szCs w:val="26"/>
                <w:lang w:eastAsia="en-US"/>
              </w:rPr>
            </w:pPr>
            <w:r w:rsidRPr="001B7E2A">
              <w:rPr>
                <w:rFonts w:eastAsia="Calibri"/>
                <w:b/>
                <w:bCs/>
                <w:color w:val="000000"/>
                <w:sz w:val="26"/>
                <w:szCs w:val="26"/>
                <w:lang w:eastAsia="en-US"/>
              </w:rPr>
              <w:t>Количество</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1</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РО ФСС РФ по Республике Адыгея</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95</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lastRenderedPageBreak/>
              <w:t>2</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РО ФСС РФ по Республике Башкортостан</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670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3</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РО ФСС РФ по Республике Бурятия</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150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4</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b/>
                <w:color w:val="000000"/>
                <w:sz w:val="26"/>
                <w:szCs w:val="26"/>
                <w:lang w:eastAsia="en-US"/>
              </w:rPr>
            </w:pPr>
            <w:r w:rsidRPr="001B7E2A">
              <w:rPr>
                <w:rFonts w:eastAsia="Calibri"/>
                <w:color w:val="000000"/>
                <w:sz w:val="26"/>
                <w:szCs w:val="26"/>
                <w:lang w:eastAsia="en-US"/>
              </w:rPr>
              <w:t>ГУ - РО ФСС РФ по Республике Алтай</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97</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5</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РО ФСС РФ по Республике Дагестан</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230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6</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РО ФСС РФ по Республике Ингушетия</w:t>
            </w:r>
          </w:p>
        </w:tc>
        <w:tc>
          <w:tcPr>
            <w:tcW w:w="3653"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84</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7</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РО ФСС РФ по Кабардино-Балкарской Республике</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140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8</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РО ФСС РФ по Республике Калмыкия</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160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9</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РО ФСС РФ по Карачаево-Черкесской Республике</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110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10</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РО ФСС РФ по Республике Карелия</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220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11</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РО ФСС РФ по Республике Коми</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237</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12</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РО ФСС РФ по Республике Марий-Эл</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210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13</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РО ФСС РФ по Республике Мордовия</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150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14</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РО ФСС РФ по Республике Саха (Якутия)</w:t>
            </w:r>
          </w:p>
        </w:tc>
        <w:tc>
          <w:tcPr>
            <w:tcW w:w="3653"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320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15</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РО ФСС РФ по Республике Северная Осетия - Алания</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155</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16</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РО ФСС РФ по Республике Татарстан</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750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17</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РО ФСС РФ по Республике Тыва</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90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18</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РО ФСС РФ по Удмуртской Республике</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FFFFCC"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334</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19</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РО ФСС РФ по Республике Хакасия</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130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20</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РО ФСС РФ по Чеченской Республике</w:t>
            </w:r>
          </w:p>
        </w:tc>
        <w:tc>
          <w:tcPr>
            <w:tcW w:w="3653"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260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21</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РО ФСС РФ по Чувашской Республике</w:t>
            </w:r>
          </w:p>
        </w:tc>
        <w:tc>
          <w:tcPr>
            <w:tcW w:w="3653"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250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22</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Алтайское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520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lastRenderedPageBreak/>
              <w:t>23</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Краснодарское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1039</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24</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Красноярское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470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25</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Приморское РО ФСС РФ</w:t>
            </w:r>
          </w:p>
        </w:tc>
        <w:tc>
          <w:tcPr>
            <w:tcW w:w="3653"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440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26</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Ставропольское РО ФСС РФ</w:t>
            </w:r>
          </w:p>
        </w:tc>
        <w:tc>
          <w:tcPr>
            <w:tcW w:w="3653"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700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27</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Хабаровское РО ФСС РФ</w:t>
            </w:r>
          </w:p>
        </w:tc>
        <w:tc>
          <w:tcPr>
            <w:tcW w:w="3653"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512</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28</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Амурское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210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29</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Архангельское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228</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30</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Астраханское Р 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305</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31</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Белгородское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328</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32</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Брянское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251</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33</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Владимирское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295</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34</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Волгоградское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560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35</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Вологодское РО ФСС РФ</w:t>
            </w:r>
          </w:p>
        </w:tc>
        <w:tc>
          <w:tcPr>
            <w:tcW w:w="3653"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300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36</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Воронежское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457</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37</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Ивановское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300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38</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Иркутское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600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39</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Калининградское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220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40</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Калужское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200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41</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Камчатское Р 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135</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42</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Кузбасское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688</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43</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Кировское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260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44</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Костромское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200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lastRenderedPageBreak/>
              <w:t>45</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Курганское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250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46</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Курское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300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47</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Ленинградское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FFFFCC"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250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48</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Липецкое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280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49</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Магаданское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100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50</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Московское областное РО ФСС РФ</w:t>
            </w:r>
          </w:p>
        </w:tc>
        <w:tc>
          <w:tcPr>
            <w:tcW w:w="3653"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1000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51</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Мурманское РО ФСС Р 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210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52</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Нижегородское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1000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53</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Новгородское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230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54</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Новосибирское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726</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55</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Омское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396</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56</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Оренбургское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375</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57</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Орловское РО ФСС РФ</w:t>
            </w:r>
          </w:p>
        </w:tc>
        <w:tc>
          <w:tcPr>
            <w:tcW w:w="3653"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200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58</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Пензенское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240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59</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Пермское РО ФСС РФ</w:t>
            </w:r>
          </w:p>
        </w:tc>
        <w:tc>
          <w:tcPr>
            <w:tcW w:w="3653"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536</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60</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Псковское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180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61</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Ростовское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750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62</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Рязанское РО ФСС Р 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240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63</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Самарское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655</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64</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Саратовское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438</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65</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Сахалинское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165</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66</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Свердловское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950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lastRenderedPageBreak/>
              <w:t>67</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Смоленское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350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68</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Тамбовское РО ФСС Р 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240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69</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Тверское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330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70</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Томское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235</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71</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Тульское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FFFFCC"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300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72</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Тюменское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335</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73</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Ульяновское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251</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74</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Челябинское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685</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75</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Забайкальское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230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76</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Ярославское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276</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77</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Московское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2000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78</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Санкт-Петербургское РО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1100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79</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РО ФСС РФ по Еврейской автономной области</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75</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80</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РО ФСС РФ по Республике Крым</w:t>
            </w:r>
          </w:p>
        </w:tc>
        <w:tc>
          <w:tcPr>
            <w:tcW w:w="3653"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375</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81</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РО ФСС РФ по Ненецкому АО</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45</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82</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РО ФСС РФ по Ханты-Мансийскому АО</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400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83</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РО ФСС РФ по Чукотскому АО</w:t>
            </w:r>
          </w:p>
        </w:tc>
        <w:tc>
          <w:tcPr>
            <w:tcW w:w="3653"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60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84</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РО ФСС РФ по Ямало-Ненецкому АО</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120</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85</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ГУ - Севастопольское РО ФСС РФ</w:t>
            </w:r>
          </w:p>
        </w:tc>
        <w:tc>
          <w:tcPr>
            <w:tcW w:w="3653"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71</w:t>
            </w:r>
          </w:p>
        </w:tc>
      </w:tr>
      <w:tr w:rsidR="002C30F8" w:rsidRPr="001B7E2A" w:rsidTr="000E4259">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color w:val="000000"/>
                <w:sz w:val="26"/>
                <w:szCs w:val="26"/>
                <w:lang w:eastAsia="en-US"/>
              </w:rPr>
            </w:pPr>
            <w:r w:rsidRPr="001B7E2A">
              <w:rPr>
                <w:rFonts w:eastAsia="Calibri"/>
                <w:color w:val="000000"/>
                <w:sz w:val="26"/>
                <w:szCs w:val="26"/>
                <w:lang w:eastAsia="en-US"/>
              </w:rPr>
              <w:t>86</w:t>
            </w:r>
          </w:p>
        </w:tc>
        <w:tc>
          <w:tcPr>
            <w:tcW w:w="3542"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rPr>
                <w:rFonts w:eastAsia="Calibri"/>
                <w:color w:val="000000"/>
                <w:sz w:val="26"/>
                <w:szCs w:val="26"/>
                <w:lang w:eastAsia="en-US"/>
              </w:rPr>
            </w:pPr>
            <w:r w:rsidRPr="001B7E2A">
              <w:rPr>
                <w:rFonts w:eastAsia="Calibri"/>
                <w:color w:val="000000"/>
                <w:sz w:val="26"/>
                <w:szCs w:val="26"/>
                <w:lang w:eastAsia="en-US"/>
              </w:rPr>
              <w:t>ЦА ФСС РФ</w:t>
            </w:r>
          </w:p>
        </w:tc>
        <w:tc>
          <w:tcPr>
            <w:tcW w:w="3653" w:type="dxa"/>
            <w:tcBorders>
              <w:top w:val="nil"/>
              <w:left w:val="nil"/>
              <w:bottom w:val="single" w:sz="4" w:space="0" w:color="auto"/>
              <w:right w:val="single" w:sz="4" w:space="0" w:color="auto"/>
            </w:tcBorders>
            <w:shd w:val="clear" w:color="auto" w:fill="auto"/>
            <w:vAlign w:val="center"/>
            <w:hideMark/>
          </w:tcPr>
          <w:p w:rsidR="002C30F8" w:rsidRPr="001B7E2A" w:rsidRDefault="002C30F8" w:rsidP="000E4259">
            <w:pPr>
              <w:jc w:val="center"/>
              <w:rPr>
                <w:rFonts w:eastAsia="Calibri"/>
                <w:color w:val="000000"/>
                <w:sz w:val="26"/>
                <w:szCs w:val="26"/>
                <w:lang w:val="en-US" w:eastAsia="en-US"/>
              </w:rPr>
            </w:pPr>
            <w:r w:rsidRPr="001B7E2A">
              <w:rPr>
                <w:rFonts w:eastAsia="Calibri"/>
                <w:color w:val="000000"/>
                <w:sz w:val="26"/>
                <w:szCs w:val="26"/>
                <w:lang w:val="en-US" w:eastAsia="en-US"/>
              </w:rPr>
              <w:t xml:space="preserve">Kaspersky Total Security </w:t>
            </w:r>
            <w:proofErr w:type="spellStart"/>
            <w:r w:rsidRPr="001B7E2A">
              <w:rPr>
                <w:rFonts w:eastAsia="Calibri"/>
                <w:color w:val="000000"/>
                <w:sz w:val="26"/>
                <w:szCs w:val="26"/>
                <w:lang w:val="en-US" w:eastAsia="en-US"/>
              </w:rPr>
              <w:t>для</w:t>
            </w:r>
            <w:proofErr w:type="spellEnd"/>
            <w:r w:rsidRPr="001B7E2A">
              <w:rPr>
                <w:rFonts w:eastAsia="Calibri"/>
                <w:color w:val="000000"/>
                <w:sz w:val="26"/>
                <w:szCs w:val="26"/>
                <w:lang w:val="en-US" w:eastAsia="en-US"/>
              </w:rPr>
              <w:t xml:space="preserve"> </w:t>
            </w:r>
            <w:proofErr w:type="spellStart"/>
            <w:r w:rsidRPr="001B7E2A">
              <w:rPr>
                <w:rFonts w:eastAsia="Calibri"/>
                <w:color w:val="000000"/>
                <w:sz w:val="26"/>
                <w:szCs w:val="26"/>
                <w:lang w:val="en-US" w:eastAsia="en-US"/>
              </w:rPr>
              <w:t>бизнеса</w:t>
            </w:r>
            <w:proofErr w:type="spellEnd"/>
          </w:p>
        </w:tc>
        <w:tc>
          <w:tcPr>
            <w:tcW w:w="1877" w:type="dxa"/>
            <w:tcBorders>
              <w:top w:val="nil"/>
              <w:left w:val="nil"/>
              <w:bottom w:val="single" w:sz="4" w:space="0" w:color="auto"/>
              <w:right w:val="single" w:sz="4" w:space="0" w:color="auto"/>
            </w:tcBorders>
            <w:shd w:val="clear" w:color="000000" w:fill="FFFFFF"/>
            <w:vAlign w:val="center"/>
            <w:hideMark/>
          </w:tcPr>
          <w:p w:rsidR="002C30F8" w:rsidRPr="001B7E2A" w:rsidRDefault="002C30F8" w:rsidP="000E4259">
            <w:pPr>
              <w:jc w:val="center"/>
              <w:rPr>
                <w:rFonts w:eastAsia="Calibri"/>
                <w:sz w:val="26"/>
                <w:szCs w:val="26"/>
                <w:lang w:eastAsia="en-US"/>
              </w:rPr>
            </w:pPr>
            <w:r w:rsidRPr="001B7E2A">
              <w:rPr>
                <w:rFonts w:eastAsia="Calibri"/>
                <w:sz w:val="26"/>
                <w:szCs w:val="26"/>
                <w:lang w:eastAsia="en-US"/>
              </w:rPr>
              <w:t>991</w:t>
            </w:r>
          </w:p>
        </w:tc>
      </w:tr>
    </w:tbl>
    <w:p w:rsidR="002C30F8" w:rsidRPr="00620C63" w:rsidRDefault="002C30F8" w:rsidP="002C30F8">
      <w:pPr>
        <w:keepNext/>
        <w:spacing w:after="160" w:line="259" w:lineRule="auto"/>
        <w:ind w:firstLine="709"/>
        <w:jc w:val="both"/>
        <w:rPr>
          <w:rFonts w:eastAsia="Calibri"/>
          <w:b/>
          <w:sz w:val="26"/>
          <w:szCs w:val="26"/>
          <w:lang w:eastAsia="en-US"/>
        </w:rPr>
      </w:pPr>
    </w:p>
    <w:p w:rsidR="002C30F8" w:rsidRPr="00620C63" w:rsidRDefault="002C30F8" w:rsidP="002C30F8">
      <w:pPr>
        <w:widowControl w:val="0"/>
        <w:ind w:firstLine="709"/>
        <w:jc w:val="both"/>
        <w:rPr>
          <w:rFonts w:eastAsia="Calibri"/>
          <w:sz w:val="26"/>
          <w:szCs w:val="26"/>
          <w:lang w:eastAsia="en-US"/>
        </w:rPr>
      </w:pPr>
      <w:r w:rsidRPr="00620C63">
        <w:rPr>
          <w:rFonts w:eastAsia="Calibri"/>
          <w:sz w:val="26"/>
          <w:szCs w:val="26"/>
          <w:lang w:eastAsia="en-US"/>
        </w:rPr>
        <w:t xml:space="preserve">В случае необходимости по требованию Заказчика Поставщик предоставляет презентацию хода исполнения </w:t>
      </w:r>
      <w:r>
        <w:rPr>
          <w:rFonts w:eastAsia="Calibri"/>
          <w:sz w:val="26"/>
          <w:szCs w:val="26"/>
          <w:lang w:eastAsia="en-US"/>
        </w:rPr>
        <w:t>г</w:t>
      </w:r>
      <w:r w:rsidRPr="00620C63">
        <w:rPr>
          <w:rFonts w:eastAsia="Calibri"/>
          <w:sz w:val="26"/>
          <w:szCs w:val="26"/>
          <w:lang w:eastAsia="en-US"/>
        </w:rPr>
        <w:t>осударственного контракта.</w:t>
      </w:r>
    </w:p>
    <w:p w:rsidR="002C30F8" w:rsidRPr="00620C63" w:rsidRDefault="002C30F8" w:rsidP="002C30F8">
      <w:pPr>
        <w:spacing w:after="160" w:line="259" w:lineRule="auto"/>
        <w:ind w:firstLine="709"/>
        <w:jc w:val="both"/>
        <w:rPr>
          <w:rFonts w:ascii="Calibri" w:eastAsia="Calibri" w:hAnsi="Calibri"/>
          <w:b/>
          <w:sz w:val="26"/>
          <w:szCs w:val="26"/>
          <w:lang w:eastAsia="en-US"/>
        </w:rPr>
      </w:pPr>
    </w:p>
    <w:p w:rsidR="00FD2F5D" w:rsidRPr="002C30F8" w:rsidRDefault="00FD2F5D" w:rsidP="002C30F8">
      <w:bookmarkStart w:id="0" w:name="_GoBack"/>
      <w:bookmarkEnd w:id="0"/>
    </w:p>
    <w:sectPr w:rsidR="00FD2F5D" w:rsidRPr="002C30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0F8" w:rsidRDefault="002C30F8" w:rsidP="002C30F8">
      <w:r>
        <w:separator/>
      </w:r>
    </w:p>
  </w:endnote>
  <w:endnote w:type="continuationSeparator" w:id="0">
    <w:p w:rsidR="002C30F8" w:rsidRDefault="002C30F8" w:rsidP="002C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0F8" w:rsidRDefault="002C30F8" w:rsidP="002C30F8">
      <w:r>
        <w:separator/>
      </w:r>
    </w:p>
  </w:footnote>
  <w:footnote w:type="continuationSeparator" w:id="0">
    <w:p w:rsidR="002C30F8" w:rsidRDefault="002C30F8" w:rsidP="002C30F8">
      <w:r>
        <w:continuationSeparator/>
      </w:r>
    </w:p>
  </w:footnote>
  <w:footnote w:id="1">
    <w:p w:rsidR="002C30F8" w:rsidRPr="00924CB2" w:rsidRDefault="002C30F8" w:rsidP="002C30F8">
      <w:pPr>
        <w:ind w:firstLine="709"/>
        <w:jc w:val="both"/>
        <w:rPr>
          <w:rFonts w:eastAsia="Calibri"/>
          <w:sz w:val="20"/>
          <w:szCs w:val="20"/>
          <w:lang w:eastAsia="en-US"/>
        </w:rPr>
      </w:pPr>
      <w:r>
        <w:rPr>
          <w:rStyle w:val="afff3"/>
        </w:rPr>
        <w:footnoteRef/>
      </w:r>
      <w:r>
        <w:t xml:space="preserve"> </w:t>
      </w:r>
      <w:r w:rsidRPr="00924CB2">
        <w:rPr>
          <w:rFonts w:eastAsia="Calibri"/>
          <w:i/>
          <w:sz w:val="20"/>
          <w:szCs w:val="20"/>
          <w:lang w:eastAsia="en-US"/>
        </w:rPr>
        <w:t>Эквивалент не предусмотрен в соответствии с пунктом 1 части 1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в связи с необходимостью обеспечения совместимости приобретаемого товара с товаром, используемым Заказчиком</w:t>
      </w:r>
      <w:r w:rsidRPr="00924CB2">
        <w:rPr>
          <w:rFonts w:eastAsia="Calibri"/>
          <w:sz w:val="20"/>
          <w:szCs w:val="20"/>
          <w:lang w:eastAsia="en-US"/>
        </w:rPr>
        <w:t>.</w:t>
      </w:r>
    </w:p>
    <w:p w:rsidR="002C30F8" w:rsidRPr="00924CB2" w:rsidRDefault="002C30F8" w:rsidP="002C30F8">
      <w:pPr>
        <w:pStyle w:val="aff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2C30F8"/>
    <w:rsid w:val="00503882"/>
    <w:rsid w:val="005F62D2"/>
    <w:rsid w:val="00780566"/>
    <w:rsid w:val="00A661CF"/>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E8DE-CF20-42DF-A1A7-ABBEA1A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1245</Words>
  <Characters>7102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Таросас Станисловас Чеслово</cp:lastModifiedBy>
  <cp:revision>2</cp:revision>
  <dcterms:created xsi:type="dcterms:W3CDTF">2018-01-16T15:02:00Z</dcterms:created>
  <dcterms:modified xsi:type="dcterms:W3CDTF">2018-01-16T15:02:00Z</dcterms:modified>
</cp:coreProperties>
</file>