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15B" w:rsidRDefault="0054715B" w:rsidP="0054715B">
      <w:pPr>
        <w:pStyle w:val="3"/>
        <w:widowControl w:val="0"/>
      </w:pPr>
      <w:r>
        <w:t>Техническое задание</w:t>
      </w:r>
    </w:p>
    <w:p w:rsidR="0054715B" w:rsidRDefault="0054715B" w:rsidP="0054715B">
      <w:pPr>
        <w:keepNext/>
        <w:widowControl w:val="0"/>
        <w:jc w:val="both"/>
        <w:rPr>
          <w:bCs/>
        </w:rPr>
      </w:pPr>
    </w:p>
    <w:p w:rsidR="0054715B" w:rsidRPr="001B5672" w:rsidRDefault="0054715B" w:rsidP="0054715B">
      <w:pPr>
        <w:pStyle w:val="a5"/>
        <w:keepNext/>
        <w:widowControl w:val="0"/>
        <w:tabs>
          <w:tab w:val="left" w:pos="8780"/>
        </w:tabs>
        <w:ind w:left="0"/>
        <w:jc w:val="both"/>
        <w:rPr>
          <w:sz w:val="22"/>
          <w:szCs w:val="22"/>
        </w:rPr>
      </w:pPr>
      <w:r w:rsidRPr="001B5672">
        <w:rPr>
          <w:bCs/>
          <w:sz w:val="22"/>
          <w:szCs w:val="22"/>
        </w:rPr>
        <w:t xml:space="preserve">Способ определения исполнителя (подрядчика, поставщика): </w:t>
      </w:r>
      <w:r w:rsidRPr="001B5672">
        <w:rPr>
          <w:sz w:val="22"/>
          <w:szCs w:val="22"/>
        </w:rPr>
        <w:t>аукцион в электронной форме.</w:t>
      </w:r>
    </w:p>
    <w:p w:rsidR="0054715B" w:rsidRPr="001B5672" w:rsidRDefault="0054715B" w:rsidP="0054715B">
      <w:pPr>
        <w:pStyle w:val="a5"/>
        <w:tabs>
          <w:tab w:val="left" w:pos="0"/>
        </w:tabs>
        <w:ind w:left="180"/>
        <w:jc w:val="both"/>
        <w:rPr>
          <w:b/>
          <w:sz w:val="22"/>
          <w:szCs w:val="22"/>
        </w:rPr>
      </w:pPr>
      <w:r w:rsidRPr="001B5672">
        <w:rPr>
          <w:sz w:val="22"/>
          <w:szCs w:val="22"/>
        </w:rPr>
        <w:t xml:space="preserve">Наименование объекта закупки: </w:t>
      </w:r>
      <w:r w:rsidRPr="009657DC">
        <w:rPr>
          <w:b/>
          <w:sz w:val="22"/>
          <w:szCs w:val="22"/>
        </w:rPr>
        <w:t xml:space="preserve">Выполнение работ по изготовлению сложной ортопедической обуви, обуви на протезы и аппараты, обуви при односторонней ампутации </w:t>
      </w:r>
      <w:r w:rsidRPr="00D81C8A">
        <w:rPr>
          <w:b/>
          <w:sz w:val="22"/>
          <w:szCs w:val="22"/>
        </w:rPr>
        <w:t xml:space="preserve">по индивидуальным замерам </w:t>
      </w:r>
      <w:r w:rsidRPr="001B5672">
        <w:rPr>
          <w:b/>
          <w:sz w:val="22"/>
          <w:szCs w:val="22"/>
        </w:rPr>
        <w:t>для инвалидов Орловской области в 2018 году.</w:t>
      </w:r>
    </w:p>
    <w:p w:rsidR="0054715B" w:rsidRPr="001B5672" w:rsidRDefault="0054715B" w:rsidP="0054715B">
      <w:pPr>
        <w:pStyle w:val="a5"/>
        <w:keepNext/>
        <w:widowControl w:val="0"/>
        <w:tabs>
          <w:tab w:val="left" w:pos="0"/>
        </w:tabs>
        <w:ind w:left="0"/>
        <w:jc w:val="both"/>
        <w:rPr>
          <w:sz w:val="22"/>
          <w:szCs w:val="22"/>
        </w:rPr>
      </w:pPr>
      <w:r w:rsidRPr="001B5672">
        <w:rPr>
          <w:sz w:val="22"/>
          <w:szCs w:val="22"/>
        </w:rPr>
        <w:t xml:space="preserve">Количество выполняемых работ: </w:t>
      </w:r>
      <w:r>
        <w:rPr>
          <w:b/>
          <w:sz w:val="22"/>
          <w:szCs w:val="22"/>
        </w:rPr>
        <w:t>1712</w:t>
      </w:r>
      <w:r w:rsidRPr="001B5672">
        <w:rPr>
          <w:b/>
          <w:sz w:val="22"/>
          <w:szCs w:val="22"/>
        </w:rPr>
        <w:t xml:space="preserve"> штук.</w:t>
      </w:r>
    </w:p>
    <w:p w:rsidR="0054715B" w:rsidRPr="001B5672" w:rsidRDefault="0054715B" w:rsidP="0054715B">
      <w:pPr>
        <w:keepNext/>
        <w:widowControl w:val="0"/>
        <w:jc w:val="both"/>
        <w:rPr>
          <w:bCs/>
          <w:sz w:val="22"/>
          <w:szCs w:val="22"/>
        </w:rPr>
      </w:pPr>
      <w:r w:rsidRPr="001B5672">
        <w:rPr>
          <w:bCs/>
          <w:sz w:val="22"/>
          <w:szCs w:val="22"/>
        </w:rPr>
        <w:t>Место выполнения работ: Выполнение работ по изготовлению изделий осуществляется по месту нахождения Исполнителя. Выполнение работ, связанных с проведением комплекса мероприятий (замеры, подгонка, примерка и т. д.), в которых необходимо участие Получателя, осуществляется по месту нахождения Получателя в пределах Орловской области. Выполнение работ должно быть осуществлено по индивидуальным заказам Получателей, при предъявлении ими документа, удостоверяющего личность, и направления, выданного Заказчиком. Выдача готового изделия осуществляется по выбору Получателя: либо по месту жительства Получателя, либо в пункте выдачи в г. Орле</w:t>
      </w:r>
      <w:r>
        <w:rPr>
          <w:bCs/>
          <w:sz w:val="22"/>
          <w:szCs w:val="22"/>
        </w:rPr>
        <w:t>, специально оборудованном Исполнителем с учетом требований Заказчика</w:t>
      </w:r>
      <w:r w:rsidRPr="001B5672">
        <w:rPr>
          <w:bCs/>
          <w:sz w:val="22"/>
          <w:szCs w:val="22"/>
        </w:rPr>
        <w:t>.</w:t>
      </w:r>
    </w:p>
    <w:p w:rsidR="0054715B" w:rsidRPr="001B5672" w:rsidRDefault="0054715B" w:rsidP="0054715B">
      <w:pPr>
        <w:keepNext/>
        <w:widowControl w:val="0"/>
        <w:jc w:val="both"/>
        <w:rPr>
          <w:sz w:val="22"/>
          <w:szCs w:val="22"/>
        </w:rPr>
      </w:pPr>
      <w:r w:rsidRPr="001B5672">
        <w:rPr>
          <w:bCs/>
          <w:sz w:val="22"/>
          <w:szCs w:val="22"/>
        </w:rPr>
        <w:t xml:space="preserve">Срок выполнения работ: </w:t>
      </w:r>
      <w:r w:rsidRPr="001B5672">
        <w:rPr>
          <w:b/>
          <w:bCs/>
          <w:sz w:val="22"/>
          <w:szCs w:val="22"/>
        </w:rPr>
        <w:t xml:space="preserve">до </w:t>
      </w:r>
      <w:r>
        <w:rPr>
          <w:b/>
          <w:bCs/>
          <w:sz w:val="22"/>
          <w:szCs w:val="22"/>
        </w:rPr>
        <w:t>01</w:t>
      </w:r>
      <w:r w:rsidRPr="001B5672">
        <w:rPr>
          <w:b/>
          <w:bCs/>
          <w:sz w:val="22"/>
          <w:szCs w:val="22"/>
        </w:rPr>
        <w:t>.</w:t>
      </w:r>
      <w:r>
        <w:rPr>
          <w:b/>
          <w:bCs/>
          <w:sz w:val="22"/>
          <w:szCs w:val="22"/>
        </w:rPr>
        <w:t>10</w:t>
      </w:r>
      <w:r w:rsidRPr="001B5672">
        <w:rPr>
          <w:b/>
          <w:bCs/>
          <w:sz w:val="22"/>
          <w:szCs w:val="22"/>
        </w:rPr>
        <w:t>.2018 включительно</w:t>
      </w:r>
      <w:r w:rsidRPr="001B5672">
        <w:rPr>
          <w:bCs/>
          <w:sz w:val="22"/>
          <w:szCs w:val="22"/>
        </w:rPr>
        <w:t>.</w:t>
      </w:r>
    </w:p>
    <w:p w:rsidR="0054715B" w:rsidRPr="001B5672" w:rsidRDefault="0054715B" w:rsidP="0054715B">
      <w:pPr>
        <w:pStyle w:val="ConsPlusNormal"/>
        <w:keepNext/>
        <w:ind w:firstLine="0"/>
        <w:jc w:val="both"/>
        <w:rPr>
          <w:rFonts w:ascii="Times New Roman" w:hAnsi="Times New Roman" w:cs="Times New Roman"/>
          <w:sz w:val="22"/>
          <w:szCs w:val="22"/>
        </w:rPr>
      </w:pPr>
      <w:r w:rsidRPr="001B5672">
        <w:rPr>
          <w:rFonts w:ascii="Times New Roman" w:hAnsi="Times New Roman" w:cs="Times New Roman"/>
          <w:bCs/>
          <w:sz w:val="22"/>
          <w:szCs w:val="22"/>
        </w:rPr>
        <w:t xml:space="preserve">Сроки действия Контракта: </w:t>
      </w:r>
      <w:r w:rsidRPr="001B5672">
        <w:rPr>
          <w:rFonts w:ascii="Times New Roman" w:hAnsi="Times New Roman" w:cs="Times New Roman"/>
          <w:b/>
          <w:bCs/>
          <w:sz w:val="22"/>
          <w:szCs w:val="22"/>
        </w:rPr>
        <w:t xml:space="preserve">до </w:t>
      </w:r>
      <w:r>
        <w:rPr>
          <w:rFonts w:ascii="Times New Roman" w:hAnsi="Times New Roman" w:cs="Times New Roman"/>
          <w:b/>
          <w:bCs/>
          <w:sz w:val="22"/>
          <w:szCs w:val="22"/>
        </w:rPr>
        <w:t>01</w:t>
      </w:r>
      <w:r w:rsidRPr="001B5672">
        <w:rPr>
          <w:rFonts w:ascii="Times New Roman" w:hAnsi="Times New Roman" w:cs="Times New Roman"/>
          <w:b/>
          <w:bCs/>
          <w:sz w:val="22"/>
          <w:szCs w:val="22"/>
        </w:rPr>
        <w:t>.</w:t>
      </w:r>
      <w:r>
        <w:rPr>
          <w:rFonts w:ascii="Times New Roman" w:hAnsi="Times New Roman" w:cs="Times New Roman"/>
          <w:b/>
          <w:bCs/>
          <w:sz w:val="22"/>
          <w:szCs w:val="22"/>
        </w:rPr>
        <w:t>11</w:t>
      </w:r>
      <w:r w:rsidRPr="001B5672">
        <w:rPr>
          <w:rFonts w:ascii="Times New Roman" w:hAnsi="Times New Roman" w:cs="Times New Roman"/>
          <w:b/>
          <w:bCs/>
          <w:sz w:val="22"/>
          <w:szCs w:val="22"/>
        </w:rPr>
        <w:t>.2018 включительно</w:t>
      </w:r>
      <w:r w:rsidRPr="001B5672">
        <w:rPr>
          <w:rFonts w:ascii="Times New Roman" w:hAnsi="Times New Roman" w:cs="Times New Roman"/>
          <w:bCs/>
          <w:sz w:val="22"/>
          <w:szCs w:val="22"/>
        </w:rPr>
        <w:t xml:space="preserve">. </w:t>
      </w:r>
    </w:p>
    <w:p w:rsidR="0054715B" w:rsidRPr="001B5672" w:rsidRDefault="0054715B" w:rsidP="0054715B">
      <w:pPr>
        <w:pStyle w:val="a5"/>
        <w:keepNext/>
        <w:widowControl w:val="0"/>
        <w:tabs>
          <w:tab w:val="left" w:pos="8780"/>
        </w:tabs>
        <w:ind w:left="0"/>
        <w:jc w:val="both"/>
        <w:rPr>
          <w:sz w:val="22"/>
          <w:szCs w:val="22"/>
        </w:rPr>
      </w:pPr>
      <w:r w:rsidRPr="001B5672">
        <w:rPr>
          <w:bCs/>
          <w:sz w:val="22"/>
          <w:szCs w:val="22"/>
        </w:rPr>
        <w:t xml:space="preserve">Источник финансирования: </w:t>
      </w:r>
      <w:r w:rsidRPr="005F0E99">
        <w:rPr>
          <w:bCs/>
          <w:sz w:val="22"/>
          <w:szCs w:val="22"/>
        </w:rPr>
        <w:t>Оплата осуществляется за счет средств федерального бюджета, передаваемых Фонду социального страхования Российской Федерации в пределах лимитов бюджетных обязательств, доведенных региональному отделению</w:t>
      </w:r>
      <w:r w:rsidRPr="001B5672">
        <w:rPr>
          <w:sz w:val="22"/>
          <w:szCs w:val="22"/>
        </w:rPr>
        <w:t>.</w:t>
      </w:r>
    </w:p>
    <w:p w:rsidR="0054715B" w:rsidRPr="001B5672" w:rsidRDefault="0054715B" w:rsidP="0054715B">
      <w:pPr>
        <w:pStyle w:val="ConsPlusNormal"/>
        <w:keepNext/>
        <w:ind w:firstLine="0"/>
        <w:jc w:val="both"/>
        <w:rPr>
          <w:rFonts w:ascii="Times New Roman" w:hAnsi="Times New Roman" w:cs="Times New Roman"/>
          <w:sz w:val="22"/>
          <w:szCs w:val="22"/>
        </w:rPr>
      </w:pPr>
      <w:r w:rsidRPr="001B5672">
        <w:rPr>
          <w:rFonts w:ascii="Times New Roman" w:hAnsi="Times New Roman" w:cs="Times New Roman"/>
          <w:sz w:val="22"/>
          <w:szCs w:val="22"/>
        </w:rPr>
        <w:t xml:space="preserve">Начальная (максимальная) цена Контракта: </w:t>
      </w:r>
      <w:r w:rsidRPr="00AE4D38">
        <w:rPr>
          <w:rFonts w:ascii="Times New Roman" w:hAnsi="Times New Roman" w:cs="Times New Roman"/>
          <w:b/>
          <w:sz w:val="22"/>
          <w:szCs w:val="22"/>
        </w:rPr>
        <w:t>5229092,64</w:t>
      </w:r>
      <w:r>
        <w:rPr>
          <w:rFonts w:ascii="Times New Roman" w:hAnsi="Times New Roman" w:cs="Times New Roman"/>
          <w:b/>
          <w:sz w:val="22"/>
          <w:szCs w:val="22"/>
        </w:rPr>
        <w:t xml:space="preserve"> </w:t>
      </w:r>
      <w:r w:rsidRPr="00774319">
        <w:rPr>
          <w:rFonts w:ascii="Times New Roman" w:hAnsi="Times New Roman" w:cs="Times New Roman"/>
          <w:b/>
          <w:sz w:val="22"/>
          <w:szCs w:val="22"/>
        </w:rPr>
        <w:t>руб.</w:t>
      </w:r>
    </w:p>
    <w:p w:rsidR="0054715B" w:rsidRPr="001B5672" w:rsidRDefault="0054715B" w:rsidP="0054715B">
      <w:pPr>
        <w:pStyle w:val="ConsPlusNormal"/>
        <w:keepNext/>
        <w:ind w:firstLine="0"/>
        <w:jc w:val="both"/>
        <w:rPr>
          <w:rFonts w:ascii="Times New Roman" w:hAnsi="Times New Roman" w:cs="Times New Roman"/>
          <w:color w:val="000000"/>
          <w:sz w:val="22"/>
          <w:szCs w:val="22"/>
        </w:rPr>
      </w:pPr>
      <w:r w:rsidRPr="001B5672">
        <w:rPr>
          <w:rFonts w:ascii="Times New Roman" w:hAnsi="Times New Roman" w:cs="Times New Roman"/>
          <w:color w:val="000000"/>
          <w:sz w:val="22"/>
          <w:szCs w:val="22"/>
        </w:rPr>
        <w:t>Цена Контракта включает в себя: В цену настоящего Контракта включаются все расходы Исполнителя по исполнению настоящего Контракта, в том числе расходы по выполненным с учетом физиологических данных Получателей работам, а также налоги, сборы и иные обязательные платежи.</w:t>
      </w:r>
    </w:p>
    <w:p w:rsidR="0054715B" w:rsidRDefault="0054715B" w:rsidP="0054715B">
      <w:pPr>
        <w:pStyle w:val="ConsPlusNormal"/>
        <w:keepNext/>
        <w:ind w:firstLine="0"/>
        <w:jc w:val="both"/>
      </w:pPr>
    </w:p>
    <w:p w:rsidR="0054715B" w:rsidRDefault="0054715B" w:rsidP="0054715B">
      <w:pPr>
        <w:spacing w:after="200" w:line="276" w:lineRule="auto"/>
      </w:pPr>
      <w:r>
        <w:br w:type="page"/>
      </w:r>
    </w:p>
    <w:tbl>
      <w:tblPr>
        <w:tblStyle w:val="a4"/>
        <w:tblpPr w:leftFromText="180" w:rightFromText="180" w:horzAnchor="margin" w:tblpY="-435"/>
        <w:tblW w:w="10627" w:type="dxa"/>
        <w:tblLook w:val="04A0" w:firstRow="1" w:lastRow="0" w:firstColumn="1" w:lastColumn="0" w:noHBand="0" w:noVBand="1"/>
      </w:tblPr>
      <w:tblGrid>
        <w:gridCol w:w="433"/>
        <w:gridCol w:w="1316"/>
        <w:gridCol w:w="6055"/>
        <w:gridCol w:w="813"/>
        <w:gridCol w:w="1079"/>
        <w:gridCol w:w="931"/>
      </w:tblGrid>
      <w:tr w:rsidR="0054715B" w:rsidRPr="00C97793" w:rsidTr="005B2674">
        <w:tc>
          <w:tcPr>
            <w:tcW w:w="433" w:type="dxa"/>
            <w:vAlign w:val="center"/>
          </w:tcPr>
          <w:p w:rsidR="0054715B" w:rsidRPr="00C97793" w:rsidRDefault="0054715B" w:rsidP="005B2674">
            <w:pPr>
              <w:ind w:left="-113" w:right="-57"/>
              <w:contextualSpacing/>
              <w:jc w:val="center"/>
              <w:rPr>
                <w:b/>
                <w:sz w:val="14"/>
                <w:szCs w:val="14"/>
                <w:lang w:eastAsia="en-US"/>
              </w:rPr>
            </w:pPr>
            <w:r w:rsidRPr="00C97793">
              <w:rPr>
                <w:b/>
                <w:sz w:val="14"/>
                <w:szCs w:val="14"/>
                <w:lang w:eastAsia="en-US"/>
              </w:rPr>
              <w:lastRenderedPageBreak/>
              <w:t>№</w:t>
            </w:r>
          </w:p>
          <w:p w:rsidR="0054715B" w:rsidRPr="00C97793" w:rsidRDefault="0054715B" w:rsidP="005B2674">
            <w:pPr>
              <w:ind w:left="-113" w:right="-57"/>
              <w:contextualSpacing/>
              <w:jc w:val="center"/>
              <w:rPr>
                <w:b/>
                <w:sz w:val="14"/>
                <w:szCs w:val="14"/>
                <w:lang w:eastAsia="en-US"/>
              </w:rPr>
            </w:pPr>
            <w:r w:rsidRPr="00C97793">
              <w:rPr>
                <w:b/>
                <w:sz w:val="14"/>
                <w:szCs w:val="14"/>
                <w:lang w:eastAsia="en-US"/>
              </w:rPr>
              <w:t>п/п</w:t>
            </w:r>
          </w:p>
        </w:tc>
        <w:tc>
          <w:tcPr>
            <w:tcW w:w="1316" w:type="dxa"/>
            <w:vAlign w:val="center"/>
          </w:tcPr>
          <w:p w:rsidR="0054715B" w:rsidRPr="00C97793" w:rsidRDefault="0054715B" w:rsidP="005B2674">
            <w:pPr>
              <w:ind w:left="-113" w:right="-57"/>
              <w:contextualSpacing/>
              <w:jc w:val="center"/>
              <w:rPr>
                <w:b/>
                <w:sz w:val="14"/>
                <w:szCs w:val="14"/>
              </w:rPr>
            </w:pPr>
            <w:r w:rsidRPr="00C97793">
              <w:rPr>
                <w:b/>
                <w:sz w:val="14"/>
                <w:szCs w:val="14"/>
              </w:rPr>
              <w:t>Наименование работ</w:t>
            </w:r>
          </w:p>
        </w:tc>
        <w:tc>
          <w:tcPr>
            <w:tcW w:w="6055" w:type="dxa"/>
            <w:vAlign w:val="center"/>
          </w:tcPr>
          <w:p w:rsidR="0054715B" w:rsidRPr="00C97793" w:rsidRDefault="0054715B" w:rsidP="005B2674">
            <w:pPr>
              <w:ind w:left="-113" w:right="-57"/>
              <w:contextualSpacing/>
              <w:jc w:val="center"/>
              <w:rPr>
                <w:b/>
                <w:sz w:val="14"/>
                <w:szCs w:val="14"/>
              </w:rPr>
            </w:pPr>
            <w:r w:rsidRPr="00C97793">
              <w:rPr>
                <w:b/>
                <w:sz w:val="14"/>
                <w:szCs w:val="14"/>
              </w:rPr>
              <w:t>Описание изделий, изготавливаемых при выполнении работ</w:t>
            </w:r>
          </w:p>
        </w:tc>
        <w:tc>
          <w:tcPr>
            <w:tcW w:w="813" w:type="dxa"/>
            <w:vAlign w:val="center"/>
          </w:tcPr>
          <w:p w:rsidR="0054715B" w:rsidRPr="00C97793" w:rsidRDefault="0054715B" w:rsidP="005B2674">
            <w:pPr>
              <w:keepNext/>
              <w:widowControl w:val="0"/>
              <w:ind w:left="-113" w:right="-57"/>
              <w:contextualSpacing/>
              <w:jc w:val="center"/>
              <w:rPr>
                <w:sz w:val="14"/>
                <w:szCs w:val="14"/>
              </w:rPr>
            </w:pPr>
            <w:r w:rsidRPr="00C97793">
              <w:rPr>
                <w:b/>
                <w:bCs/>
                <w:sz w:val="14"/>
                <w:szCs w:val="14"/>
              </w:rPr>
              <w:t>Цена за ед. изделия,</w:t>
            </w:r>
          </w:p>
          <w:p w:rsidR="0054715B" w:rsidRPr="00C97793" w:rsidRDefault="0054715B" w:rsidP="005B2674">
            <w:pPr>
              <w:ind w:left="-113" w:right="-57"/>
              <w:contextualSpacing/>
              <w:jc w:val="center"/>
              <w:rPr>
                <w:b/>
                <w:sz w:val="14"/>
                <w:szCs w:val="14"/>
              </w:rPr>
            </w:pPr>
            <w:r w:rsidRPr="00C97793">
              <w:rPr>
                <w:b/>
                <w:bCs/>
                <w:sz w:val="14"/>
                <w:szCs w:val="14"/>
              </w:rPr>
              <w:t>руб.</w:t>
            </w:r>
          </w:p>
        </w:tc>
        <w:tc>
          <w:tcPr>
            <w:tcW w:w="1079" w:type="dxa"/>
            <w:vAlign w:val="center"/>
          </w:tcPr>
          <w:p w:rsidR="0054715B" w:rsidRPr="00C97793" w:rsidRDefault="0054715B" w:rsidP="005B2674">
            <w:pPr>
              <w:ind w:left="-113" w:right="-57"/>
              <w:contextualSpacing/>
              <w:jc w:val="center"/>
              <w:rPr>
                <w:b/>
                <w:sz w:val="14"/>
                <w:szCs w:val="14"/>
              </w:rPr>
            </w:pPr>
            <w:r w:rsidRPr="00C97793">
              <w:rPr>
                <w:b/>
                <w:sz w:val="14"/>
                <w:szCs w:val="14"/>
              </w:rPr>
              <w:t>Кол-во изделий, изготовляемых при выполнении работ, шт.</w:t>
            </w:r>
          </w:p>
        </w:tc>
        <w:tc>
          <w:tcPr>
            <w:tcW w:w="931" w:type="dxa"/>
            <w:vAlign w:val="center"/>
          </w:tcPr>
          <w:p w:rsidR="0054715B" w:rsidRPr="00C97793" w:rsidRDefault="0054715B" w:rsidP="005B2674">
            <w:pPr>
              <w:ind w:left="-113" w:right="-57"/>
              <w:contextualSpacing/>
              <w:jc w:val="center"/>
              <w:rPr>
                <w:b/>
                <w:sz w:val="14"/>
                <w:szCs w:val="14"/>
              </w:rPr>
            </w:pPr>
            <w:r w:rsidRPr="00C97793">
              <w:rPr>
                <w:b/>
                <w:sz w:val="14"/>
                <w:szCs w:val="14"/>
              </w:rPr>
              <w:t>Стоимость, руб.</w:t>
            </w:r>
          </w:p>
        </w:tc>
      </w:tr>
      <w:tr w:rsidR="0054715B" w:rsidRPr="00C97793" w:rsidTr="005B2674">
        <w:tc>
          <w:tcPr>
            <w:tcW w:w="433" w:type="dxa"/>
            <w:vAlign w:val="center"/>
          </w:tcPr>
          <w:p w:rsidR="0054715B" w:rsidRPr="00C97793" w:rsidRDefault="0054715B" w:rsidP="005B2674">
            <w:pPr>
              <w:keepNext/>
              <w:widowControl w:val="0"/>
              <w:jc w:val="right"/>
              <w:rPr>
                <w:sz w:val="14"/>
                <w:szCs w:val="14"/>
              </w:rPr>
            </w:pPr>
            <w:r w:rsidRPr="00C97793">
              <w:rPr>
                <w:sz w:val="14"/>
                <w:szCs w:val="14"/>
              </w:rPr>
              <w:t>1</w:t>
            </w:r>
          </w:p>
        </w:tc>
        <w:tc>
          <w:tcPr>
            <w:tcW w:w="1316" w:type="dxa"/>
            <w:vAlign w:val="center"/>
          </w:tcPr>
          <w:p w:rsidR="0054715B" w:rsidRPr="00C97793" w:rsidRDefault="0054715B" w:rsidP="005B2674">
            <w:pPr>
              <w:keepNext/>
              <w:widowControl w:val="0"/>
              <w:jc w:val="center"/>
              <w:rPr>
                <w:sz w:val="14"/>
                <w:szCs w:val="14"/>
              </w:rPr>
            </w:pPr>
            <w:r w:rsidRPr="00C97793">
              <w:rPr>
                <w:sz w:val="14"/>
                <w:szCs w:val="14"/>
              </w:rPr>
              <w:t>Изготовление обуви ортопедической сложной без утепленной подкладки (для взрослых)</w:t>
            </w:r>
          </w:p>
        </w:tc>
        <w:tc>
          <w:tcPr>
            <w:tcW w:w="6055" w:type="dxa"/>
          </w:tcPr>
          <w:p w:rsidR="0054715B" w:rsidRPr="00C97793" w:rsidRDefault="0054715B" w:rsidP="005B2674">
            <w:pPr>
              <w:keepNext/>
              <w:widowControl w:val="0"/>
              <w:jc w:val="both"/>
              <w:rPr>
                <w:sz w:val="14"/>
                <w:szCs w:val="14"/>
              </w:rPr>
            </w:pPr>
            <w:r w:rsidRPr="00C97793">
              <w:rPr>
                <w:sz w:val="14"/>
                <w:szCs w:val="14"/>
              </w:rPr>
              <w:t>Обувь ортопедическая сложная (мужская, женская) должна изготавливаться согласно техническим условиям и ГОСТам.</w:t>
            </w:r>
          </w:p>
          <w:p w:rsidR="0054715B" w:rsidRPr="00C97793" w:rsidRDefault="0054715B" w:rsidP="005B2674">
            <w:pPr>
              <w:keepNext/>
              <w:widowControl w:val="0"/>
              <w:jc w:val="both"/>
              <w:rPr>
                <w:sz w:val="14"/>
                <w:szCs w:val="14"/>
              </w:rPr>
            </w:pPr>
            <w:r w:rsidRPr="00C97793">
              <w:rPr>
                <w:sz w:val="14"/>
                <w:szCs w:val="14"/>
              </w:rPr>
              <w:t xml:space="preserve">Предназначена </w:t>
            </w:r>
            <w:r w:rsidRPr="00C97793">
              <w:rPr>
                <w:b/>
                <w:sz w:val="14"/>
                <w:szCs w:val="14"/>
              </w:rPr>
              <w:t>для взрослых</w:t>
            </w:r>
            <w:r w:rsidRPr="00C97793">
              <w:rPr>
                <w:sz w:val="14"/>
                <w:szCs w:val="14"/>
              </w:rPr>
              <w:t xml:space="preserve"> с врожденными или приобретенными деформациями стоп, а также стоп с функциональными дефектами: резкие деформации или отсутствие пальцев, вальгусные, </w:t>
            </w:r>
            <w:proofErr w:type="spellStart"/>
            <w:r w:rsidRPr="00C97793">
              <w:rPr>
                <w:sz w:val="14"/>
                <w:szCs w:val="14"/>
              </w:rPr>
              <w:t>варусные</w:t>
            </w:r>
            <w:proofErr w:type="spellEnd"/>
            <w:r w:rsidRPr="00C97793">
              <w:rPr>
                <w:sz w:val="14"/>
                <w:szCs w:val="14"/>
              </w:rPr>
              <w:t xml:space="preserve">, </w:t>
            </w:r>
            <w:proofErr w:type="spellStart"/>
            <w:r w:rsidRPr="00C97793">
              <w:rPr>
                <w:sz w:val="14"/>
                <w:szCs w:val="14"/>
              </w:rPr>
              <w:t>эквино-варусные</w:t>
            </w:r>
            <w:proofErr w:type="spellEnd"/>
            <w:r w:rsidRPr="00C97793">
              <w:rPr>
                <w:sz w:val="14"/>
                <w:szCs w:val="14"/>
              </w:rPr>
              <w:t xml:space="preserve">, </w:t>
            </w:r>
            <w:proofErr w:type="spellStart"/>
            <w:r w:rsidRPr="00C97793">
              <w:rPr>
                <w:sz w:val="14"/>
                <w:szCs w:val="14"/>
              </w:rPr>
              <w:t>половарусные</w:t>
            </w:r>
            <w:proofErr w:type="spellEnd"/>
            <w:r w:rsidRPr="00C97793">
              <w:rPr>
                <w:sz w:val="14"/>
                <w:szCs w:val="14"/>
              </w:rPr>
              <w:t xml:space="preserve"> деформации стоп, ампутационные дефекты стоп, укорочение, контрактуры или анкилозы стопы и голеностопного сустава, косолапость, ДЦП, парезы и параличи нижних конечностей после поражения центральной нервной системы, энцефалит, </w:t>
            </w:r>
            <w:proofErr w:type="spellStart"/>
            <w:r w:rsidRPr="00C97793">
              <w:rPr>
                <w:sz w:val="14"/>
                <w:szCs w:val="14"/>
              </w:rPr>
              <w:t>полиомелит</w:t>
            </w:r>
            <w:proofErr w:type="spellEnd"/>
            <w:r w:rsidRPr="00C97793">
              <w:rPr>
                <w:sz w:val="14"/>
                <w:szCs w:val="14"/>
              </w:rPr>
              <w:t>, острое нарушение мозгового кровообращения, травмы, слоновость, "конская стопа", "пяточная стопа", "диабетическая стопа", выраженная в тяжелых степенях диабетической патологии стоп, при варикозном расширении вен голени и стопы, трофической язве; при ампутации обеих верхних конечностей.</w:t>
            </w:r>
          </w:p>
          <w:p w:rsidR="0054715B" w:rsidRPr="00C97793" w:rsidRDefault="0054715B" w:rsidP="005B2674">
            <w:pPr>
              <w:keepNext/>
              <w:widowControl w:val="0"/>
              <w:jc w:val="both"/>
              <w:rPr>
                <w:sz w:val="14"/>
                <w:szCs w:val="14"/>
              </w:rPr>
            </w:pPr>
            <w:r w:rsidRPr="00C97793">
              <w:rPr>
                <w:sz w:val="14"/>
                <w:szCs w:val="14"/>
              </w:rPr>
              <w:t>Изготавливается по индивидуальным медицинским заказам по слепкам или по индивидуальным размерам с подгонкой колодки с учетом деформации стопы; различных моделей и конструкций, определяемых врачом-ортопедом Исполнителя.</w:t>
            </w:r>
          </w:p>
          <w:p w:rsidR="0054715B" w:rsidRPr="00C97793" w:rsidRDefault="0054715B" w:rsidP="005B2674">
            <w:pPr>
              <w:keepNext/>
              <w:widowControl w:val="0"/>
              <w:jc w:val="both"/>
              <w:rPr>
                <w:sz w:val="14"/>
                <w:szCs w:val="14"/>
              </w:rPr>
            </w:pPr>
            <w:r w:rsidRPr="00C97793">
              <w:rPr>
                <w:sz w:val="14"/>
                <w:szCs w:val="14"/>
              </w:rPr>
              <w:t xml:space="preserve">Методы крепления: клеевой; в соответствии с функциональным назначением в обуви применяется не менее двух специальных деталей, таких как: специальные жесткие детали, специальные мягкие детали, специальные металлические детали, </w:t>
            </w:r>
            <w:proofErr w:type="spellStart"/>
            <w:r w:rsidRPr="00C97793">
              <w:rPr>
                <w:sz w:val="14"/>
                <w:szCs w:val="14"/>
              </w:rPr>
              <w:t>межстелечные</w:t>
            </w:r>
            <w:proofErr w:type="spellEnd"/>
            <w:r w:rsidRPr="00C97793">
              <w:rPr>
                <w:sz w:val="14"/>
                <w:szCs w:val="14"/>
              </w:rPr>
              <w:t xml:space="preserve"> слои, специальные детали низа и прочие специальные детали. </w:t>
            </w:r>
          </w:p>
          <w:p w:rsidR="0054715B" w:rsidRPr="00C97793" w:rsidRDefault="0054715B" w:rsidP="005B2674">
            <w:pPr>
              <w:keepNext/>
              <w:widowControl w:val="0"/>
              <w:jc w:val="both"/>
              <w:rPr>
                <w:sz w:val="14"/>
                <w:szCs w:val="14"/>
              </w:rPr>
            </w:pPr>
            <w:r w:rsidRPr="00C97793">
              <w:rPr>
                <w:sz w:val="14"/>
                <w:szCs w:val="14"/>
              </w:rPr>
              <w:t xml:space="preserve">Основные применяемые материалы: верх - кожа натуральная, подкладка – </w:t>
            </w:r>
            <w:proofErr w:type="spellStart"/>
            <w:r w:rsidRPr="00C97793">
              <w:rPr>
                <w:sz w:val="14"/>
                <w:szCs w:val="14"/>
              </w:rPr>
              <w:t>кожподкладка</w:t>
            </w:r>
            <w:proofErr w:type="spellEnd"/>
            <w:r w:rsidRPr="00C97793">
              <w:rPr>
                <w:sz w:val="14"/>
                <w:szCs w:val="14"/>
              </w:rPr>
              <w:t xml:space="preserve">, обувные текстильные материалы, застежка - шнурки, текстильная застёжка-липучка, "молния", пряжки, резинки; подошва - чепрак подошвенный, микропористая резина, формованная; </w:t>
            </w:r>
            <w:proofErr w:type="spellStart"/>
            <w:r w:rsidRPr="00C97793">
              <w:rPr>
                <w:sz w:val="14"/>
                <w:szCs w:val="14"/>
              </w:rPr>
              <w:t>межстелечный</w:t>
            </w:r>
            <w:proofErr w:type="spellEnd"/>
            <w:r w:rsidRPr="00C97793">
              <w:rPr>
                <w:sz w:val="14"/>
                <w:szCs w:val="14"/>
              </w:rPr>
              <w:t xml:space="preserve"> слой - натуральная кожа, пробковый агломерат, вспененные пористые материалы.</w:t>
            </w:r>
          </w:p>
          <w:p w:rsidR="0054715B" w:rsidRPr="00C97793" w:rsidRDefault="0054715B" w:rsidP="005B2674">
            <w:pPr>
              <w:keepNext/>
              <w:widowControl w:val="0"/>
              <w:jc w:val="both"/>
              <w:rPr>
                <w:sz w:val="14"/>
                <w:szCs w:val="14"/>
              </w:rPr>
            </w:pPr>
            <w:r w:rsidRPr="00C97793">
              <w:rPr>
                <w:sz w:val="14"/>
                <w:szCs w:val="14"/>
              </w:rPr>
              <w:t>Гарантийный срок – не менее 70 дней.</w:t>
            </w:r>
          </w:p>
        </w:tc>
        <w:tc>
          <w:tcPr>
            <w:tcW w:w="813" w:type="dxa"/>
            <w:vAlign w:val="center"/>
          </w:tcPr>
          <w:p w:rsidR="0054715B" w:rsidRPr="00AE4D38" w:rsidRDefault="0054715B" w:rsidP="005B2674">
            <w:pPr>
              <w:contextualSpacing/>
              <w:jc w:val="center"/>
              <w:rPr>
                <w:rFonts w:eastAsiaTheme="minorHAnsi"/>
                <w:sz w:val="12"/>
                <w:szCs w:val="12"/>
                <w:lang w:eastAsia="en-US"/>
              </w:rPr>
            </w:pPr>
            <w:r w:rsidRPr="00AE4D38">
              <w:rPr>
                <w:rFonts w:eastAsiaTheme="minorHAnsi"/>
                <w:sz w:val="12"/>
                <w:szCs w:val="12"/>
                <w:lang w:eastAsia="en-US"/>
              </w:rPr>
              <w:t>3237,15</w:t>
            </w:r>
          </w:p>
        </w:tc>
        <w:tc>
          <w:tcPr>
            <w:tcW w:w="1079" w:type="dxa"/>
            <w:vAlign w:val="center"/>
          </w:tcPr>
          <w:p w:rsidR="0054715B" w:rsidRPr="00C97793" w:rsidRDefault="0054715B" w:rsidP="005B2674">
            <w:pPr>
              <w:keepNext/>
              <w:widowControl w:val="0"/>
              <w:jc w:val="center"/>
              <w:rPr>
                <w:sz w:val="14"/>
                <w:szCs w:val="14"/>
              </w:rPr>
            </w:pPr>
            <w:r w:rsidRPr="00C97793">
              <w:rPr>
                <w:sz w:val="14"/>
                <w:szCs w:val="14"/>
              </w:rPr>
              <w:t>450</w:t>
            </w:r>
          </w:p>
        </w:tc>
        <w:tc>
          <w:tcPr>
            <w:tcW w:w="931" w:type="dxa"/>
            <w:vAlign w:val="center"/>
          </w:tcPr>
          <w:p w:rsidR="0054715B" w:rsidRPr="00AE4D38" w:rsidRDefault="0054715B" w:rsidP="005B2674">
            <w:pPr>
              <w:contextualSpacing/>
              <w:jc w:val="center"/>
              <w:rPr>
                <w:rFonts w:eastAsiaTheme="minorHAnsi"/>
                <w:sz w:val="12"/>
                <w:szCs w:val="12"/>
                <w:lang w:eastAsia="en-US"/>
              </w:rPr>
            </w:pPr>
            <w:r w:rsidRPr="00AE4D38">
              <w:rPr>
                <w:rFonts w:eastAsiaTheme="minorHAnsi"/>
                <w:sz w:val="12"/>
                <w:szCs w:val="12"/>
                <w:lang w:eastAsia="en-US"/>
              </w:rPr>
              <w:t>1456717,50</w:t>
            </w:r>
          </w:p>
        </w:tc>
      </w:tr>
      <w:tr w:rsidR="0054715B" w:rsidRPr="00C97793" w:rsidTr="005B2674">
        <w:tc>
          <w:tcPr>
            <w:tcW w:w="433" w:type="dxa"/>
            <w:vAlign w:val="center"/>
          </w:tcPr>
          <w:p w:rsidR="0054715B" w:rsidRPr="00C97793" w:rsidRDefault="0054715B" w:rsidP="005B2674">
            <w:pPr>
              <w:keepNext/>
              <w:widowControl w:val="0"/>
              <w:jc w:val="right"/>
              <w:rPr>
                <w:sz w:val="14"/>
                <w:szCs w:val="14"/>
              </w:rPr>
            </w:pPr>
            <w:r w:rsidRPr="00C97793">
              <w:rPr>
                <w:sz w:val="14"/>
                <w:szCs w:val="14"/>
              </w:rPr>
              <w:t>2</w:t>
            </w:r>
          </w:p>
        </w:tc>
        <w:tc>
          <w:tcPr>
            <w:tcW w:w="1316" w:type="dxa"/>
            <w:vAlign w:val="center"/>
          </w:tcPr>
          <w:p w:rsidR="0054715B" w:rsidRPr="00C97793" w:rsidRDefault="0054715B" w:rsidP="005B2674">
            <w:pPr>
              <w:contextualSpacing/>
              <w:jc w:val="center"/>
              <w:rPr>
                <w:sz w:val="14"/>
                <w:szCs w:val="14"/>
              </w:rPr>
            </w:pPr>
            <w:r w:rsidRPr="00C97793">
              <w:rPr>
                <w:color w:val="000000"/>
                <w:sz w:val="14"/>
                <w:szCs w:val="14"/>
              </w:rPr>
              <w:t>Изготовление обуви ортопедической сложной на утепленной подкладке (для взрослых)</w:t>
            </w:r>
          </w:p>
        </w:tc>
        <w:tc>
          <w:tcPr>
            <w:tcW w:w="6055" w:type="dxa"/>
          </w:tcPr>
          <w:p w:rsidR="0054715B" w:rsidRPr="00C97793" w:rsidRDefault="0054715B" w:rsidP="005B2674">
            <w:pPr>
              <w:contextualSpacing/>
              <w:jc w:val="both"/>
              <w:rPr>
                <w:sz w:val="14"/>
                <w:szCs w:val="14"/>
              </w:rPr>
            </w:pPr>
            <w:r w:rsidRPr="00C97793">
              <w:rPr>
                <w:sz w:val="14"/>
                <w:szCs w:val="14"/>
              </w:rPr>
              <w:t>Обувь ортопедическая сложная (мужская, женская) должна изготавливаться согласно техническим условиям и ГОСТам.</w:t>
            </w:r>
          </w:p>
          <w:p w:rsidR="0054715B" w:rsidRPr="00C97793" w:rsidRDefault="0054715B" w:rsidP="005B2674">
            <w:pPr>
              <w:contextualSpacing/>
              <w:jc w:val="both"/>
              <w:rPr>
                <w:sz w:val="14"/>
                <w:szCs w:val="14"/>
              </w:rPr>
            </w:pPr>
            <w:r w:rsidRPr="00C97793">
              <w:rPr>
                <w:sz w:val="14"/>
                <w:szCs w:val="14"/>
              </w:rPr>
              <w:t xml:space="preserve">Предназначена </w:t>
            </w:r>
            <w:r w:rsidRPr="00C97793">
              <w:rPr>
                <w:b/>
                <w:sz w:val="14"/>
                <w:szCs w:val="14"/>
              </w:rPr>
              <w:t>для взрослых</w:t>
            </w:r>
            <w:r w:rsidRPr="00C97793">
              <w:rPr>
                <w:sz w:val="14"/>
                <w:szCs w:val="14"/>
              </w:rPr>
              <w:t xml:space="preserve"> с врожденными или приобретенными деформациями стоп, а также стоп с функциональными дефектами: резкие деформации или отсутствие пальцев, вальгусные, </w:t>
            </w:r>
            <w:proofErr w:type="spellStart"/>
            <w:r w:rsidRPr="00C97793">
              <w:rPr>
                <w:sz w:val="14"/>
                <w:szCs w:val="14"/>
              </w:rPr>
              <w:t>варусные</w:t>
            </w:r>
            <w:proofErr w:type="spellEnd"/>
            <w:r w:rsidRPr="00C97793">
              <w:rPr>
                <w:sz w:val="14"/>
                <w:szCs w:val="14"/>
              </w:rPr>
              <w:t xml:space="preserve">, </w:t>
            </w:r>
            <w:proofErr w:type="spellStart"/>
            <w:r w:rsidRPr="00C97793">
              <w:rPr>
                <w:sz w:val="14"/>
                <w:szCs w:val="14"/>
              </w:rPr>
              <w:t>эквино-варусные</w:t>
            </w:r>
            <w:proofErr w:type="spellEnd"/>
            <w:r w:rsidRPr="00C97793">
              <w:rPr>
                <w:sz w:val="14"/>
                <w:szCs w:val="14"/>
              </w:rPr>
              <w:t xml:space="preserve">, </w:t>
            </w:r>
            <w:proofErr w:type="spellStart"/>
            <w:r w:rsidRPr="00C97793">
              <w:rPr>
                <w:sz w:val="14"/>
                <w:szCs w:val="14"/>
              </w:rPr>
              <w:t>половарусные</w:t>
            </w:r>
            <w:proofErr w:type="spellEnd"/>
            <w:r w:rsidRPr="00C97793">
              <w:rPr>
                <w:sz w:val="14"/>
                <w:szCs w:val="14"/>
              </w:rPr>
              <w:t xml:space="preserve"> деформации стоп, ампутационные дефекты стоп, укорочение, контрактуры или анкилозы стопы и голеностопного сустава, косолапость, ДЦП, парезы и параличи нижних конечностей после поражения центральной нервной системы, энцефалит, </w:t>
            </w:r>
            <w:proofErr w:type="spellStart"/>
            <w:r w:rsidRPr="00C97793">
              <w:rPr>
                <w:sz w:val="14"/>
                <w:szCs w:val="14"/>
              </w:rPr>
              <w:t>полиомелит</w:t>
            </w:r>
            <w:proofErr w:type="spellEnd"/>
            <w:r w:rsidRPr="00C97793">
              <w:rPr>
                <w:sz w:val="14"/>
                <w:szCs w:val="14"/>
              </w:rPr>
              <w:t>, острое нарушение мозгового кровообращения, травмы, слоновость, "конская стопа", "пяточная стопа", "диабетическая стопа", выраженная в тяжелых степенях диабетической патологии стоп, при варикозном расширении вен голени и стопы, трофической язве; при ампутации обеих верхних конечностей.</w:t>
            </w:r>
          </w:p>
          <w:p w:rsidR="0054715B" w:rsidRPr="00C97793" w:rsidRDefault="0054715B" w:rsidP="005B2674">
            <w:pPr>
              <w:contextualSpacing/>
              <w:jc w:val="both"/>
              <w:rPr>
                <w:sz w:val="14"/>
                <w:szCs w:val="14"/>
              </w:rPr>
            </w:pPr>
            <w:r w:rsidRPr="00C97793">
              <w:rPr>
                <w:sz w:val="14"/>
                <w:szCs w:val="14"/>
              </w:rPr>
              <w:t>Изготавливается по индивидуальным медицинским заказам по слепкам или по индивидуальным размерам с подгонкой колодки с учетом деформации стопы; различных моделей и конструкций, определяемых врачом-ортопедом Исполнителя.</w:t>
            </w:r>
          </w:p>
          <w:p w:rsidR="0054715B" w:rsidRPr="00C97793" w:rsidRDefault="0054715B" w:rsidP="005B2674">
            <w:pPr>
              <w:contextualSpacing/>
              <w:jc w:val="both"/>
              <w:rPr>
                <w:sz w:val="14"/>
                <w:szCs w:val="14"/>
              </w:rPr>
            </w:pPr>
            <w:r w:rsidRPr="00C97793">
              <w:rPr>
                <w:sz w:val="14"/>
                <w:szCs w:val="14"/>
              </w:rPr>
              <w:t xml:space="preserve">Методы крепления: клеевой; в соответствии с функциональным назначением в обуви применяется не менее двух специальных деталей, таких как: специальные жесткие детали, специальные мягкие детали, специальные металлические детали, </w:t>
            </w:r>
            <w:proofErr w:type="spellStart"/>
            <w:r w:rsidRPr="00C97793">
              <w:rPr>
                <w:sz w:val="14"/>
                <w:szCs w:val="14"/>
              </w:rPr>
              <w:t>межстелечные</w:t>
            </w:r>
            <w:proofErr w:type="spellEnd"/>
            <w:r w:rsidRPr="00C97793">
              <w:rPr>
                <w:sz w:val="14"/>
                <w:szCs w:val="14"/>
              </w:rPr>
              <w:t xml:space="preserve"> слои, специальные детали низа и прочие специальные детали. </w:t>
            </w:r>
          </w:p>
          <w:p w:rsidR="0054715B" w:rsidRPr="00C97793" w:rsidRDefault="0054715B" w:rsidP="005B2674">
            <w:pPr>
              <w:contextualSpacing/>
              <w:jc w:val="both"/>
              <w:rPr>
                <w:sz w:val="14"/>
                <w:szCs w:val="14"/>
              </w:rPr>
            </w:pPr>
            <w:r w:rsidRPr="00C97793">
              <w:rPr>
                <w:sz w:val="14"/>
                <w:szCs w:val="14"/>
              </w:rPr>
              <w:t xml:space="preserve">Основные применяемые материалы: верх - кожа натуральная, подкладка - мех искусственный или натуральный (по медицинским показаниям), </w:t>
            </w:r>
            <w:proofErr w:type="spellStart"/>
            <w:r w:rsidRPr="00C97793">
              <w:rPr>
                <w:sz w:val="14"/>
                <w:szCs w:val="14"/>
              </w:rPr>
              <w:t>прессукно</w:t>
            </w:r>
            <w:proofErr w:type="spellEnd"/>
            <w:r w:rsidRPr="00C97793">
              <w:rPr>
                <w:sz w:val="14"/>
                <w:szCs w:val="14"/>
              </w:rPr>
              <w:t xml:space="preserve">, байка, застежка - шнурки, текстильная застёжка-липучка, "молния", пряжки, резинки; подошва - чепрак подошвенный, микропористая резина, формованная; </w:t>
            </w:r>
            <w:proofErr w:type="spellStart"/>
            <w:r w:rsidRPr="00C97793">
              <w:rPr>
                <w:sz w:val="14"/>
                <w:szCs w:val="14"/>
              </w:rPr>
              <w:t>межстелечный</w:t>
            </w:r>
            <w:proofErr w:type="spellEnd"/>
            <w:r w:rsidRPr="00C97793">
              <w:rPr>
                <w:sz w:val="14"/>
                <w:szCs w:val="14"/>
              </w:rPr>
              <w:t xml:space="preserve"> слой - натуральная кожа, пробковый агломерат, вспененные пористые материалы.</w:t>
            </w:r>
          </w:p>
          <w:p w:rsidR="0054715B" w:rsidRPr="00C97793" w:rsidRDefault="0054715B" w:rsidP="005B2674">
            <w:pPr>
              <w:contextualSpacing/>
              <w:jc w:val="both"/>
              <w:rPr>
                <w:sz w:val="14"/>
                <w:szCs w:val="14"/>
              </w:rPr>
            </w:pPr>
            <w:r w:rsidRPr="00C97793">
              <w:rPr>
                <w:sz w:val="14"/>
                <w:szCs w:val="14"/>
              </w:rPr>
              <w:t>Гарантийный срок – не менее 70 дней.</w:t>
            </w:r>
          </w:p>
        </w:tc>
        <w:tc>
          <w:tcPr>
            <w:tcW w:w="813" w:type="dxa"/>
            <w:vAlign w:val="center"/>
          </w:tcPr>
          <w:p w:rsidR="0054715B" w:rsidRPr="00AE4D38" w:rsidRDefault="0054715B" w:rsidP="005B2674">
            <w:pPr>
              <w:contextualSpacing/>
              <w:jc w:val="center"/>
              <w:rPr>
                <w:rFonts w:eastAsiaTheme="minorHAnsi"/>
                <w:sz w:val="12"/>
                <w:szCs w:val="12"/>
                <w:lang w:eastAsia="en-US"/>
              </w:rPr>
            </w:pPr>
            <w:r w:rsidRPr="00AE4D38">
              <w:rPr>
                <w:rFonts w:eastAsiaTheme="minorHAnsi"/>
                <w:sz w:val="12"/>
                <w:szCs w:val="12"/>
                <w:lang w:eastAsia="en-US"/>
              </w:rPr>
              <w:t>3455,45</w:t>
            </w:r>
          </w:p>
        </w:tc>
        <w:tc>
          <w:tcPr>
            <w:tcW w:w="1079" w:type="dxa"/>
            <w:vAlign w:val="center"/>
          </w:tcPr>
          <w:p w:rsidR="0054715B" w:rsidRPr="00C97793" w:rsidRDefault="0054715B" w:rsidP="005B2674">
            <w:pPr>
              <w:keepNext/>
              <w:widowControl w:val="0"/>
              <w:jc w:val="center"/>
              <w:rPr>
                <w:sz w:val="14"/>
                <w:szCs w:val="14"/>
              </w:rPr>
            </w:pPr>
            <w:r w:rsidRPr="00C97793">
              <w:rPr>
                <w:sz w:val="14"/>
                <w:szCs w:val="14"/>
              </w:rPr>
              <w:t>650</w:t>
            </w:r>
          </w:p>
        </w:tc>
        <w:tc>
          <w:tcPr>
            <w:tcW w:w="931" w:type="dxa"/>
            <w:vAlign w:val="center"/>
          </w:tcPr>
          <w:p w:rsidR="0054715B" w:rsidRPr="00AE4D38" w:rsidRDefault="0054715B" w:rsidP="005B2674">
            <w:pPr>
              <w:contextualSpacing/>
              <w:jc w:val="center"/>
              <w:rPr>
                <w:rFonts w:eastAsiaTheme="minorHAnsi"/>
                <w:sz w:val="12"/>
                <w:szCs w:val="12"/>
                <w:lang w:eastAsia="en-US"/>
              </w:rPr>
            </w:pPr>
            <w:r w:rsidRPr="00AE4D38">
              <w:rPr>
                <w:rFonts w:eastAsiaTheme="minorHAnsi"/>
                <w:sz w:val="12"/>
                <w:szCs w:val="12"/>
                <w:lang w:eastAsia="en-US"/>
              </w:rPr>
              <w:t>2246042,50</w:t>
            </w:r>
          </w:p>
        </w:tc>
      </w:tr>
      <w:tr w:rsidR="0054715B" w:rsidRPr="00C97793" w:rsidTr="005B2674">
        <w:tc>
          <w:tcPr>
            <w:tcW w:w="433" w:type="dxa"/>
            <w:vAlign w:val="center"/>
          </w:tcPr>
          <w:p w:rsidR="0054715B" w:rsidRPr="00C97793" w:rsidRDefault="0054715B" w:rsidP="005B2674">
            <w:pPr>
              <w:keepNext/>
              <w:widowControl w:val="0"/>
              <w:jc w:val="right"/>
              <w:rPr>
                <w:sz w:val="14"/>
                <w:szCs w:val="14"/>
              </w:rPr>
            </w:pPr>
            <w:r w:rsidRPr="00C97793">
              <w:rPr>
                <w:sz w:val="14"/>
                <w:szCs w:val="14"/>
              </w:rPr>
              <w:t>3</w:t>
            </w:r>
          </w:p>
        </w:tc>
        <w:tc>
          <w:tcPr>
            <w:tcW w:w="1316" w:type="dxa"/>
            <w:vAlign w:val="center"/>
          </w:tcPr>
          <w:p w:rsidR="0054715B" w:rsidRPr="00C97793" w:rsidRDefault="0054715B" w:rsidP="005B2674">
            <w:pPr>
              <w:ind w:left="-57" w:right="-57"/>
              <w:contextualSpacing/>
              <w:jc w:val="center"/>
              <w:rPr>
                <w:color w:val="000000"/>
                <w:sz w:val="14"/>
                <w:szCs w:val="14"/>
              </w:rPr>
            </w:pPr>
            <w:r w:rsidRPr="00C97793">
              <w:rPr>
                <w:color w:val="000000"/>
                <w:sz w:val="14"/>
                <w:szCs w:val="14"/>
              </w:rPr>
              <w:t>Изготовление обуви на аппарат</w:t>
            </w:r>
          </w:p>
        </w:tc>
        <w:tc>
          <w:tcPr>
            <w:tcW w:w="6055" w:type="dxa"/>
          </w:tcPr>
          <w:p w:rsidR="0054715B" w:rsidRPr="00C97793" w:rsidRDefault="0054715B" w:rsidP="005B2674">
            <w:pPr>
              <w:contextualSpacing/>
              <w:jc w:val="both"/>
              <w:rPr>
                <w:sz w:val="14"/>
                <w:szCs w:val="14"/>
              </w:rPr>
            </w:pPr>
            <w:r w:rsidRPr="00C97793">
              <w:rPr>
                <w:sz w:val="14"/>
                <w:szCs w:val="14"/>
              </w:rPr>
              <w:t>Обувь на аппарат на утепленной подкладке или без утепленной подкладки должна изготавливаться согласно техническим условиям и ГОСТам.</w:t>
            </w:r>
          </w:p>
          <w:p w:rsidR="0054715B" w:rsidRPr="00C97793" w:rsidRDefault="0054715B" w:rsidP="005B2674">
            <w:pPr>
              <w:contextualSpacing/>
              <w:jc w:val="both"/>
              <w:rPr>
                <w:sz w:val="14"/>
                <w:szCs w:val="14"/>
              </w:rPr>
            </w:pPr>
            <w:r w:rsidRPr="00C97793">
              <w:rPr>
                <w:sz w:val="14"/>
                <w:szCs w:val="14"/>
              </w:rPr>
              <w:t xml:space="preserve">Предназначена </w:t>
            </w:r>
            <w:r w:rsidRPr="00C97793">
              <w:rPr>
                <w:b/>
                <w:sz w:val="14"/>
                <w:szCs w:val="14"/>
              </w:rPr>
              <w:t>для инвалидов всех половозрастных групп</w:t>
            </w:r>
            <w:r w:rsidRPr="00C97793">
              <w:rPr>
                <w:sz w:val="14"/>
                <w:szCs w:val="14"/>
              </w:rPr>
              <w:t xml:space="preserve">, пользующихся аппаратами нижних конечностей. </w:t>
            </w:r>
          </w:p>
          <w:p w:rsidR="0054715B" w:rsidRPr="00C97793" w:rsidRDefault="0054715B" w:rsidP="005B2674">
            <w:pPr>
              <w:contextualSpacing/>
              <w:jc w:val="both"/>
              <w:rPr>
                <w:sz w:val="14"/>
                <w:szCs w:val="14"/>
              </w:rPr>
            </w:pPr>
            <w:r w:rsidRPr="00C97793">
              <w:rPr>
                <w:sz w:val="14"/>
                <w:szCs w:val="14"/>
              </w:rPr>
              <w:t>Обувь изготавливается различных моделей, видов и конструкций по индивидуальным медицинским заказам, по индивидуальным размерам, с подгонкой колодки с учетом деформации стопы и конструкции аппарата.</w:t>
            </w:r>
          </w:p>
          <w:p w:rsidR="0054715B" w:rsidRPr="00C97793" w:rsidRDefault="0054715B" w:rsidP="005B2674">
            <w:pPr>
              <w:contextualSpacing/>
              <w:jc w:val="both"/>
              <w:rPr>
                <w:sz w:val="14"/>
                <w:szCs w:val="14"/>
              </w:rPr>
            </w:pPr>
            <w:r w:rsidRPr="00C97793">
              <w:rPr>
                <w:sz w:val="14"/>
                <w:szCs w:val="14"/>
              </w:rPr>
              <w:t xml:space="preserve">Метод крепления: клеевой. </w:t>
            </w:r>
          </w:p>
          <w:p w:rsidR="0054715B" w:rsidRPr="00C97793" w:rsidRDefault="0054715B" w:rsidP="005B2674">
            <w:pPr>
              <w:contextualSpacing/>
              <w:jc w:val="both"/>
              <w:rPr>
                <w:sz w:val="14"/>
                <w:szCs w:val="14"/>
              </w:rPr>
            </w:pPr>
            <w:r w:rsidRPr="00C97793">
              <w:rPr>
                <w:sz w:val="14"/>
                <w:szCs w:val="14"/>
              </w:rPr>
              <w:t xml:space="preserve">В соответствии с функциональным назначением в обуви применяются специальные жесткие детали, специальные мягкие детали, специальные детали низа, </w:t>
            </w:r>
            <w:proofErr w:type="spellStart"/>
            <w:r w:rsidRPr="00C97793">
              <w:rPr>
                <w:sz w:val="14"/>
                <w:szCs w:val="14"/>
              </w:rPr>
              <w:t>межстелечные</w:t>
            </w:r>
            <w:proofErr w:type="spellEnd"/>
            <w:r w:rsidRPr="00C97793">
              <w:rPr>
                <w:sz w:val="14"/>
                <w:szCs w:val="14"/>
              </w:rPr>
              <w:t xml:space="preserve"> слои. </w:t>
            </w:r>
          </w:p>
          <w:p w:rsidR="0054715B" w:rsidRPr="00C97793" w:rsidRDefault="0054715B" w:rsidP="005B2674">
            <w:pPr>
              <w:contextualSpacing/>
              <w:jc w:val="both"/>
              <w:rPr>
                <w:sz w:val="14"/>
                <w:szCs w:val="14"/>
              </w:rPr>
            </w:pPr>
            <w:r w:rsidRPr="00C97793">
              <w:rPr>
                <w:sz w:val="14"/>
                <w:szCs w:val="14"/>
              </w:rPr>
              <w:t xml:space="preserve">Основные применяемые материалы: верх - кожа натуральная, </w:t>
            </w:r>
            <w:proofErr w:type="gramStart"/>
            <w:r w:rsidRPr="00C97793">
              <w:rPr>
                <w:sz w:val="14"/>
                <w:szCs w:val="14"/>
              </w:rPr>
              <w:t>подкладка</w:t>
            </w:r>
            <w:proofErr w:type="gramEnd"/>
            <w:r w:rsidRPr="00C97793">
              <w:rPr>
                <w:sz w:val="14"/>
                <w:szCs w:val="14"/>
              </w:rPr>
              <w:t xml:space="preserve"> утепленная - мех искусственный или натуральный (по медицинским показаниям), </w:t>
            </w:r>
            <w:proofErr w:type="spellStart"/>
            <w:r w:rsidRPr="00C97793">
              <w:rPr>
                <w:sz w:val="14"/>
                <w:szCs w:val="14"/>
              </w:rPr>
              <w:t>прессукно</w:t>
            </w:r>
            <w:proofErr w:type="spellEnd"/>
            <w:r w:rsidRPr="00C97793">
              <w:rPr>
                <w:sz w:val="14"/>
                <w:szCs w:val="14"/>
              </w:rPr>
              <w:t xml:space="preserve">, байка, подкладка без утепления - </w:t>
            </w:r>
            <w:proofErr w:type="spellStart"/>
            <w:r w:rsidRPr="00C97793">
              <w:rPr>
                <w:sz w:val="14"/>
                <w:szCs w:val="14"/>
              </w:rPr>
              <w:t>кожподкладка</w:t>
            </w:r>
            <w:proofErr w:type="spellEnd"/>
            <w:r w:rsidRPr="00C97793">
              <w:rPr>
                <w:sz w:val="14"/>
                <w:szCs w:val="14"/>
              </w:rPr>
              <w:t xml:space="preserve">, обувные текстильные материалы, застежка - шнурки, текстильная застёжка-липучка, пряжки; подошва - чепрак подошвенный, микропористая резина, формованная; </w:t>
            </w:r>
            <w:proofErr w:type="spellStart"/>
            <w:r w:rsidRPr="00C97793">
              <w:rPr>
                <w:sz w:val="14"/>
                <w:szCs w:val="14"/>
              </w:rPr>
              <w:t>межстелечный</w:t>
            </w:r>
            <w:proofErr w:type="spellEnd"/>
            <w:r w:rsidRPr="00C97793">
              <w:rPr>
                <w:sz w:val="14"/>
                <w:szCs w:val="14"/>
              </w:rPr>
              <w:t xml:space="preserve"> слой - натуральная кожа, пробковый агломерат, вспененные пористые материалы.</w:t>
            </w:r>
          </w:p>
          <w:p w:rsidR="0054715B" w:rsidRPr="00C97793" w:rsidRDefault="0054715B" w:rsidP="005B2674">
            <w:pPr>
              <w:contextualSpacing/>
              <w:jc w:val="both"/>
              <w:rPr>
                <w:sz w:val="14"/>
                <w:szCs w:val="14"/>
              </w:rPr>
            </w:pPr>
            <w:r w:rsidRPr="00C97793">
              <w:rPr>
                <w:sz w:val="14"/>
                <w:szCs w:val="14"/>
              </w:rPr>
              <w:t>Гарантийный срок – не менее 70 дней (для взрослых), не менее 45 дней (для детей).</w:t>
            </w:r>
          </w:p>
        </w:tc>
        <w:tc>
          <w:tcPr>
            <w:tcW w:w="813" w:type="dxa"/>
            <w:vAlign w:val="center"/>
          </w:tcPr>
          <w:p w:rsidR="0054715B" w:rsidRPr="00AE4D38" w:rsidRDefault="0054715B" w:rsidP="005B2674">
            <w:pPr>
              <w:contextualSpacing/>
              <w:jc w:val="center"/>
              <w:rPr>
                <w:rFonts w:eastAsiaTheme="minorHAnsi"/>
                <w:sz w:val="12"/>
                <w:szCs w:val="12"/>
                <w:lang w:eastAsia="en-US"/>
              </w:rPr>
            </w:pPr>
            <w:r w:rsidRPr="00AE4D38">
              <w:rPr>
                <w:rFonts w:eastAsiaTheme="minorHAnsi"/>
                <w:sz w:val="12"/>
                <w:szCs w:val="12"/>
                <w:lang w:eastAsia="en-US"/>
              </w:rPr>
              <w:t>3483,62</w:t>
            </w:r>
          </w:p>
        </w:tc>
        <w:tc>
          <w:tcPr>
            <w:tcW w:w="1079" w:type="dxa"/>
            <w:vAlign w:val="center"/>
          </w:tcPr>
          <w:p w:rsidR="0054715B" w:rsidRPr="00C97793" w:rsidRDefault="0054715B" w:rsidP="005B2674">
            <w:pPr>
              <w:keepNext/>
              <w:widowControl w:val="0"/>
              <w:jc w:val="center"/>
              <w:rPr>
                <w:sz w:val="14"/>
                <w:szCs w:val="14"/>
              </w:rPr>
            </w:pPr>
            <w:r w:rsidRPr="00C97793">
              <w:rPr>
                <w:sz w:val="14"/>
                <w:szCs w:val="14"/>
              </w:rPr>
              <w:t>92</w:t>
            </w:r>
          </w:p>
        </w:tc>
        <w:tc>
          <w:tcPr>
            <w:tcW w:w="931" w:type="dxa"/>
            <w:vAlign w:val="center"/>
          </w:tcPr>
          <w:p w:rsidR="0054715B" w:rsidRPr="00AE4D38" w:rsidRDefault="0054715B" w:rsidP="005B2674">
            <w:pPr>
              <w:contextualSpacing/>
              <w:jc w:val="center"/>
              <w:rPr>
                <w:rFonts w:eastAsiaTheme="minorHAnsi"/>
                <w:sz w:val="12"/>
                <w:szCs w:val="12"/>
                <w:lang w:eastAsia="en-US"/>
              </w:rPr>
            </w:pPr>
            <w:r w:rsidRPr="00AE4D38">
              <w:rPr>
                <w:rFonts w:eastAsiaTheme="minorHAnsi"/>
                <w:sz w:val="12"/>
                <w:szCs w:val="12"/>
                <w:lang w:eastAsia="en-US"/>
              </w:rPr>
              <w:t>320493,04</w:t>
            </w:r>
          </w:p>
        </w:tc>
      </w:tr>
      <w:tr w:rsidR="0054715B" w:rsidRPr="00C97793" w:rsidTr="005B2674">
        <w:tc>
          <w:tcPr>
            <w:tcW w:w="433" w:type="dxa"/>
            <w:vAlign w:val="center"/>
          </w:tcPr>
          <w:p w:rsidR="0054715B" w:rsidRPr="00C97793" w:rsidRDefault="0054715B" w:rsidP="005B2674">
            <w:pPr>
              <w:keepNext/>
              <w:widowControl w:val="0"/>
              <w:jc w:val="right"/>
              <w:rPr>
                <w:sz w:val="14"/>
                <w:szCs w:val="14"/>
              </w:rPr>
            </w:pPr>
            <w:r w:rsidRPr="00C97793">
              <w:rPr>
                <w:sz w:val="14"/>
                <w:szCs w:val="14"/>
              </w:rPr>
              <w:t>4</w:t>
            </w:r>
          </w:p>
        </w:tc>
        <w:tc>
          <w:tcPr>
            <w:tcW w:w="1316" w:type="dxa"/>
            <w:vAlign w:val="center"/>
          </w:tcPr>
          <w:p w:rsidR="0054715B" w:rsidRPr="00C97793" w:rsidRDefault="0054715B" w:rsidP="005B2674">
            <w:pPr>
              <w:ind w:left="-57" w:right="-57"/>
              <w:contextualSpacing/>
              <w:jc w:val="center"/>
              <w:rPr>
                <w:color w:val="000000"/>
                <w:sz w:val="14"/>
                <w:szCs w:val="14"/>
              </w:rPr>
            </w:pPr>
            <w:r w:rsidRPr="00C97793">
              <w:rPr>
                <w:color w:val="000000"/>
                <w:sz w:val="14"/>
                <w:szCs w:val="14"/>
              </w:rPr>
              <w:t>Изготовление обуви на протез</w:t>
            </w:r>
          </w:p>
        </w:tc>
        <w:tc>
          <w:tcPr>
            <w:tcW w:w="6055" w:type="dxa"/>
          </w:tcPr>
          <w:p w:rsidR="0054715B" w:rsidRPr="00C97793" w:rsidRDefault="0054715B" w:rsidP="005B2674">
            <w:pPr>
              <w:contextualSpacing/>
              <w:jc w:val="both"/>
              <w:rPr>
                <w:sz w:val="14"/>
                <w:szCs w:val="14"/>
              </w:rPr>
            </w:pPr>
            <w:r w:rsidRPr="00C97793">
              <w:rPr>
                <w:sz w:val="14"/>
                <w:szCs w:val="14"/>
              </w:rPr>
              <w:t>Обувь на протез должна изготавливаться согласно техническим условиям и ГОСТам.</w:t>
            </w:r>
          </w:p>
          <w:p w:rsidR="0054715B" w:rsidRPr="00C97793" w:rsidRDefault="0054715B" w:rsidP="005B2674">
            <w:pPr>
              <w:contextualSpacing/>
              <w:jc w:val="both"/>
              <w:rPr>
                <w:sz w:val="14"/>
                <w:szCs w:val="14"/>
              </w:rPr>
            </w:pPr>
            <w:r w:rsidRPr="00C97793">
              <w:rPr>
                <w:sz w:val="14"/>
                <w:szCs w:val="14"/>
              </w:rPr>
              <w:t xml:space="preserve">Предназначена </w:t>
            </w:r>
            <w:r w:rsidRPr="00C97793">
              <w:rPr>
                <w:b/>
                <w:sz w:val="14"/>
                <w:szCs w:val="14"/>
              </w:rPr>
              <w:t>для инвалидов всех половозрастных групп</w:t>
            </w:r>
            <w:r w:rsidRPr="00C97793">
              <w:rPr>
                <w:sz w:val="14"/>
                <w:szCs w:val="14"/>
              </w:rPr>
              <w:t xml:space="preserve">, пользующихся протезами нижних конечностей, </w:t>
            </w:r>
          </w:p>
          <w:p w:rsidR="0054715B" w:rsidRPr="00C97793" w:rsidRDefault="0054715B" w:rsidP="005B2674">
            <w:pPr>
              <w:contextualSpacing/>
              <w:jc w:val="both"/>
              <w:rPr>
                <w:sz w:val="14"/>
                <w:szCs w:val="14"/>
              </w:rPr>
            </w:pPr>
            <w:r w:rsidRPr="00C97793">
              <w:rPr>
                <w:sz w:val="14"/>
                <w:szCs w:val="14"/>
              </w:rPr>
              <w:t>Внешний вид обуви должен быть приближен к внешнему виду обуви сохранившейся конечности (при односторонней ампутации), при двусторонней ампутации - в зависимости от конструкции и размера стопы.</w:t>
            </w:r>
          </w:p>
          <w:p w:rsidR="0054715B" w:rsidRPr="00C97793" w:rsidRDefault="0054715B" w:rsidP="005B2674">
            <w:pPr>
              <w:contextualSpacing/>
              <w:jc w:val="both"/>
              <w:rPr>
                <w:sz w:val="14"/>
                <w:szCs w:val="14"/>
              </w:rPr>
            </w:pPr>
            <w:r w:rsidRPr="00C97793">
              <w:rPr>
                <w:sz w:val="14"/>
                <w:szCs w:val="14"/>
              </w:rPr>
              <w:t xml:space="preserve">Изготавливается различных видов и конструкций по индивидуальным медицинским заказам, по индивидуальным размерам, с подгонкой колодки или с применением полуфабрикатов максимальной готовности с подгонкой по размерам. </w:t>
            </w:r>
          </w:p>
          <w:p w:rsidR="0054715B" w:rsidRPr="00C97793" w:rsidRDefault="0054715B" w:rsidP="005B2674">
            <w:pPr>
              <w:contextualSpacing/>
              <w:jc w:val="both"/>
              <w:rPr>
                <w:sz w:val="14"/>
                <w:szCs w:val="14"/>
              </w:rPr>
            </w:pPr>
            <w:r w:rsidRPr="00C97793">
              <w:rPr>
                <w:sz w:val="14"/>
                <w:szCs w:val="14"/>
              </w:rPr>
              <w:t xml:space="preserve">Методы крепления: клеевой, </w:t>
            </w:r>
            <w:proofErr w:type="spellStart"/>
            <w:r w:rsidRPr="00C97793">
              <w:rPr>
                <w:sz w:val="14"/>
                <w:szCs w:val="14"/>
              </w:rPr>
              <w:t>рантовый</w:t>
            </w:r>
            <w:proofErr w:type="spellEnd"/>
            <w:r w:rsidRPr="00C97793">
              <w:rPr>
                <w:sz w:val="14"/>
                <w:szCs w:val="14"/>
              </w:rPr>
              <w:t xml:space="preserve">, </w:t>
            </w:r>
            <w:proofErr w:type="spellStart"/>
            <w:r w:rsidRPr="00C97793">
              <w:rPr>
                <w:sz w:val="14"/>
                <w:szCs w:val="14"/>
              </w:rPr>
              <w:t>допельный</w:t>
            </w:r>
            <w:proofErr w:type="spellEnd"/>
            <w:r w:rsidRPr="00C97793">
              <w:rPr>
                <w:sz w:val="14"/>
                <w:szCs w:val="14"/>
              </w:rPr>
              <w:t>.</w:t>
            </w:r>
          </w:p>
          <w:p w:rsidR="0054715B" w:rsidRPr="00C97793" w:rsidRDefault="0054715B" w:rsidP="005B2674">
            <w:pPr>
              <w:contextualSpacing/>
              <w:jc w:val="both"/>
              <w:rPr>
                <w:sz w:val="14"/>
                <w:szCs w:val="14"/>
              </w:rPr>
            </w:pPr>
            <w:r w:rsidRPr="00C97793">
              <w:rPr>
                <w:sz w:val="14"/>
                <w:szCs w:val="14"/>
              </w:rPr>
              <w:t xml:space="preserve">Основные применяемые материалы: верх - кожа натуральная, </w:t>
            </w:r>
            <w:proofErr w:type="gramStart"/>
            <w:r w:rsidRPr="00C97793">
              <w:rPr>
                <w:sz w:val="14"/>
                <w:szCs w:val="14"/>
              </w:rPr>
              <w:t>подкладка</w:t>
            </w:r>
            <w:proofErr w:type="gramEnd"/>
            <w:r w:rsidRPr="00C97793">
              <w:rPr>
                <w:sz w:val="14"/>
                <w:szCs w:val="14"/>
              </w:rPr>
              <w:t xml:space="preserve"> утепленная - мех искусственный или натуральный (по медицинским показаниям), </w:t>
            </w:r>
            <w:proofErr w:type="spellStart"/>
            <w:r w:rsidRPr="00C97793">
              <w:rPr>
                <w:sz w:val="14"/>
                <w:szCs w:val="14"/>
              </w:rPr>
              <w:t>прессукно</w:t>
            </w:r>
            <w:proofErr w:type="spellEnd"/>
            <w:r w:rsidRPr="00C97793">
              <w:rPr>
                <w:sz w:val="14"/>
                <w:szCs w:val="14"/>
              </w:rPr>
              <w:t xml:space="preserve">, байка, подкладка без утепления - </w:t>
            </w:r>
            <w:proofErr w:type="spellStart"/>
            <w:r w:rsidRPr="00C97793">
              <w:rPr>
                <w:sz w:val="14"/>
                <w:szCs w:val="14"/>
              </w:rPr>
              <w:t>кожподкладка</w:t>
            </w:r>
            <w:proofErr w:type="spellEnd"/>
            <w:r w:rsidRPr="00C97793">
              <w:rPr>
                <w:sz w:val="14"/>
                <w:szCs w:val="14"/>
              </w:rPr>
              <w:t>, обувные текстильные материалы, застежка - шнурки, текстильная застёжка-липучка, "молния", пряжки; подошва - чепрак подошвенный, микропористая резина, подошва формованная.</w:t>
            </w:r>
          </w:p>
          <w:p w:rsidR="0054715B" w:rsidRPr="00C97793" w:rsidRDefault="0054715B" w:rsidP="005B2674">
            <w:pPr>
              <w:contextualSpacing/>
              <w:jc w:val="both"/>
              <w:rPr>
                <w:sz w:val="14"/>
                <w:szCs w:val="14"/>
              </w:rPr>
            </w:pPr>
            <w:r w:rsidRPr="00C97793">
              <w:rPr>
                <w:sz w:val="14"/>
                <w:szCs w:val="14"/>
              </w:rPr>
              <w:t>Гарантийный срок – не менее 70 дней (для взрослых), не менее 45 дней (для детей).</w:t>
            </w:r>
          </w:p>
        </w:tc>
        <w:tc>
          <w:tcPr>
            <w:tcW w:w="813" w:type="dxa"/>
            <w:vAlign w:val="center"/>
          </w:tcPr>
          <w:p w:rsidR="0054715B" w:rsidRPr="00AE4D38" w:rsidRDefault="0054715B" w:rsidP="005B2674">
            <w:pPr>
              <w:contextualSpacing/>
              <w:jc w:val="center"/>
              <w:rPr>
                <w:rFonts w:eastAsiaTheme="minorHAnsi"/>
                <w:sz w:val="12"/>
                <w:szCs w:val="12"/>
                <w:lang w:eastAsia="en-US"/>
              </w:rPr>
            </w:pPr>
            <w:r w:rsidRPr="00AE4D38">
              <w:rPr>
                <w:rFonts w:eastAsiaTheme="minorHAnsi"/>
                <w:sz w:val="12"/>
                <w:szCs w:val="12"/>
                <w:lang w:eastAsia="en-US"/>
              </w:rPr>
              <w:t>2321,38</w:t>
            </w:r>
          </w:p>
        </w:tc>
        <w:tc>
          <w:tcPr>
            <w:tcW w:w="1079" w:type="dxa"/>
            <w:vAlign w:val="center"/>
          </w:tcPr>
          <w:p w:rsidR="0054715B" w:rsidRPr="00C97793" w:rsidRDefault="0054715B" w:rsidP="005B2674">
            <w:pPr>
              <w:keepNext/>
              <w:widowControl w:val="0"/>
              <w:jc w:val="center"/>
              <w:rPr>
                <w:sz w:val="14"/>
                <w:szCs w:val="14"/>
              </w:rPr>
            </w:pPr>
            <w:r w:rsidRPr="00C97793">
              <w:rPr>
                <w:sz w:val="14"/>
                <w:szCs w:val="14"/>
              </w:rPr>
              <w:t>400</w:t>
            </w:r>
          </w:p>
        </w:tc>
        <w:tc>
          <w:tcPr>
            <w:tcW w:w="931" w:type="dxa"/>
            <w:vAlign w:val="center"/>
          </w:tcPr>
          <w:p w:rsidR="0054715B" w:rsidRPr="00AE4D38" w:rsidRDefault="0054715B" w:rsidP="005B2674">
            <w:pPr>
              <w:contextualSpacing/>
              <w:jc w:val="center"/>
              <w:rPr>
                <w:rFonts w:eastAsiaTheme="minorHAnsi"/>
                <w:sz w:val="12"/>
                <w:szCs w:val="12"/>
                <w:lang w:eastAsia="en-US"/>
              </w:rPr>
            </w:pPr>
            <w:r w:rsidRPr="00AE4D38">
              <w:rPr>
                <w:rFonts w:eastAsiaTheme="minorHAnsi"/>
                <w:sz w:val="12"/>
                <w:szCs w:val="12"/>
                <w:lang w:eastAsia="en-US"/>
              </w:rPr>
              <w:t>928552,00</w:t>
            </w:r>
          </w:p>
        </w:tc>
      </w:tr>
      <w:tr w:rsidR="0054715B" w:rsidRPr="00C97793" w:rsidTr="005B2674">
        <w:tc>
          <w:tcPr>
            <w:tcW w:w="433" w:type="dxa"/>
            <w:vAlign w:val="center"/>
          </w:tcPr>
          <w:p w:rsidR="0054715B" w:rsidRPr="00C97793" w:rsidRDefault="0054715B" w:rsidP="005B2674">
            <w:pPr>
              <w:keepNext/>
              <w:widowControl w:val="0"/>
              <w:jc w:val="right"/>
              <w:rPr>
                <w:sz w:val="14"/>
                <w:szCs w:val="14"/>
              </w:rPr>
            </w:pPr>
            <w:r w:rsidRPr="00C97793">
              <w:rPr>
                <w:sz w:val="14"/>
                <w:szCs w:val="14"/>
              </w:rPr>
              <w:t>5</w:t>
            </w:r>
          </w:p>
        </w:tc>
        <w:tc>
          <w:tcPr>
            <w:tcW w:w="1316" w:type="dxa"/>
            <w:vAlign w:val="center"/>
          </w:tcPr>
          <w:p w:rsidR="0054715B" w:rsidRPr="00C97793" w:rsidRDefault="0054715B" w:rsidP="005B2674">
            <w:pPr>
              <w:contextualSpacing/>
              <w:jc w:val="center"/>
              <w:rPr>
                <w:sz w:val="14"/>
                <w:szCs w:val="14"/>
              </w:rPr>
            </w:pPr>
            <w:r w:rsidRPr="00C97793">
              <w:rPr>
                <w:sz w:val="14"/>
                <w:szCs w:val="14"/>
              </w:rPr>
              <w:t>Изготовление обуви ортопедической при односторонней ампутации без утепленной подкладки</w:t>
            </w:r>
          </w:p>
        </w:tc>
        <w:tc>
          <w:tcPr>
            <w:tcW w:w="6055" w:type="dxa"/>
          </w:tcPr>
          <w:p w:rsidR="0054715B" w:rsidRPr="00C97793" w:rsidRDefault="0054715B" w:rsidP="005B2674">
            <w:pPr>
              <w:contextualSpacing/>
              <w:jc w:val="both"/>
              <w:rPr>
                <w:sz w:val="14"/>
                <w:szCs w:val="14"/>
              </w:rPr>
            </w:pPr>
            <w:r w:rsidRPr="00C97793">
              <w:rPr>
                <w:sz w:val="14"/>
                <w:szCs w:val="14"/>
              </w:rPr>
              <w:t xml:space="preserve">Обувь ортопедическая при односторонней ампутации без утепленной подкладки изготавливается согласно техническим условиям и ГОСТам. </w:t>
            </w:r>
          </w:p>
          <w:p w:rsidR="0054715B" w:rsidRPr="00C97793" w:rsidRDefault="0054715B" w:rsidP="005B2674">
            <w:pPr>
              <w:contextualSpacing/>
              <w:jc w:val="both"/>
              <w:rPr>
                <w:sz w:val="14"/>
                <w:szCs w:val="14"/>
              </w:rPr>
            </w:pPr>
            <w:r w:rsidRPr="00C97793">
              <w:rPr>
                <w:sz w:val="14"/>
                <w:szCs w:val="14"/>
              </w:rPr>
              <w:t xml:space="preserve">Обувь предназначена </w:t>
            </w:r>
            <w:r w:rsidRPr="00C97793">
              <w:rPr>
                <w:b/>
                <w:sz w:val="14"/>
                <w:szCs w:val="14"/>
              </w:rPr>
              <w:t>для инвалидов всех половозрастных групп</w:t>
            </w:r>
            <w:r w:rsidRPr="00C97793">
              <w:rPr>
                <w:sz w:val="14"/>
                <w:szCs w:val="14"/>
              </w:rPr>
              <w:t xml:space="preserve">, пользующихся протезами нижних конечностей при односторонней ампутации. Назначают на сохранившуюся левую (или правую) конечность и в зависимости от состояния сохранившейся конечности, с целью восстановления и компенсации статико-динамической функции стопы или для профилактики развития статических деформаций, в обуви допускается применение специальных мягких деталей, </w:t>
            </w:r>
            <w:proofErr w:type="spellStart"/>
            <w:r w:rsidRPr="00C97793">
              <w:rPr>
                <w:sz w:val="14"/>
                <w:szCs w:val="14"/>
              </w:rPr>
              <w:t>межстелечные</w:t>
            </w:r>
            <w:proofErr w:type="spellEnd"/>
            <w:r w:rsidRPr="00C97793">
              <w:rPr>
                <w:sz w:val="14"/>
                <w:szCs w:val="14"/>
              </w:rPr>
              <w:t xml:space="preserve"> слои, специальные детали низа. Обувь изготавливается различных видов и конструкций по индивидуальным медицинским заказам и индивидуальным размерам с подгонкой колодки или с применением полуфабрикатов максимальной готовности с подгонкой по размерам. </w:t>
            </w:r>
          </w:p>
          <w:p w:rsidR="0054715B" w:rsidRPr="00C97793" w:rsidRDefault="0054715B" w:rsidP="005B2674">
            <w:pPr>
              <w:contextualSpacing/>
              <w:jc w:val="both"/>
              <w:rPr>
                <w:sz w:val="14"/>
                <w:szCs w:val="14"/>
              </w:rPr>
            </w:pPr>
            <w:r w:rsidRPr="00C97793">
              <w:rPr>
                <w:sz w:val="14"/>
                <w:szCs w:val="14"/>
              </w:rPr>
              <w:lastRenderedPageBreak/>
              <w:t xml:space="preserve">Методы крепления: клеевой, </w:t>
            </w:r>
            <w:proofErr w:type="spellStart"/>
            <w:r w:rsidRPr="00C97793">
              <w:rPr>
                <w:sz w:val="14"/>
                <w:szCs w:val="14"/>
              </w:rPr>
              <w:t>рантовый</w:t>
            </w:r>
            <w:proofErr w:type="spellEnd"/>
            <w:r w:rsidRPr="00C97793">
              <w:rPr>
                <w:sz w:val="14"/>
                <w:szCs w:val="14"/>
              </w:rPr>
              <w:t>, рантово-клеевой.</w:t>
            </w:r>
          </w:p>
          <w:p w:rsidR="0054715B" w:rsidRPr="00C97793" w:rsidRDefault="0054715B" w:rsidP="005B2674">
            <w:pPr>
              <w:contextualSpacing/>
              <w:jc w:val="both"/>
              <w:rPr>
                <w:sz w:val="14"/>
                <w:szCs w:val="14"/>
              </w:rPr>
            </w:pPr>
            <w:r w:rsidRPr="00C97793">
              <w:rPr>
                <w:sz w:val="14"/>
                <w:szCs w:val="14"/>
              </w:rPr>
              <w:t xml:space="preserve">Основные применяемые материалы: верх обуви - кожа натуральная для верха обуви; подкладка – ткани для подкладки обуви, </w:t>
            </w:r>
            <w:proofErr w:type="spellStart"/>
            <w:r w:rsidRPr="00C97793">
              <w:rPr>
                <w:sz w:val="14"/>
                <w:szCs w:val="14"/>
              </w:rPr>
              <w:t>кожподкладка</w:t>
            </w:r>
            <w:proofErr w:type="spellEnd"/>
            <w:r w:rsidRPr="00C97793">
              <w:rPr>
                <w:sz w:val="14"/>
                <w:szCs w:val="14"/>
              </w:rPr>
              <w:t xml:space="preserve">; крепление - шнурки, текстильная застёжка-липучка, "молния", пряжки; низ обуви - чепрак подошвенный, микропористая резина, </w:t>
            </w:r>
            <w:proofErr w:type="gramStart"/>
            <w:r w:rsidRPr="00C97793">
              <w:rPr>
                <w:sz w:val="14"/>
                <w:szCs w:val="14"/>
              </w:rPr>
              <w:t>подошва</w:t>
            </w:r>
            <w:proofErr w:type="gramEnd"/>
            <w:r w:rsidRPr="00C97793">
              <w:rPr>
                <w:sz w:val="14"/>
                <w:szCs w:val="14"/>
              </w:rPr>
              <w:t xml:space="preserve"> формованная.</w:t>
            </w:r>
          </w:p>
          <w:p w:rsidR="0054715B" w:rsidRPr="00C97793" w:rsidRDefault="0054715B" w:rsidP="005B2674">
            <w:pPr>
              <w:contextualSpacing/>
              <w:jc w:val="both"/>
              <w:rPr>
                <w:sz w:val="14"/>
                <w:szCs w:val="14"/>
              </w:rPr>
            </w:pPr>
            <w:r w:rsidRPr="00C97793">
              <w:rPr>
                <w:sz w:val="14"/>
                <w:szCs w:val="14"/>
              </w:rPr>
              <w:t>Гарантийный срок – не менее 70 дней (для взрослых), не менее 45 дней (для детей).</w:t>
            </w:r>
          </w:p>
        </w:tc>
        <w:tc>
          <w:tcPr>
            <w:tcW w:w="813" w:type="dxa"/>
            <w:vAlign w:val="center"/>
          </w:tcPr>
          <w:p w:rsidR="0054715B" w:rsidRPr="00AE4D38" w:rsidRDefault="0054715B" w:rsidP="005B2674">
            <w:pPr>
              <w:contextualSpacing/>
              <w:jc w:val="center"/>
              <w:rPr>
                <w:rFonts w:eastAsiaTheme="minorHAnsi"/>
                <w:sz w:val="12"/>
                <w:szCs w:val="12"/>
                <w:lang w:eastAsia="en-US"/>
              </w:rPr>
            </w:pPr>
            <w:r w:rsidRPr="00AE4D38">
              <w:rPr>
                <w:rFonts w:eastAsiaTheme="minorHAnsi"/>
                <w:sz w:val="12"/>
                <w:szCs w:val="12"/>
                <w:lang w:eastAsia="en-US"/>
              </w:rPr>
              <w:lastRenderedPageBreak/>
              <w:t>2196,26</w:t>
            </w:r>
          </w:p>
        </w:tc>
        <w:tc>
          <w:tcPr>
            <w:tcW w:w="1079" w:type="dxa"/>
            <w:vAlign w:val="center"/>
          </w:tcPr>
          <w:p w:rsidR="0054715B" w:rsidRPr="00C97793" w:rsidRDefault="0054715B" w:rsidP="005B2674">
            <w:pPr>
              <w:keepNext/>
              <w:widowControl w:val="0"/>
              <w:jc w:val="center"/>
              <w:rPr>
                <w:sz w:val="14"/>
                <w:szCs w:val="14"/>
              </w:rPr>
            </w:pPr>
            <w:r w:rsidRPr="00C97793">
              <w:rPr>
                <w:sz w:val="14"/>
                <w:szCs w:val="14"/>
              </w:rPr>
              <w:t>60</w:t>
            </w:r>
          </w:p>
        </w:tc>
        <w:tc>
          <w:tcPr>
            <w:tcW w:w="931" w:type="dxa"/>
            <w:vAlign w:val="center"/>
          </w:tcPr>
          <w:p w:rsidR="0054715B" w:rsidRPr="00AE4D38" w:rsidRDefault="0054715B" w:rsidP="005B2674">
            <w:pPr>
              <w:contextualSpacing/>
              <w:jc w:val="center"/>
              <w:rPr>
                <w:rFonts w:eastAsiaTheme="minorHAnsi"/>
                <w:sz w:val="12"/>
                <w:szCs w:val="12"/>
                <w:lang w:eastAsia="en-US"/>
              </w:rPr>
            </w:pPr>
            <w:r w:rsidRPr="00AE4D38">
              <w:rPr>
                <w:rFonts w:eastAsiaTheme="minorHAnsi"/>
                <w:sz w:val="12"/>
                <w:szCs w:val="12"/>
                <w:lang w:eastAsia="en-US"/>
              </w:rPr>
              <w:t>131775,60</w:t>
            </w:r>
          </w:p>
        </w:tc>
      </w:tr>
      <w:tr w:rsidR="0054715B" w:rsidRPr="00C97793" w:rsidTr="005B2674">
        <w:tc>
          <w:tcPr>
            <w:tcW w:w="433" w:type="dxa"/>
            <w:vAlign w:val="center"/>
          </w:tcPr>
          <w:p w:rsidR="0054715B" w:rsidRPr="00C97793" w:rsidRDefault="0054715B" w:rsidP="005B2674">
            <w:pPr>
              <w:keepNext/>
              <w:widowControl w:val="0"/>
              <w:jc w:val="right"/>
              <w:rPr>
                <w:sz w:val="14"/>
                <w:szCs w:val="14"/>
              </w:rPr>
            </w:pPr>
            <w:r w:rsidRPr="00C97793">
              <w:rPr>
                <w:sz w:val="14"/>
                <w:szCs w:val="14"/>
              </w:rPr>
              <w:lastRenderedPageBreak/>
              <w:t>6</w:t>
            </w:r>
          </w:p>
        </w:tc>
        <w:tc>
          <w:tcPr>
            <w:tcW w:w="1316" w:type="dxa"/>
            <w:vAlign w:val="center"/>
          </w:tcPr>
          <w:p w:rsidR="0054715B" w:rsidRPr="00C97793" w:rsidRDefault="0054715B" w:rsidP="005B2674">
            <w:pPr>
              <w:contextualSpacing/>
              <w:jc w:val="center"/>
              <w:rPr>
                <w:sz w:val="14"/>
                <w:szCs w:val="14"/>
              </w:rPr>
            </w:pPr>
            <w:r w:rsidRPr="00C97793">
              <w:rPr>
                <w:sz w:val="14"/>
                <w:szCs w:val="14"/>
              </w:rPr>
              <w:t>Изготовление обуви ортопедической при односторонней ампутации на утепленной подкладке</w:t>
            </w:r>
          </w:p>
        </w:tc>
        <w:tc>
          <w:tcPr>
            <w:tcW w:w="6055" w:type="dxa"/>
          </w:tcPr>
          <w:p w:rsidR="0054715B" w:rsidRPr="00C97793" w:rsidRDefault="0054715B" w:rsidP="005B2674">
            <w:pPr>
              <w:contextualSpacing/>
              <w:jc w:val="both"/>
              <w:rPr>
                <w:sz w:val="14"/>
                <w:szCs w:val="14"/>
              </w:rPr>
            </w:pPr>
            <w:r w:rsidRPr="00C97793">
              <w:rPr>
                <w:sz w:val="14"/>
                <w:szCs w:val="14"/>
              </w:rPr>
              <w:t xml:space="preserve">Обувь ортопедическая при односторонней ампутации на утепленной подкладке изготавливается согласно техническим условиям и ГОСТам. </w:t>
            </w:r>
          </w:p>
          <w:p w:rsidR="0054715B" w:rsidRPr="00C97793" w:rsidRDefault="0054715B" w:rsidP="005B2674">
            <w:pPr>
              <w:contextualSpacing/>
              <w:jc w:val="both"/>
              <w:rPr>
                <w:sz w:val="14"/>
                <w:szCs w:val="14"/>
              </w:rPr>
            </w:pPr>
            <w:r w:rsidRPr="00C97793">
              <w:rPr>
                <w:sz w:val="14"/>
                <w:szCs w:val="14"/>
              </w:rPr>
              <w:t xml:space="preserve">Обувь предназначена </w:t>
            </w:r>
            <w:r w:rsidRPr="00C97793">
              <w:rPr>
                <w:b/>
                <w:sz w:val="14"/>
                <w:szCs w:val="14"/>
              </w:rPr>
              <w:t>для инвалидов всех половозрастных групп</w:t>
            </w:r>
            <w:r w:rsidRPr="00C97793">
              <w:rPr>
                <w:sz w:val="14"/>
                <w:szCs w:val="14"/>
              </w:rPr>
              <w:t xml:space="preserve">, пользующихся протезами нижних конечностей при односторонней ампутации. Назначают на сохранившуюся левую (или правую) конечность и в зависимости от состояния сохранившейся конечности, с целью восстановления и компенсации статико-динамической функции стопы или для профилактики развития статических деформаций, в обуви допускается применение специальных мягких деталей, </w:t>
            </w:r>
            <w:proofErr w:type="spellStart"/>
            <w:r w:rsidRPr="00C97793">
              <w:rPr>
                <w:sz w:val="14"/>
                <w:szCs w:val="14"/>
              </w:rPr>
              <w:t>межстелечные</w:t>
            </w:r>
            <w:proofErr w:type="spellEnd"/>
            <w:r w:rsidRPr="00C97793">
              <w:rPr>
                <w:sz w:val="14"/>
                <w:szCs w:val="14"/>
              </w:rPr>
              <w:t xml:space="preserve"> слои, специальные детали низа. Обувь изготавливается различных видов и конструкций по индивидуальным медицинским заказам и индивидуальным размерам с подгонкой колодки или с применением полуфабрикатов максимальной готовности с подгонкой по размерам. </w:t>
            </w:r>
          </w:p>
          <w:p w:rsidR="0054715B" w:rsidRPr="00C97793" w:rsidRDefault="0054715B" w:rsidP="005B2674">
            <w:pPr>
              <w:contextualSpacing/>
              <w:jc w:val="both"/>
              <w:rPr>
                <w:sz w:val="14"/>
                <w:szCs w:val="14"/>
              </w:rPr>
            </w:pPr>
            <w:r w:rsidRPr="00C97793">
              <w:rPr>
                <w:sz w:val="14"/>
                <w:szCs w:val="14"/>
              </w:rPr>
              <w:t>Методы крепления: клеев</w:t>
            </w:r>
            <w:r>
              <w:rPr>
                <w:sz w:val="14"/>
                <w:szCs w:val="14"/>
              </w:rPr>
              <w:t xml:space="preserve">ой, </w:t>
            </w:r>
            <w:proofErr w:type="spellStart"/>
            <w:r>
              <w:rPr>
                <w:sz w:val="14"/>
                <w:szCs w:val="14"/>
              </w:rPr>
              <w:t>рантовый</w:t>
            </w:r>
            <w:proofErr w:type="spellEnd"/>
            <w:r>
              <w:rPr>
                <w:sz w:val="14"/>
                <w:szCs w:val="14"/>
              </w:rPr>
              <w:t xml:space="preserve">, рантово-клеевой; </w:t>
            </w:r>
            <w:r w:rsidRPr="00C97793">
              <w:rPr>
                <w:sz w:val="14"/>
                <w:szCs w:val="14"/>
              </w:rPr>
              <w:t xml:space="preserve">основные применяемые материалы: верх обуви - кожа натуральная для верха обуви; подкладка – мех искусственный, </w:t>
            </w:r>
            <w:proofErr w:type="spellStart"/>
            <w:r w:rsidRPr="00C97793">
              <w:rPr>
                <w:sz w:val="14"/>
                <w:szCs w:val="14"/>
              </w:rPr>
              <w:t>прессукно</w:t>
            </w:r>
            <w:proofErr w:type="spellEnd"/>
            <w:r w:rsidRPr="00C97793">
              <w:rPr>
                <w:sz w:val="14"/>
                <w:szCs w:val="14"/>
              </w:rPr>
              <w:t xml:space="preserve">, байка; крепление - шнурки, текстильная застёжка-липучка, "молния", пряжки; низ обуви - чепрак подошвенный, микропористая резина, </w:t>
            </w:r>
            <w:proofErr w:type="gramStart"/>
            <w:r w:rsidRPr="00C97793">
              <w:rPr>
                <w:sz w:val="14"/>
                <w:szCs w:val="14"/>
              </w:rPr>
              <w:t>подошва</w:t>
            </w:r>
            <w:proofErr w:type="gramEnd"/>
            <w:r w:rsidRPr="00C97793">
              <w:rPr>
                <w:sz w:val="14"/>
                <w:szCs w:val="14"/>
              </w:rPr>
              <w:t xml:space="preserve"> формованная.</w:t>
            </w:r>
          </w:p>
          <w:p w:rsidR="0054715B" w:rsidRPr="00C97793" w:rsidRDefault="0054715B" w:rsidP="005B2674">
            <w:pPr>
              <w:contextualSpacing/>
              <w:jc w:val="both"/>
              <w:rPr>
                <w:sz w:val="14"/>
                <w:szCs w:val="14"/>
              </w:rPr>
            </w:pPr>
            <w:r w:rsidRPr="00C97793">
              <w:rPr>
                <w:sz w:val="14"/>
                <w:szCs w:val="14"/>
              </w:rPr>
              <w:t>Гарантийный срок – не менее 70 дней (для взрослых), не менее 45 дней (для детей).</w:t>
            </w:r>
          </w:p>
        </w:tc>
        <w:tc>
          <w:tcPr>
            <w:tcW w:w="813" w:type="dxa"/>
            <w:vAlign w:val="center"/>
          </w:tcPr>
          <w:p w:rsidR="0054715B" w:rsidRPr="00AE4D38" w:rsidRDefault="0054715B" w:rsidP="005B2674">
            <w:pPr>
              <w:contextualSpacing/>
              <w:jc w:val="center"/>
              <w:rPr>
                <w:rFonts w:eastAsiaTheme="minorHAnsi"/>
                <w:sz w:val="12"/>
                <w:szCs w:val="12"/>
                <w:lang w:eastAsia="en-US"/>
              </w:rPr>
            </w:pPr>
            <w:r w:rsidRPr="00AE4D38">
              <w:rPr>
                <w:rFonts w:eastAsiaTheme="minorHAnsi"/>
                <w:sz w:val="12"/>
                <w:szCs w:val="12"/>
                <w:lang w:eastAsia="en-US"/>
              </w:rPr>
              <w:t>2425,20</w:t>
            </w:r>
          </w:p>
        </w:tc>
        <w:tc>
          <w:tcPr>
            <w:tcW w:w="1079" w:type="dxa"/>
            <w:vAlign w:val="center"/>
          </w:tcPr>
          <w:p w:rsidR="0054715B" w:rsidRPr="00C97793" w:rsidRDefault="0054715B" w:rsidP="005B2674">
            <w:pPr>
              <w:keepNext/>
              <w:widowControl w:val="0"/>
              <w:jc w:val="center"/>
              <w:rPr>
                <w:sz w:val="14"/>
                <w:szCs w:val="14"/>
              </w:rPr>
            </w:pPr>
            <w:r w:rsidRPr="00C97793">
              <w:rPr>
                <w:sz w:val="14"/>
                <w:szCs w:val="14"/>
              </w:rPr>
              <w:t>60</w:t>
            </w:r>
          </w:p>
        </w:tc>
        <w:tc>
          <w:tcPr>
            <w:tcW w:w="931" w:type="dxa"/>
            <w:vAlign w:val="center"/>
          </w:tcPr>
          <w:p w:rsidR="0054715B" w:rsidRPr="00AE4D38" w:rsidRDefault="0054715B" w:rsidP="005B2674">
            <w:pPr>
              <w:contextualSpacing/>
              <w:jc w:val="center"/>
              <w:rPr>
                <w:rFonts w:eastAsiaTheme="minorHAnsi"/>
                <w:sz w:val="12"/>
                <w:szCs w:val="12"/>
                <w:lang w:eastAsia="en-US"/>
              </w:rPr>
            </w:pPr>
            <w:r w:rsidRPr="00AE4D38">
              <w:rPr>
                <w:rFonts w:eastAsiaTheme="minorHAnsi"/>
                <w:sz w:val="12"/>
                <w:szCs w:val="12"/>
                <w:lang w:eastAsia="en-US"/>
              </w:rPr>
              <w:t>145512,00</w:t>
            </w:r>
          </w:p>
        </w:tc>
      </w:tr>
      <w:tr w:rsidR="0054715B" w:rsidRPr="00C97793" w:rsidTr="005B2674">
        <w:tc>
          <w:tcPr>
            <w:tcW w:w="7804" w:type="dxa"/>
            <w:gridSpan w:val="3"/>
            <w:vAlign w:val="center"/>
          </w:tcPr>
          <w:p w:rsidR="0054715B" w:rsidRPr="00C97793" w:rsidRDefault="0054715B" w:rsidP="005B2674">
            <w:pPr>
              <w:keepNext/>
              <w:widowControl w:val="0"/>
              <w:jc w:val="center"/>
              <w:rPr>
                <w:b/>
                <w:sz w:val="14"/>
                <w:szCs w:val="14"/>
              </w:rPr>
            </w:pPr>
            <w:r w:rsidRPr="00C97793">
              <w:rPr>
                <w:b/>
                <w:sz w:val="14"/>
                <w:szCs w:val="14"/>
              </w:rPr>
              <w:t>ИТОГО:</w:t>
            </w:r>
          </w:p>
        </w:tc>
        <w:tc>
          <w:tcPr>
            <w:tcW w:w="813" w:type="dxa"/>
            <w:vAlign w:val="center"/>
          </w:tcPr>
          <w:p w:rsidR="0054715B" w:rsidRPr="00C97793" w:rsidRDefault="0054715B" w:rsidP="005B2674">
            <w:pPr>
              <w:keepNext/>
              <w:widowControl w:val="0"/>
              <w:jc w:val="center"/>
              <w:rPr>
                <w:b/>
                <w:sz w:val="14"/>
                <w:szCs w:val="14"/>
              </w:rPr>
            </w:pPr>
            <w:r w:rsidRPr="00C97793">
              <w:rPr>
                <w:b/>
                <w:sz w:val="14"/>
                <w:szCs w:val="14"/>
              </w:rPr>
              <w:t>Х</w:t>
            </w:r>
          </w:p>
        </w:tc>
        <w:tc>
          <w:tcPr>
            <w:tcW w:w="1079" w:type="dxa"/>
            <w:vAlign w:val="center"/>
          </w:tcPr>
          <w:p w:rsidR="0054715B" w:rsidRPr="00C97793" w:rsidRDefault="0054715B" w:rsidP="005B2674">
            <w:pPr>
              <w:keepNext/>
              <w:widowControl w:val="0"/>
              <w:jc w:val="center"/>
              <w:rPr>
                <w:b/>
                <w:sz w:val="14"/>
                <w:szCs w:val="14"/>
              </w:rPr>
            </w:pPr>
            <w:r w:rsidRPr="00C97793">
              <w:rPr>
                <w:b/>
                <w:sz w:val="14"/>
                <w:szCs w:val="14"/>
              </w:rPr>
              <w:t>1712</w:t>
            </w:r>
          </w:p>
        </w:tc>
        <w:tc>
          <w:tcPr>
            <w:tcW w:w="931" w:type="dxa"/>
          </w:tcPr>
          <w:p w:rsidR="0054715B" w:rsidRPr="00C97793" w:rsidRDefault="0054715B" w:rsidP="005B2674">
            <w:pPr>
              <w:keepNext/>
              <w:widowControl w:val="0"/>
              <w:jc w:val="center"/>
              <w:rPr>
                <w:b/>
                <w:sz w:val="14"/>
                <w:szCs w:val="14"/>
              </w:rPr>
            </w:pPr>
            <w:r w:rsidRPr="00AE4D38">
              <w:rPr>
                <w:b/>
                <w:sz w:val="14"/>
                <w:szCs w:val="14"/>
              </w:rPr>
              <w:t>5229092,64</w:t>
            </w:r>
          </w:p>
        </w:tc>
      </w:tr>
    </w:tbl>
    <w:p w:rsidR="0054715B" w:rsidRDefault="0054715B" w:rsidP="0054715B">
      <w:pPr>
        <w:keepNext/>
        <w:widowControl w:val="0"/>
        <w:jc w:val="right"/>
      </w:pPr>
    </w:p>
    <w:p w:rsidR="0054715B" w:rsidRDefault="0054715B" w:rsidP="0054715B">
      <w:pPr>
        <w:contextualSpacing/>
        <w:jc w:val="center"/>
        <w:rPr>
          <w:b/>
          <w:sz w:val="14"/>
          <w:szCs w:val="14"/>
        </w:rPr>
      </w:pPr>
    </w:p>
    <w:p w:rsidR="0054715B" w:rsidRDefault="0054715B" w:rsidP="0054715B">
      <w:pPr>
        <w:contextualSpacing/>
        <w:jc w:val="center"/>
        <w:rPr>
          <w:b/>
          <w:sz w:val="14"/>
          <w:szCs w:val="14"/>
        </w:rPr>
      </w:pPr>
    </w:p>
    <w:p w:rsidR="0054715B" w:rsidRPr="00C97793" w:rsidRDefault="0054715B" w:rsidP="0054715B">
      <w:pPr>
        <w:keepNext/>
        <w:widowControl w:val="0"/>
        <w:ind w:firstLine="708"/>
        <w:jc w:val="both"/>
        <w:rPr>
          <w:sz w:val="14"/>
          <w:szCs w:val="14"/>
        </w:rPr>
      </w:pPr>
      <w:r w:rsidRPr="00C97793">
        <w:rPr>
          <w:sz w:val="14"/>
          <w:szCs w:val="14"/>
        </w:rPr>
        <w:t>Описание объектов закупки составлено в соответствии с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а также в соответствии с индивидуальными особенностями получателей, отраженными в индивидуальных программах реабилитации (</w:t>
      </w:r>
      <w:proofErr w:type="spellStart"/>
      <w:r w:rsidRPr="00C97793">
        <w:rPr>
          <w:sz w:val="14"/>
          <w:szCs w:val="14"/>
        </w:rPr>
        <w:t>абилитации</w:t>
      </w:r>
      <w:proofErr w:type="spellEnd"/>
      <w:r w:rsidRPr="00C97793">
        <w:rPr>
          <w:sz w:val="14"/>
          <w:szCs w:val="14"/>
        </w:rPr>
        <w:t>), которые соответствуют классификатору, утвержденному Приказом Министерства труда и социальной защиты РФ от 24 мая 2013 г. N 214н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w:t>
      </w:r>
      <w:r>
        <w:rPr>
          <w:sz w:val="14"/>
          <w:szCs w:val="14"/>
        </w:rPr>
        <w:t>едерации от 30 декабря 2005 г. №</w:t>
      </w:r>
      <w:r w:rsidRPr="00C97793">
        <w:rPr>
          <w:sz w:val="14"/>
          <w:szCs w:val="14"/>
        </w:rPr>
        <w:t xml:space="preserve"> 2347-р". </w:t>
      </w:r>
    </w:p>
    <w:p w:rsidR="0054715B" w:rsidRPr="00C97793" w:rsidRDefault="0054715B" w:rsidP="0054715B">
      <w:pPr>
        <w:keepNext/>
        <w:widowControl w:val="0"/>
        <w:ind w:firstLine="360"/>
        <w:jc w:val="both"/>
        <w:rPr>
          <w:sz w:val="14"/>
          <w:szCs w:val="14"/>
        </w:rPr>
      </w:pPr>
      <w:r w:rsidRPr="00C97793">
        <w:rPr>
          <w:sz w:val="14"/>
          <w:szCs w:val="14"/>
        </w:rPr>
        <w:t>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то это является необходимостью, обусловленной характером закупаемого товара (работ, услуг), потребностями Заказчика и обычаями делового оборота (в случае использования и/или не использования Заказчиком таких показателей, требований, условных обозначений и терминологии).</w:t>
      </w:r>
    </w:p>
    <w:p w:rsidR="0054715B" w:rsidRPr="00C97793" w:rsidRDefault="0054715B" w:rsidP="0054715B">
      <w:pPr>
        <w:keepNext/>
        <w:widowControl w:val="0"/>
        <w:ind w:firstLine="360"/>
        <w:jc w:val="both"/>
        <w:rPr>
          <w:sz w:val="14"/>
          <w:szCs w:val="14"/>
        </w:rPr>
      </w:pPr>
    </w:p>
    <w:p w:rsidR="0054715B" w:rsidRPr="00C97793" w:rsidRDefault="0054715B" w:rsidP="0054715B">
      <w:pPr>
        <w:pStyle w:val="4"/>
        <w:widowControl w:val="0"/>
        <w:numPr>
          <w:ilvl w:val="0"/>
          <w:numId w:val="0"/>
        </w:numPr>
        <w:ind w:firstLine="360"/>
        <w:rPr>
          <w:b/>
          <w:bCs w:val="0"/>
          <w:sz w:val="14"/>
          <w:szCs w:val="14"/>
        </w:rPr>
      </w:pPr>
      <w:r w:rsidRPr="00C97793">
        <w:rPr>
          <w:b/>
          <w:bCs w:val="0"/>
          <w:sz w:val="14"/>
          <w:szCs w:val="14"/>
        </w:rPr>
        <w:t>Требования к качеству выполняемых работ:</w:t>
      </w:r>
    </w:p>
    <w:p w:rsidR="0054715B" w:rsidRPr="00C97793" w:rsidRDefault="0054715B" w:rsidP="0054715B">
      <w:pPr>
        <w:pStyle w:val="4"/>
        <w:widowControl w:val="0"/>
        <w:numPr>
          <w:ilvl w:val="0"/>
          <w:numId w:val="0"/>
        </w:numPr>
        <w:ind w:firstLine="360"/>
        <w:jc w:val="both"/>
        <w:rPr>
          <w:sz w:val="14"/>
          <w:szCs w:val="14"/>
        </w:rPr>
      </w:pPr>
      <w:r w:rsidRPr="00C97793">
        <w:rPr>
          <w:bCs w:val="0"/>
          <w:sz w:val="14"/>
          <w:szCs w:val="14"/>
        </w:rPr>
        <w:t>Ортопедическая обувь (сложная) должна соответствовать требованиям: ГОСТ Р 53800-2010 «Колодки обувные ортопедические. Общие технические условия», ГОСТ Р 54407-2011 «Обувь ортопедическая. Общие технические условия», ГОСТ Р 54739-2011 «Изделия обувные ортопедические. Общие технические условия», ГОСТ Р 55638-2013 «Услуги по изготовлению ортопедической обуви. Требования безопасности», РСТ РСФСР 621-79 «Система показателей качества протезно-ортопедических изделий. Обувь ортопедическая профилактическая. Номенклатура показателей».</w:t>
      </w:r>
    </w:p>
    <w:p w:rsidR="0054715B" w:rsidRPr="00C97793" w:rsidRDefault="0054715B" w:rsidP="0054715B">
      <w:pPr>
        <w:ind w:firstLine="360"/>
        <w:contextualSpacing/>
        <w:jc w:val="both"/>
        <w:rPr>
          <w:sz w:val="14"/>
          <w:szCs w:val="14"/>
        </w:rPr>
      </w:pPr>
      <w:r w:rsidRPr="00C97793">
        <w:rPr>
          <w:sz w:val="14"/>
          <w:szCs w:val="14"/>
        </w:rPr>
        <w:t>Выполнение работ должно включать:</w:t>
      </w:r>
    </w:p>
    <w:p w:rsidR="0054715B" w:rsidRPr="00C97793" w:rsidRDefault="0054715B" w:rsidP="0054715B">
      <w:pPr>
        <w:tabs>
          <w:tab w:val="left" w:pos="654"/>
          <w:tab w:val="left" w:pos="834"/>
        </w:tabs>
        <w:suppressAutoHyphens/>
        <w:autoSpaceDE w:val="0"/>
        <w:autoSpaceDN w:val="0"/>
        <w:adjustRightInd w:val="0"/>
        <w:ind w:firstLine="673"/>
        <w:contextualSpacing/>
        <w:jc w:val="both"/>
        <w:rPr>
          <w:sz w:val="14"/>
          <w:szCs w:val="14"/>
        </w:rPr>
      </w:pPr>
      <w:r w:rsidRPr="00C97793">
        <w:rPr>
          <w:sz w:val="14"/>
          <w:szCs w:val="14"/>
        </w:rPr>
        <w:t>- комплекс мероприятий (замеры, подгонка, примерка и т. д.), в которых необходимо участие Получателя;</w:t>
      </w:r>
    </w:p>
    <w:p w:rsidR="0054715B" w:rsidRPr="00C97793" w:rsidRDefault="0054715B" w:rsidP="0054715B">
      <w:pPr>
        <w:tabs>
          <w:tab w:val="left" w:pos="654"/>
          <w:tab w:val="left" w:pos="834"/>
        </w:tabs>
        <w:suppressAutoHyphens/>
        <w:autoSpaceDE w:val="0"/>
        <w:autoSpaceDN w:val="0"/>
        <w:adjustRightInd w:val="0"/>
        <w:ind w:firstLine="673"/>
        <w:contextualSpacing/>
        <w:rPr>
          <w:sz w:val="14"/>
          <w:szCs w:val="14"/>
        </w:rPr>
      </w:pPr>
      <w:r w:rsidRPr="00C97793">
        <w:rPr>
          <w:sz w:val="14"/>
          <w:szCs w:val="14"/>
        </w:rPr>
        <w:t>- изготовление сложной ортопедической обуви, обуви на протезы и аппараты, обуви при односторонней ампутации;</w:t>
      </w:r>
    </w:p>
    <w:p w:rsidR="0054715B" w:rsidRPr="00C97793" w:rsidRDefault="0054715B" w:rsidP="0054715B">
      <w:pPr>
        <w:tabs>
          <w:tab w:val="left" w:pos="654"/>
          <w:tab w:val="left" w:pos="834"/>
        </w:tabs>
        <w:suppressAutoHyphens/>
        <w:autoSpaceDE w:val="0"/>
        <w:autoSpaceDN w:val="0"/>
        <w:adjustRightInd w:val="0"/>
        <w:ind w:firstLine="673"/>
        <w:contextualSpacing/>
        <w:rPr>
          <w:sz w:val="14"/>
          <w:szCs w:val="14"/>
        </w:rPr>
      </w:pPr>
      <w:r w:rsidRPr="00C97793">
        <w:rPr>
          <w:sz w:val="14"/>
          <w:szCs w:val="14"/>
        </w:rPr>
        <w:t>- выдачу результата работ Получателю.</w:t>
      </w:r>
    </w:p>
    <w:p w:rsidR="0054715B" w:rsidRPr="001A3E93" w:rsidRDefault="0054715B" w:rsidP="0054715B">
      <w:pPr>
        <w:tabs>
          <w:tab w:val="left" w:pos="654"/>
          <w:tab w:val="left" w:pos="834"/>
        </w:tabs>
        <w:suppressAutoHyphens/>
        <w:autoSpaceDE w:val="0"/>
        <w:autoSpaceDN w:val="0"/>
        <w:adjustRightInd w:val="0"/>
        <w:ind w:firstLine="673"/>
        <w:contextualSpacing/>
        <w:jc w:val="both"/>
        <w:rPr>
          <w:sz w:val="14"/>
          <w:szCs w:val="14"/>
        </w:rPr>
      </w:pPr>
      <w:r w:rsidRPr="00C97793">
        <w:rPr>
          <w:sz w:val="14"/>
          <w:szCs w:val="14"/>
        </w:rPr>
        <w:t>Сложная ортопедическая обувь, обувь на протезы и аппараты, обувь при односторонней ампутации (далее – изделия) должны быть изготовлены по индивидуальным меркам каждого Получателя. Выполнение работ по изготовлению изделий должно соответствовать назначениям медико-социальной</w:t>
      </w:r>
      <w:r w:rsidRPr="001A3E93">
        <w:rPr>
          <w:sz w:val="14"/>
          <w:szCs w:val="14"/>
        </w:rPr>
        <w:t xml:space="preserve"> экспертизы, а также врача. При выполнении работ должен быть осуществлен контроль при примерке и обеспечении Получателей указанными изделиями. Получатели не должны испытывать болей, избыточного давления, обуславливающих нарушения кровообращения.</w:t>
      </w:r>
    </w:p>
    <w:p w:rsidR="0054715B" w:rsidRPr="001A3E93" w:rsidRDefault="0054715B" w:rsidP="0054715B">
      <w:pPr>
        <w:tabs>
          <w:tab w:val="left" w:pos="654"/>
          <w:tab w:val="left" w:pos="834"/>
        </w:tabs>
        <w:suppressAutoHyphens/>
        <w:autoSpaceDE w:val="0"/>
        <w:autoSpaceDN w:val="0"/>
        <w:adjustRightInd w:val="0"/>
        <w:ind w:firstLine="673"/>
        <w:contextualSpacing/>
        <w:jc w:val="both"/>
        <w:rPr>
          <w:sz w:val="14"/>
          <w:szCs w:val="14"/>
        </w:rPr>
      </w:pPr>
      <w:r w:rsidRPr="001A3E93">
        <w:rPr>
          <w:sz w:val="14"/>
          <w:szCs w:val="14"/>
        </w:rPr>
        <w:t>Выполнение работ должно осуществляться при наличии декларации о соответствии на изделия.</w:t>
      </w:r>
    </w:p>
    <w:p w:rsidR="0054715B" w:rsidRPr="001A3E93" w:rsidRDefault="0054715B" w:rsidP="0054715B">
      <w:pPr>
        <w:tabs>
          <w:tab w:val="left" w:pos="654"/>
          <w:tab w:val="left" w:pos="834"/>
        </w:tabs>
        <w:suppressAutoHyphens/>
        <w:autoSpaceDE w:val="0"/>
        <w:autoSpaceDN w:val="0"/>
        <w:adjustRightInd w:val="0"/>
        <w:ind w:firstLine="673"/>
        <w:contextualSpacing/>
        <w:jc w:val="both"/>
        <w:rPr>
          <w:sz w:val="14"/>
          <w:szCs w:val="14"/>
        </w:rPr>
      </w:pPr>
      <w:r w:rsidRPr="001A3E93">
        <w:rPr>
          <w:sz w:val="14"/>
          <w:szCs w:val="14"/>
        </w:rPr>
        <w:t>Гарантийный срок устанавливается со дня выдачи готового изделия. Его продолжительность по каждому конкретному виду изделия указана в техническом задании. В течение этого срока предприятие-изготовитель производит замену или ремонт изделия бесплатно.</w:t>
      </w:r>
    </w:p>
    <w:p w:rsidR="0054715B" w:rsidRPr="001A3E93" w:rsidRDefault="0054715B" w:rsidP="0054715B">
      <w:pPr>
        <w:tabs>
          <w:tab w:val="left" w:pos="654"/>
          <w:tab w:val="left" w:pos="834"/>
        </w:tabs>
        <w:suppressAutoHyphens/>
        <w:autoSpaceDE w:val="0"/>
        <w:autoSpaceDN w:val="0"/>
        <w:adjustRightInd w:val="0"/>
        <w:ind w:left="990" w:firstLine="673"/>
        <w:contextualSpacing/>
        <w:jc w:val="both"/>
        <w:rPr>
          <w:sz w:val="14"/>
          <w:szCs w:val="14"/>
        </w:rPr>
      </w:pPr>
    </w:p>
    <w:p w:rsidR="0054715B" w:rsidRPr="001A3E93" w:rsidRDefault="0054715B" w:rsidP="0054715B">
      <w:pPr>
        <w:widowControl w:val="0"/>
        <w:shd w:val="clear" w:color="auto" w:fill="FFFFFF"/>
        <w:tabs>
          <w:tab w:val="left" w:pos="0"/>
        </w:tabs>
        <w:autoSpaceDE w:val="0"/>
        <w:autoSpaceDN w:val="0"/>
        <w:adjustRightInd w:val="0"/>
        <w:contextualSpacing/>
        <w:jc w:val="center"/>
        <w:rPr>
          <w:b/>
          <w:sz w:val="14"/>
          <w:szCs w:val="14"/>
        </w:rPr>
      </w:pPr>
      <w:r w:rsidRPr="001A3E93">
        <w:rPr>
          <w:b/>
          <w:sz w:val="14"/>
          <w:szCs w:val="14"/>
        </w:rPr>
        <w:t>Место, условия и сроки выполнения работ</w:t>
      </w:r>
    </w:p>
    <w:p w:rsidR="0054715B" w:rsidRPr="001A3E93" w:rsidRDefault="0054715B" w:rsidP="0054715B">
      <w:pPr>
        <w:tabs>
          <w:tab w:val="left" w:pos="654"/>
          <w:tab w:val="left" w:pos="834"/>
        </w:tabs>
        <w:suppressAutoHyphens/>
        <w:autoSpaceDE w:val="0"/>
        <w:autoSpaceDN w:val="0"/>
        <w:adjustRightInd w:val="0"/>
        <w:ind w:firstLine="567"/>
        <w:contextualSpacing/>
        <w:jc w:val="both"/>
        <w:rPr>
          <w:sz w:val="14"/>
          <w:szCs w:val="14"/>
        </w:rPr>
      </w:pPr>
      <w:r w:rsidRPr="001A3E93">
        <w:rPr>
          <w:sz w:val="14"/>
          <w:szCs w:val="14"/>
        </w:rPr>
        <w:t>Выполнение работ по изготовлению изделий осуществляется по месту нахождения Исполнителя.</w:t>
      </w:r>
    </w:p>
    <w:p w:rsidR="0054715B" w:rsidRPr="001A3E93" w:rsidRDefault="0054715B" w:rsidP="0054715B">
      <w:pPr>
        <w:widowControl w:val="0"/>
        <w:autoSpaceDE w:val="0"/>
        <w:autoSpaceDN w:val="0"/>
        <w:adjustRightInd w:val="0"/>
        <w:ind w:firstLine="567"/>
        <w:contextualSpacing/>
        <w:jc w:val="both"/>
        <w:rPr>
          <w:sz w:val="14"/>
          <w:szCs w:val="14"/>
          <w:lang w:eastAsia="ar-SA"/>
        </w:rPr>
      </w:pPr>
      <w:r w:rsidRPr="001A3E93">
        <w:rPr>
          <w:sz w:val="14"/>
          <w:szCs w:val="14"/>
        </w:rPr>
        <w:t xml:space="preserve">Выполнение работ, связанных с проведением </w:t>
      </w:r>
      <w:r w:rsidRPr="001A3E93">
        <w:rPr>
          <w:sz w:val="14"/>
          <w:szCs w:val="14"/>
          <w:lang w:eastAsia="ar-SA"/>
        </w:rPr>
        <w:t>комплекса мероприятий (замеры, подгонка, примерка и т. д.), в которых необходимо участие Получателя, осуществляется по месту нахождения Получателя.</w:t>
      </w:r>
    </w:p>
    <w:p w:rsidR="0054715B" w:rsidRPr="001A3E93" w:rsidRDefault="0054715B" w:rsidP="0054715B">
      <w:pPr>
        <w:widowControl w:val="0"/>
        <w:autoSpaceDE w:val="0"/>
        <w:autoSpaceDN w:val="0"/>
        <w:adjustRightInd w:val="0"/>
        <w:ind w:firstLine="567"/>
        <w:contextualSpacing/>
        <w:jc w:val="both"/>
        <w:rPr>
          <w:sz w:val="14"/>
          <w:szCs w:val="14"/>
        </w:rPr>
      </w:pPr>
      <w:r w:rsidRPr="001A3E93">
        <w:rPr>
          <w:sz w:val="14"/>
          <w:szCs w:val="14"/>
        </w:rPr>
        <w:t>Выполнение работ должно быть осуществлено по индивидуальным заказам Получателей, при предъявлении ими документа, удостоверяющего личность, и направления, выданного Заказчиком.</w:t>
      </w:r>
    </w:p>
    <w:p w:rsidR="0054715B" w:rsidRPr="001A3E93" w:rsidRDefault="0054715B" w:rsidP="0054715B">
      <w:pPr>
        <w:tabs>
          <w:tab w:val="left" w:pos="654"/>
          <w:tab w:val="left" w:pos="834"/>
        </w:tabs>
        <w:suppressAutoHyphens/>
        <w:autoSpaceDE w:val="0"/>
        <w:autoSpaceDN w:val="0"/>
        <w:adjustRightInd w:val="0"/>
        <w:ind w:firstLine="567"/>
        <w:contextualSpacing/>
        <w:jc w:val="both"/>
        <w:rPr>
          <w:sz w:val="14"/>
          <w:szCs w:val="14"/>
        </w:rPr>
      </w:pPr>
      <w:r w:rsidRPr="001A3E93">
        <w:rPr>
          <w:sz w:val="14"/>
          <w:szCs w:val="14"/>
        </w:rPr>
        <w:t>Сроки выполнения работ по изготовлению одного изделия: Исполнитель обязан начать выполнять работы не позднее 1 дня с даты получения от Заказчика списка Получателей, которым Заказчиком выданы направления, либо не позднее 1 дня с даты обращения Получателя к Исполнителю с документом, удостоверяющим личность, и направлением, выданным Заказчиком.</w:t>
      </w:r>
    </w:p>
    <w:p w:rsidR="0054715B" w:rsidRPr="001A3E93" w:rsidRDefault="0054715B" w:rsidP="0054715B">
      <w:pPr>
        <w:widowControl w:val="0"/>
        <w:autoSpaceDE w:val="0"/>
        <w:autoSpaceDN w:val="0"/>
        <w:adjustRightInd w:val="0"/>
        <w:ind w:firstLine="567"/>
        <w:contextualSpacing/>
        <w:jc w:val="both"/>
        <w:rPr>
          <w:sz w:val="14"/>
          <w:szCs w:val="14"/>
        </w:rPr>
      </w:pPr>
      <w:r w:rsidRPr="001A3E93">
        <w:rPr>
          <w:sz w:val="14"/>
          <w:szCs w:val="14"/>
        </w:rPr>
        <w:t xml:space="preserve">Продолжительность по изготовлению одного изделия согласно регламентированным срокам обеспечения инвалида (ветерана) техническим средством (изделием), изготавливаемых по индивидуальному заказу с привлечением инвалида (ветерана), со дня обращения инвалида (ветерана) к Исполнителю – не более 60 календарных дней, но </w:t>
      </w:r>
      <w:r w:rsidRPr="001A3E93">
        <w:rPr>
          <w:b/>
          <w:sz w:val="14"/>
          <w:szCs w:val="14"/>
        </w:rPr>
        <w:t>не позднее 01.10.2018 г. включительно.</w:t>
      </w:r>
    </w:p>
    <w:p w:rsidR="0054715B" w:rsidRPr="000B3E69" w:rsidRDefault="0054715B" w:rsidP="0054715B">
      <w:pPr>
        <w:widowControl w:val="0"/>
        <w:suppressAutoHyphens/>
        <w:ind w:firstLine="567"/>
        <w:contextualSpacing/>
        <w:jc w:val="both"/>
        <w:rPr>
          <w:spacing w:val="-1"/>
          <w:sz w:val="14"/>
          <w:szCs w:val="14"/>
          <w:lang w:eastAsia="ar-SA"/>
        </w:rPr>
      </w:pPr>
      <w:r w:rsidRPr="000B3E69">
        <w:rPr>
          <w:spacing w:val="-1"/>
          <w:sz w:val="14"/>
          <w:szCs w:val="14"/>
          <w:lang w:eastAsia="ar-SA"/>
        </w:rPr>
        <w:t>Выдача готового изделия осуществляется по выбору Получателя: либо по месту жительства Получателя (в пределах г. Орла, Орловской области), либо в пункте выдачи в г. Орле, специально оборудованном Исполнителем с учетом требований Заказчика.</w:t>
      </w:r>
    </w:p>
    <w:p w:rsidR="0054715B" w:rsidRPr="001A3E93" w:rsidRDefault="0054715B" w:rsidP="0054715B">
      <w:pPr>
        <w:widowControl w:val="0"/>
        <w:suppressAutoHyphens/>
        <w:ind w:firstLine="567"/>
        <w:contextualSpacing/>
        <w:jc w:val="both"/>
        <w:rPr>
          <w:sz w:val="14"/>
          <w:szCs w:val="14"/>
        </w:rPr>
      </w:pPr>
      <w:r w:rsidRPr="000B3E69">
        <w:rPr>
          <w:spacing w:val="-1"/>
          <w:sz w:val="14"/>
          <w:szCs w:val="14"/>
          <w:lang w:eastAsia="ar-SA"/>
        </w:rPr>
        <w:t>Поставщик обязан организовать в г. Орле пункт приема Получателей для проведения комплекса мероприятий (замеры, подгонка, примерка и т. д.), в которых необходимо участие Получателя, и выдачи результатов выполненных работ - изготовленных изделий Получателям и обеспечить его бесперебойную работу по графику выдачи изготовленных изделий согласно журналу телефонных звонков Получателям. Пункт выдачи должен иметь туалетную комнату со свободным доступом туда Получателей. Обеспечение работы пункта приема по обслуживанию инвалидов - не менее 5 дней в неделю во время исполнения контракта и гарантийного обслуживания; по заявлению инвалидов в период предоставления гарантии качества осуществлять выезд на дом.</w:t>
      </w:r>
      <w:bookmarkStart w:id="0" w:name="_GoBack"/>
      <w:bookmarkEnd w:id="0"/>
    </w:p>
    <w:sectPr w:rsidR="0054715B" w:rsidRPr="001A3E93" w:rsidSect="005471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9BC"/>
    <w:rsid w:val="00022B62"/>
    <w:rsid w:val="002B70A2"/>
    <w:rsid w:val="0054715B"/>
    <w:rsid w:val="00A94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4AD53D-EC9B-4C18-9704-0010E195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15B"/>
    <w:pPr>
      <w:spacing w:after="0" w:line="240" w:lineRule="auto"/>
    </w:pPr>
    <w:rPr>
      <w:rFonts w:ascii="Times New Roman" w:eastAsia="Times New Roman" w:hAnsi="Times New Roman" w:cs="Times New Roman"/>
      <w:sz w:val="24"/>
      <w:szCs w:val="20"/>
      <w:lang w:eastAsia="ru-RU"/>
    </w:rPr>
  </w:style>
  <w:style w:type="paragraph" w:styleId="2">
    <w:name w:val="heading 2"/>
    <w:basedOn w:val="a"/>
    <w:next w:val="a"/>
    <w:link w:val="20"/>
    <w:qFormat/>
    <w:rsid w:val="0054715B"/>
    <w:pPr>
      <w:keepNext/>
      <w:numPr>
        <w:ilvl w:val="1"/>
        <w:numId w:val="1"/>
      </w:numPr>
      <w:suppressAutoHyphens/>
      <w:autoSpaceDE w:val="0"/>
      <w:jc w:val="center"/>
      <w:outlineLvl w:val="1"/>
    </w:pPr>
    <w:rPr>
      <w:szCs w:val="18"/>
      <w:lang w:eastAsia="zh-CN"/>
    </w:rPr>
  </w:style>
  <w:style w:type="paragraph" w:styleId="3">
    <w:name w:val="heading 3"/>
    <w:basedOn w:val="a"/>
    <w:next w:val="a"/>
    <w:link w:val="30"/>
    <w:qFormat/>
    <w:rsid w:val="0054715B"/>
    <w:pPr>
      <w:keepNext/>
      <w:numPr>
        <w:ilvl w:val="2"/>
        <w:numId w:val="1"/>
      </w:numPr>
      <w:suppressAutoHyphens/>
      <w:autoSpaceDE w:val="0"/>
      <w:jc w:val="center"/>
      <w:outlineLvl w:val="2"/>
    </w:pPr>
    <w:rPr>
      <w:b/>
      <w:bCs/>
      <w:sz w:val="28"/>
      <w:lang w:eastAsia="zh-CN"/>
    </w:rPr>
  </w:style>
  <w:style w:type="paragraph" w:styleId="4">
    <w:name w:val="heading 4"/>
    <w:basedOn w:val="a"/>
    <w:next w:val="a"/>
    <w:link w:val="40"/>
    <w:qFormat/>
    <w:rsid w:val="0054715B"/>
    <w:pPr>
      <w:keepNext/>
      <w:numPr>
        <w:ilvl w:val="3"/>
        <w:numId w:val="1"/>
      </w:numPr>
      <w:suppressAutoHyphens/>
      <w:jc w:val="center"/>
      <w:outlineLvl w:val="3"/>
    </w:pPr>
    <w:rPr>
      <w:bCs/>
      <w:szCs w:val="24"/>
      <w:lang w:eastAsia="zh-CN"/>
    </w:rPr>
  </w:style>
  <w:style w:type="paragraph" w:styleId="8">
    <w:name w:val="heading 8"/>
    <w:basedOn w:val="a"/>
    <w:next w:val="a"/>
    <w:link w:val="80"/>
    <w:qFormat/>
    <w:rsid w:val="0054715B"/>
    <w:pPr>
      <w:keepNext/>
      <w:widowControl w:val="0"/>
      <w:numPr>
        <w:ilvl w:val="7"/>
        <w:numId w:val="1"/>
      </w:numPr>
      <w:shd w:val="clear" w:color="auto" w:fill="FFFFFF"/>
      <w:tabs>
        <w:tab w:val="left" w:pos="0"/>
      </w:tabs>
      <w:suppressAutoHyphens/>
      <w:autoSpaceDE w:val="0"/>
      <w:spacing w:before="60" w:after="60"/>
      <w:outlineLvl w:val="7"/>
    </w:pPr>
    <w:rPr>
      <w:b/>
      <w:sz w:val="1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4715B"/>
    <w:rPr>
      <w:rFonts w:ascii="Times New Roman" w:eastAsia="Times New Roman" w:hAnsi="Times New Roman" w:cs="Times New Roman"/>
      <w:sz w:val="24"/>
      <w:szCs w:val="18"/>
      <w:lang w:eastAsia="zh-CN"/>
    </w:rPr>
  </w:style>
  <w:style w:type="character" w:customStyle="1" w:styleId="30">
    <w:name w:val="Заголовок 3 Знак"/>
    <w:basedOn w:val="a0"/>
    <w:link w:val="3"/>
    <w:rsid w:val="0054715B"/>
    <w:rPr>
      <w:rFonts w:ascii="Times New Roman" w:eastAsia="Times New Roman" w:hAnsi="Times New Roman" w:cs="Times New Roman"/>
      <w:b/>
      <w:bCs/>
      <w:sz w:val="28"/>
      <w:szCs w:val="20"/>
      <w:lang w:eastAsia="zh-CN"/>
    </w:rPr>
  </w:style>
  <w:style w:type="character" w:customStyle="1" w:styleId="40">
    <w:name w:val="Заголовок 4 Знак"/>
    <w:basedOn w:val="a0"/>
    <w:link w:val="4"/>
    <w:rsid w:val="0054715B"/>
    <w:rPr>
      <w:rFonts w:ascii="Times New Roman" w:eastAsia="Times New Roman" w:hAnsi="Times New Roman" w:cs="Times New Roman"/>
      <w:bCs/>
      <w:sz w:val="24"/>
      <w:szCs w:val="24"/>
      <w:lang w:eastAsia="zh-CN"/>
    </w:rPr>
  </w:style>
  <w:style w:type="character" w:customStyle="1" w:styleId="80">
    <w:name w:val="Заголовок 8 Знак"/>
    <w:basedOn w:val="a0"/>
    <w:link w:val="8"/>
    <w:rsid w:val="0054715B"/>
    <w:rPr>
      <w:rFonts w:ascii="Times New Roman" w:eastAsia="Times New Roman" w:hAnsi="Times New Roman" w:cs="Times New Roman"/>
      <w:b/>
      <w:sz w:val="16"/>
      <w:szCs w:val="26"/>
      <w:shd w:val="clear" w:color="auto" w:fill="FFFFFF"/>
      <w:lang w:eastAsia="zh-CN"/>
    </w:rPr>
  </w:style>
  <w:style w:type="paragraph" w:styleId="a3">
    <w:name w:val="Normal (Web)"/>
    <w:basedOn w:val="a"/>
    <w:unhideWhenUsed/>
    <w:rsid w:val="0054715B"/>
    <w:pPr>
      <w:widowControl w:val="0"/>
      <w:suppressAutoHyphens/>
      <w:spacing w:before="280" w:after="280"/>
    </w:pPr>
    <w:rPr>
      <w:rFonts w:eastAsia="Arial Unicode MS"/>
      <w:kern w:val="2"/>
      <w:szCs w:val="24"/>
    </w:rPr>
  </w:style>
  <w:style w:type="table" w:styleId="a4">
    <w:name w:val="Table Grid"/>
    <w:basedOn w:val="a1"/>
    <w:uiPriority w:val="59"/>
    <w:rsid w:val="005471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aliases w:val="текст"/>
    <w:basedOn w:val="a"/>
    <w:link w:val="a6"/>
    <w:rsid w:val="0054715B"/>
    <w:pPr>
      <w:suppressAutoHyphens/>
      <w:ind w:left="720"/>
      <w:jc w:val="center"/>
    </w:pPr>
    <w:rPr>
      <w:szCs w:val="24"/>
      <w:lang w:eastAsia="zh-CN"/>
    </w:rPr>
  </w:style>
  <w:style w:type="character" w:customStyle="1" w:styleId="a6">
    <w:name w:val="Основной текст с отступом Знак"/>
    <w:aliases w:val="текст Знак"/>
    <w:basedOn w:val="a0"/>
    <w:link w:val="a5"/>
    <w:rsid w:val="0054715B"/>
    <w:rPr>
      <w:rFonts w:ascii="Times New Roman" w:eastAsia="Times New Roman" w:hAnsi="Times New Roman" w:cs="Times New Roman"/>
      <w:sz w:val="24"/>
      <w:szCs w:val="24"/>
      <w:lang w:eastAsia="zh-CN"/>
    </w:rPr>
  </w:style>
  <w:style w:type="paragraph" w:customStyle="1" w:styleId="ConsPlusNormal">
    <w:name w:val="ConsPlusNormal"/>
    <w:rsid w:val="0054715B"/>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2397</Words>
  <Characters>13665</Characters>
  <Application>Microsoft Office Word</Application>
  <DocSecurity>0</DocSecurity>
  <Lines>113</Lines>
  <Paragraphs>32</Paragraphs>
  <ScaleCrop>false</ScaleCrop>
  <Company/>
  <LinksUpToDate>false</LinksUpToDate>
  <CharactersWithSpaces>16030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57500332</dc:creator>
  <cp:keywords/>
  <dc:description/>
  <cp:lastModifiedBy>57500259</cp:lastModifiedBy>
  <cp:revision>3</cp:revision>
  <dcterms:created xsi:type="dcterms:W3CDTF">2018-02-12T17:32:00Z</dcterms:created>
  <dcterms:modified xsi:type="dcterms:W3CDTF">2018-07-12T16:40:00Z</dcterms:modified>
</cp:coreProperties>
</file>