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F4" w:rsidRPr="000034F4" w:rsidRDefault="000034F4" w:rsidP="000034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ТЕХНИЧЕСКОЕ ЗАДАНИЕ </w:t>
      </w:r>
      <w:bookmarkStart w:id="0" w:name="_GoBack"/>
      <w:bookmarkEnd w:id="0"/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Оказание услуг по санаторно-курортному лечению граждан – получателей набора социальных услуг с заболеваниями костно-мышечной системы, системы кровообращения, </w:t>
      </w: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нервной системы, органов дыхания 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</w:t>
      </w: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120 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путёвок.</w:t>
      </w:r>
    </w:p>
    <w:p w:rsidR="000034F4" w:rsidRPr="000034F4" w:rsidRDefault="000034F4" w:rsidP="0000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034F4" w:rsidRPr="000034F4" w:rsidRDefault="000034F4" w:rsidP="0000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Начальная (максимальная) цена единицы услуги (путевки) и длительность одного курса санаторно-курортного лечения (заезда) по одной путевке: </w:t>
      </w:r>
    </w:p>
    <w:p w:rsidR="000034F4" w:rsidRPr="000034F4" w:rsidRDefault="000034F4" w:rsidP="0000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Длительность санаторно-курортного лечения в рамках предоставляемого гражданам набора социальных услуг в санаторно-курортной организации определена п. 3 ст. 6.2 Федерального закона от 17.07.1999 года № 178-ФЗ «О государственной социальной помощи». </w:t>
      </w:r>
    </w:p>
    <w:p w:rsidR="000034F4" w:rsidRPr="000034F4" w:rsidRDefault="000034F4" w:rsidP="0000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п. 3 ст. 6.5 Федерального закона от 17.07.1999 года № 178-ФЗ «О государственной социальной помощи» </w:t>
      </w:r>
      <w:hyperlink r:id="rId5" w:history="1">
        <w:r w:rsidRPr="000034F4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порядок</w:t>
        </w:r>
      </w:hyperlink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финансирования расходов по оказанию гражданам государственной социальной помощи в виде социальных услуг устанавливается Правительством Российской Федерации.</w:t>
      </w:r>
    </w:p>
    <w:p w:rsidR="000034F4" w:rsidRPr="000034F4" w:rsidRDefault="000034F4" w:rsidP="0000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Пунктом 11а Постановления Правительства РФ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определено, что </w:t>
      </w:r>
      <w:hyperlink r:id="rId6" w:history="1">
        <w:r w:rsidRPr="000034F4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стоимость</w:t>
        </w:r>
      </w:hyperlink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 дня пребывания в санаторно-курортной организации определяется Министерством труда и социальной защиты Российской Федерации по согласованию с Министерством финансов Российской Федерации.</w:t>
      </w:r>
    </w:p>
    <w:p w:rsidR="000034F4" w:rsidRPr="000034F4" w:rsidRDefault="000034F4" w:rsidP="0000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Начальная (максимальная) цена единицы услуги (путевки)</w:t>
      </w: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установлена в соответствии с требованиями приказа Министерства труда и социальной защиты Российской Федерации </w:t>
      </w:r>
      <w:r w:rsidRPr="000034F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от 02.02.2018 № 53н 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«О внесении изменений в пункт 1 приказа Министерства труда и социальной защиты Российской Федерации от 15.12.2017 № 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</w:t>
      </w:r>
      <w:proofErr w:type="gram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, в 2018 году».</w:t>
      </w:r>
    </w:p>
    <w:p w:rsidR="000034F4" w:rsidRPr="000034F4" w:rsidRDefault="000034F4" w:rsidP="000034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Стоимость одного дня пребывания в санаторно-курортных организациях для граждан, имеющих право на получение государственной социальной помощи в виде социальных услуг, а также лиц, сопровождающих граждан, имеющих инвалидность </w:t>
      </w: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val="en-US" w:eastAsia="ru-RU"/>
        </w:rPr>
        <w:t>I</w:t>
      </w: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группы, установлена в размере (с учетом округления до целых значений), не превышающем </w:t>
      </w:r>
      <w:r w:rsidRPr="000034F4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1 382</w:t>
      </w: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рубля 99 копеек (1202,60 руб. + районный коэффициент).</w:t>
      </w:r>
    </w:p>
    <w:p w:rsidR="000034F4" w:rsidRPr="000034F4" w:rsidRDefault="000034F4" w:rsidP="00003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Цена путевки длительностью 18 дней составляет </w:t>
      </w:r>
      <w:r w:rsidRPr="000034F4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24 893</w:t>
      </w: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рубля </w:t>
      </w:r>
      <w:r w:rsidRPr="000034F4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82</w:t>
      </w: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копейки.</w:t>
      </w:r>
    </w:p>
    <w:p w:rsidR="000034F4" w:rsidRPr="000034F4" w:rsidRDefault="000034F4" w:rsidP="000034F4">
      <w:pPr>
        <w:widowControl w:val="0"/>
        <w:tabs>
          <w:tab w:val="right" w:leader="underscore" w:pos="9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034F4" w:rsidRPr="000034F4" w:rsidRDefault="000034F4" w:rsidP="000034F4">
      <w:pPr>
        <w:widowControl w:val="0"/>
        <w:tabs>
          <w:tab w:val="right" w:leader="underscore" w:pos="9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Начальная (максимальная) цена контракта: </w:t>
      </w:r>
    </w:p>
    <w:p w:rsidR="000034F4" w:rsidRPr="000034F4" w:rsidRDefault="000034F4" w:rsidP="000034F4">
      <w:pPr>
        <w:widowControl w:val="0"/>
        <w:tabs>
          <w:tab w:val="right" w:leader="underscore" w:pos="9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Поскольку цена путевки (единицы услуги) подлежит государственному регулированию, начальная (максимальная) цена контракта определяется тарифным методом по формуле:</w:t>
      </w:r>
    </w:p>
    <w:p w:rsidR="000034F4" w:rsidRPr="000034F4" w:rsidRDefault="000034F4" w:rsidP="0000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НМКЦ</w:t>
      </w:r>
      <w:r w:rsidRPr="000034F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тариф</w:t>
      </w:r>
      <w:proofErr w:type="spell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= </w:t>
      </w:r>
      <w:proofErr w:type="gramStart"/>
      <w:r w:rsidRPr="000034F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v</w:t>
      </w:r>
      <w:proofErr w:type="spellStart"/>
      <w:proofErr w:type="gram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ц</w:t>
      </w:r>
      <w:r w:rsidRPr="000034F4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>тариф</w:t>
      </w:r>
      <w:proofErr w:type="spell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0034F4" w:rsidRPr="000034F4" w:rsidRDefault="000034F4" w:rsidP="000034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где:</w:t>
      </w:r>
    </w:p>
    <w:p w:rsidR="000034F4" w:rsidRPr="000034F4" w:rsidRDefault="000034F4" w:rsidP="000034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НМКЦ</w:t>
      </w:r>
      <w:r w:rsidRPr="000034F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тариф</w:t>
      </w:r>
      <w:proofErr w:type="spellEnd"/>
      <w:r w:rsidRPr="000034F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– начальная (максимальная) цена контракта, определяемая тарифным методом,</w:t>
      </w:r>
    </w:p>
    <w:p w:rsidR="000034F4" w:rsidRPr="000034F4" w:rsidRDefault="000034F4" w:rsidP="000034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v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proofErr w:type="gram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количество</w:t>
      </w:r>
      <w:proofErr w:type="gram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закупаемых путевок на санаторно-курортное лечение,</w:t>
      </w:r>
    </w:p>
    <w:p w:rsidR="000034F4" w:rsidRPr="000034F4" w:rsidRDefault="000034F4" w:rsidP="000034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ц</w:t>
      </w:r>
      <w:r w:rsidRPr="000034F4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>тариф</w:t>
      </w:r>
      <w:proofErr w:type="spell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цена путевки на санаторно-курортное лечение, установленная приказом Министерства труда и социальной защиты Российской Федерации </w:t>
      </w:r>
      <w:r w:rsidRPr="000034F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 02.02.2018 № 53н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034F4" w:rsidRPr="000034F4" w:rsidRDefault="000034F4" w:rsidP="000034F4">
      <w:pPr>
        <w:spacing w:before="60" w:after="6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  <w:t>Расчет начальной (максимальной) цены контракта:</w:t>
      </w: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 24 893,82 х 120 = 2 987 258,40 руб.</w:t>
      </w:r>
    </w:p>
    <w:p w:rsidR="000034F4" w:rsidRPr="000034F4" w:rsidRDefault="000034F4" w:rsidP="000034F4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Таким образом, начальная (максимальная) цена контракта составляет – </w:t>
      </w:r>
      <w:r w:rsidRPr="000034F4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2 987 258 </w:t>
      </w: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(два миллиона девятьсот восемьдесят семь тысяч двести пятьдесят восемь) рублей </w:t>
      </w:r>
      <w:r w:rsidRPr="000034F4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40</w:t>
      </w: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копеек.</w:t>
      </w:r>
    </w:p>
    <w:p w:rsidR="000034F4" w:rsidRPr="000034F4" w:rsidRDefault="000034F4" w:rsidP="0000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 по согласованию с Исполнителем в ходе исполнения контракта вправе изменить не более чем на </w:t>
      </w: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10 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(десять) процентов предусмотренный контрактом объём услуг при изменении (увеличении/сокращении) потребности в услугах, на оказание которых заключён контракт.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оказании дополнительного объёма услуг Заказчик по согласованию с Исполнителем вправе изменить первоначальную цену контракта пропорционально объёму услуг, но не более чем на </w:t>
      </w: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10 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(десять) процентов цены контракта, а при внесении соответствующих изменений в контра</w:t>
      </w:r>
      <w:proofErr w:type="gram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кт в св</w:t>
      </w:r>
      <w:proofErr w:type="gram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язи с сокращением потребности в оказании услуг Заказчик обязан изменить цену контракта.</w:t>
      </w:r>
    </w:p>
    <w:p w:rsidR="000034F4" w:rsidRPr="000034F4" w:rsidRDefault="000034F4" w:rsidP="0000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Цена контракта может быть снижена по соглашению сторон без </w:t>
      </w:r>
      <w:proofErr w:type="gram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</w:t>
      </w:r>
      <w:proofErr w:type="gram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предусмотренного контрактом объёма услуг и иных условий исполнения контракта.</w:t>
      </w:r>
    </w:p>
    <w:p w:rsidR="000034F4" w:rsidRPr="000034F4" w:rsidRDefault="000034F4" w:rsidP="000034F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Место оказания услуг: </w:t>
      </w:r>
      <w:r w:rsidRPr="000034F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анаторно-курортные организации местного значения, </w:t>
      </w:r>
      <w:r w:rsidRPr="000034F4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расположенные на территории Омской области</w:t>
      </w:r>
    </w:p>
    <w:p w:rsidR="000034F4" w:rsidRPr="000034F4" w:rsidRDefault="000034F4" w:rsidP="0000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34F4" w:rsidRPr="000034F4" w:rsidRDefault="000034F4" w:rsidP="000034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оказания услуг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Pr="000034F4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ru-RU"/>
        </w:rPr>
        <w:t>с мая 2018 года по июнь 2018 года.</w:t>
      </w:r>
    </w:p>
    <w:p w:rsidR="000034F4" w:rsidRPr="000034F4" w:rsidRDefault="000034F4" w:rsidP="000034F4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Участник закупки предоставляет график оказания услуг с разбивкой количества путевок по датам. График с указанием дат заездов по путевкам согласовывается сторонами до заключения контракта. </w:t>
      </w:r>
    </w:p>
    <w:p w:rsidR="000034F4" w:rsidRPr="000034F4" w:rsidRDefault="000034F4" w:rsidP="0000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34F4" w:rsidRPr="000034F4" w:rsidRDefault="000034F4" w:rsidP="0000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контракта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034F4" w:rsidRPr="000034F4" w:rsidRDefault="000034F4" w:rsidP="000034F4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 действия контракта устанавливается </w:t>
      </w:r>
      <w:r w:rsidRPr="000034F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 момента </w:t>
      </w:r>
      <w:proofErr w:type="gramStart"/>
      <w:r w:rsidRPr="000034F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размещения</w:t>
      </w:r>
      <w:proofErr w:type="gramEnd"/>
      <w:r w:rsidRPr="000034F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единой информационной системе подписанного Заказчиком контракта и действует </w:t>
      </w:r>
      <w:r w:rsidRPr="000034F4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ru-RU"/>
        </w:rPr>
        <w:t>по 31 июля 2018 года.</w:t>
      </w:r>
    </w:p>
    <w:p w:rsidR="000034F4" w:rsidRPr="000034F4" w:rsidRDefault="000034F4" w:rsidP="000034F4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034F4" w:rsidRPr="000034F4" w:rsidRDefault="000034F4" w:rsidP="0000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Условия оказания услуг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034F4" w:rsidRPr="000034F4" w:rsidRDefault="000034F4" w:rsidP="000034F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 по санаторно-курортному лечению оказываются в соответствии с техническим заданием (приложением к контракту) в котором согласовано и определено количество, срок действия и цена путёвок, а также</w:t>
      </w:r>
      <w:r w:rsidRPr="000034F4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примерный перечень процедур, который окончательно определяется лечащим врачом в соответствии со 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Стандартом санаторно-курортной помощи и</w:t>
      </w:r>
      <w:r w:rsidRPr="000034F4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в зависимости от состояния здоровья получателя путевки.</w:t>
      </w:r>
    </w:p>
    <w:p w:rsidR="000034F4" w:rsidRPr="000034F4" w:rsidRDefault="000034F4" w:rsidP="000034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6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 xml:space="preserve">Продолжительность одного курса (заезда) по одной путёвке составляет </w:t>
      </w:r>
      <w:r w:rsidRPr="000034F4">
        <w:rPr>
          <w:rFonts w:ascii="Times New Roman" w:eastAsia="Times New Roman" w:hAnsi="Times New Roman" w:cs="Times New Roman"/>
          <w:b/>
          <w:color w:val="FF0000"/>
          <w:spacing w:val="-4"/>
          <w:sz w:val="23"/>
          <w:szCs w:val="23"/>
          <w:lang w:eastAsia="ru-RU"/>
        </w:rPr>
        <w:t>18</w:t>
      </w:r>
      <w:r w:rsidRPr="000034F4">
        <w:rPr>
          <w:rFonts w:ascii="Times New Roman" w:eastAsia="Times New Roman" w:hAnsi="Times New Roman" w:cs="Times New Roman"/>
          <w:color w:val="FF0000"/>
          <w:spacing w:val="-4"/>
          <w:sz w:val="23"/>
          <w:szCs w:val="23"/>
          <w:lang w:eastAsia="ru-RU"/>
        </w:rPr>
        <w:t xml:space="preserve"> (восемнадцать) дней</w:t>
      </w:r>
      <w:r w:rsidRPr="000034F4">
        <w:rPr>
          <w:rFonts w:ascii="Times New Roman" w:eastAsia="Times New Roman" w:hAnsi="Times New Roman" w:cs="Times New Roman"/>
          <w:color w:val="FF0000"/>
          <w:spacing w:val="-6"/>
          <w:sz w:val="23"/>
          <w:szCs w:val="23"/>
          <w:lang w:eastAsia="ru-RU"/>
        </w:rPr>
        <w:t>.</w:t>
      </w:r>
    </w:p>
    <w:p w:rsidR="000034F4" w:rsidRPr="000034F4" w:rsidRDefault="000034F4" w:rsidP="000034F4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Цена одной путёвки, остаётся неизменной в течение всего срока действия контракта.</w:t>
      </w:r>
    </w:p>
    <w:p w:rsidR="000034F4" w:rsidRPr="000034F4" w:rsidRDefault="000034F4" w:rsidP="000034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Путёвка действительна только для указанного в ней лица. </w:t>
      </w:r>
    </w:p>
    <w:p w:rsidR="000034F4" w:rsidRPr="000034F4" w:rsidRDefault="000034F4" w:rsidP="000034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Деление путёвки на два срока и/или перепродажа другим лицам запрещена. 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0034F4" w:rsidRPr="000034F4" w:rsidRDefault="000034F4" w:rsidP="000034F4">
      <w:pPr>
        <w:tabs>
          <w:tab w:val="left" w:pos="1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34F4" w:rsidRPr="000034F4" w:rsidRDefault="000034F4" w:rsidP="000034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Права и обязанности сторон при заключении контракта: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Заказчик обязан: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Принять и оплатить оказанные Исполнителем услуги в соответствии с </w:t>
      </w:r>
      <w:r w:rsidRPr="000034F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контрактом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Направлять на санаторно-курортное лечение граждан – получателей набора социальных услуг в сроки, указанные в путевках.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Принимать меры для полного и своевременного использования полученных путёвок.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Информировать Исполнителя в письменном виде о фактах утраты путёвок.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Провести экспертизу результата оказанных услуг. Экспертиза результата услуг,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Обеспечить своевременную приемку оказанных услуг.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Заказчик имеет право: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невозможности заезда граждан – получателей набора социальных услуг в указанный в путевке срок,  изменять сроки заездов по путёвкам. При этом согласование изменений сроков заезда с Исполнителем обязательно.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Осуществлять </w:t>
      </w:r>
      <w:proofErr w:type="gram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качеством оказания комплекса лечебных мероприятий, условий проживания и питания, предоставляемого Исполнителем санаторно-курортного лечения не вмешиваясь в оперативно-хозяйственную деятельность Исполнителя.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Требовать своевременного предоставления надлежаще оформленной отчетной документации, подтверждающей исполнение обязанностей по контракту.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Исполнитель обязан: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Обеспечить качественное оказание услуг по санаторно-курортному лечению граждан - получателей набора социальных услуг, в течение срока действия путёвки, в том числе: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предоставление медицинских услуг в соответствии со Стандартами санаторно-курортной помощи, утвержденными приказами Министерства здравоохранения и социального развития Российской Федерации;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размещение в течение всего срока пребывания, указанного в путёвке, в номере соответствующей комфортности;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- четырех разовое питание по утвержденным нормам;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- организация досуга.</w:t>
      </w:r>
    </w:p>
    <w:p w:rsidR="000034F4" w:rsidRPr="000034F4" w:rsidRDefault="000034F4" w:rsidP="000034F4">
      <w:pPr>
        <w:widowControl w:val="0"/>
        <w:tabs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Предоставить Заказчику оформленные в соответствии с требованиями нормативных правовых актов Российской Федерации путевки и документы к ним,</w:t>
      </w:r>
      <w:r w:rsidRPr="000034F4">
        <w:rPr>
          <w:rFonts w:ascii="Times New Roman" w:eastAsia="Times New Roman" w:hAnsi="Times New Roman" w:cs="Times New Roman"/>
          <w:color w:val="FF0000"/>
          <w:spacing w:val="-2"/>
          <w:sz w:val="23"/>
          <w:szCs w:val="23"/>
          <w:lang w:eastAsia="ru-RU"/>
        </w:rPr>
        <w:t xml:space="preserve"> не позднее </w:t>
      </w:r>
      <w:r w:rsidRPr="000034F4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19</w:t>
      </w: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(девятнадцати) дней до заезда по путевкам.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письменному уведомлению Заказчика аннулировать утраченные путёвки и выдавать дубликаты.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Письменно уведомить Заказчика за </w:t>
      </w: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14 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(четырнадцать) дней до начала срока действия 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путёвок о невозможности их использования.</w:t>
      </w:r>
    </w:p>
    <w:p w:rsidR="000034F4" w:rsidRPr="000034F4" w:rsidRDefault="000034F4" w:rsidP="0000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согласованию с Заказчиком переносить сроки заезда по путёвкам, использование которых в сроки, указанные в путёвках, невозможно по уважительным причинам, на другие сроки. </w:t>
      </w:r>
    </w:p>
    <w:p w:rsidR="000034F4" w:rsidRPr="000034F4" w:rsidRDefault="000034F4" w:rsidP="0000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Письменно информировать Заказчика о неиспользованных путёвках на следующий день после наступления срока действия путёвок. По согласованию с Заказчиком Исполнитель переносит срок действия неиспользованной путёвки.</w:t>
      </w:r>
    </w:p>
    <w:p w:rsidR="000034F4" w:rsidRPr="000034F4" w:rsidRDefault="000034F4" w:rsidP="00003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Своевременно направлять Заказчику надлежаще оформленную отчетную финансовую документацию, необходимую для приемки и оплаты оказанных услуг, в том числе отрывные талоны путёвок или документы, заменяющие их, где должно быть указано фактическое время пребывания граждан в санаторно-курортной организации и фактическая стоимость оказанных им услуг; подписи граждан и отметки, что они с перечнем и количеством (объемом) предоставленных услуг согласны;</w:t>
      </w:r>
      <w:proofErr w:type="gram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случае несогласия с перечнем и (или) количеством (объемом) оказанных услуг, на обороте отрывного талона должны быть указаны разногласия (претензии). В случае отсутствия в отрывном талоне путёвки или документе, заменяющем его, подписи гражданина и отметки, что он с перечнем и количеством (объемом) предоставленных услуг согласен, должен быть представлен реестр (справка) оказанных гражданину лечебных процедур.</w:t>
      </w:r>
    </w:p>
    <w:p w:rsidR="000034F4" w:rsidRPr="000034F4" w:rsidRDefault="000034F4" w:rsidP="00003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целях проведения экспертизы результата оказанных услуг, предусмотренных условиями исполнения контракта, в отчетной документации предоставлять информацию о количестве оказанных гражданам медицинских услуг (лечебных процедур), указывая количество процедур в отрывных талонах путёвок или документах, заменяющих их, либо предоставляя реестры (справки) оказанных гражданам лечебных процедур. </w:t>
      </w:r>
    </w:p>
    <w:p w:rsidR="000034F4" w:rsidRPr="000034F4" w:rsidRDefault="000034F4" w:rsidP="0000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Предоставлять по запросу Заказчика (эксперта, экспертной организации), осуществляющего экспертизу оказанных услуг, дополнительные материалы, относящиеся к условиям исполнения контракта.</w:t>
      </w:r>
    </w:p>
    <w:p w:rsidR="000034F4" w:rsidRPr="000034F4" w:rsidRDefault="000034F4" w:rsidP="00003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контракта (задержке прибытия и досрочном выбытии из санаторно-курортной организации, о нарушении режима пребывания в санаторно-курортной организации, наличии противопоказаний для санаторно-курортного лечения у граждан и др.).</w:t>
      </w:r>
    </w:p>
    <w:p w:rsidR="000034F4" w:rsidRPr="000034F4" w:rsidRDefault="000034F4" w:rsidP="0000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Обеспечить конфиденциальность персональных данных и безопасность персональных данных при их обработке в соответствии с Федеральным законом от 27.07.2006 г. № 152-ФЗ «О персональных данных».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Исполнитель вправе:</w:t>
      </w:r>
    </w:p>
    <w:p w:rsidR="000034F4" w:rsidRPr="000034F4" w:rsidRDefault="000034F4" w:rsidP="0000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Требовать обеспечения своевременной приемки оказанных услуг и подписания Акта выполненных работ, оказанных услуг, поставки товаров в пользу граждан в целях их социального обеспечения (далее - Акта приемки оказанных услуг) либо обоснованного отказа от его подписания в установленные сроки.</w:t>
      </w:r>
    </w:p>
    <w:p w:rsidR="000034F4" w:rsidRPr="000034F4" w:rsidRDefault="000034F4" w:rsidP="0000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Требовать своевременной оплаты оказанных услуг на основании Акта приемки оказанных услуг в соответствии с условиями контракта.</w:t>
      </w:r>
    </w:p>
    <w:p w:rsidR="000034F4" w:rsidRPr="000034F4" w:rsidRDefault="000034F4" w:rsidP="000034F4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034F4" w:rsidRPr="000034F4" w:rsidRDefault="000034F4" w:rsidP="0000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Условия и порядок оплаты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034F4" w:rsidRPr="000034F4" w:rsidRDefault="000034F4" w:rsidP="000034F4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Оплата осуществляется за оказанные услуги за счет средств федерального бюджета, по мере поступления денежных средств из федерального бюджета.</w:t>
      </w:r>
    </w:p>
    <w:p w:rsidR="000034F4" w:rsidRPr="000034F4" w:rsidRDefault="000034F4" w:rsidP="000034F4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Источник финансирования – средства федерального бюджета, выделенные Фонду социального страхования РФ на оплату стоимости путёвок на санаторно-курортное лечение граждан льготных категорий, в соответствии с Федеральным законом от 17.07.1999г. № 178-ФЗ.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Оплата фактически оказанных услуг по санаторно-курортному лечению производится с расчетного счета Заказчика на расчетный счет Исполнителя в течение</w:t>
      </w:r>
      <w:r w:rsidRPr="000034F4">
        <w:rPr>
          <w:rFonts w:ascii="Times New Roman" w:eastAsia="Times New Roman" w:hAnsi="Times New Roman" w:cs="Times New Roman"/>
          <w:b/>
          <w:spacing w:val="-4"/>
          <w:sz w:val="23"/>
          <w:szCs w:val="23"/>
          <w:lang w:eastAsia="ru-RU"/>
        </w:rPr>
        <w:t xml:space="preserve"> 5 (пяти) рабочих дней </w:t>
      </w:r>
      <w:r w:rsidRPr="000034F4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с момента подписания Заказчиком Акта приемки оказанных услуг и предоставления Исполнителем счета.</w:t>
      </w:r>
    </w:p>
    <w:p w:rsidR="000034F4" w:rsidRPr="000034F4" w:rsidRDefault="000034F4" w:rsidP="000034F4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цену контракта включаются расходы </w:t>
      </w:r>
      <w:r w:rsidRPr="000034F4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Исполнителя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связанные с надлежащим исполнением контракта, в том числе расходы </w:t>
      </w:r>
      <w:r w:rsidRPr="000034F4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Исполнителя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034F4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на перевозку, страхование, уплату таможенных пошлин, налогов, сборов и других обязательных платежей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034F4" w:rsidRPr="000034F4" w:rsidRDefault="000034F4" w:rsidP="000034F4">
      <w:pPr>
        <w:widowControl w:val="0"/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Стороны контракта осуществляют окончательную сверку взаиморасчетов. После проведения сверки взаиморасчетов, в случае обнаружения не выполненных обязательств по перечислению денежных средств, сторона контракта, у которой такие обязательства возникли, обязана погасить образовавшуюся задолженность. Факт исполнения сторонами контрактных обязательств 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оформляется двусторонним Итоговым актом по исполнению контракта.</w:t>
      </w:r>
    </w:p>
    <w:p w:rsidR="000034F4" w:rsidRPr="000034F4" w:rsidRDefault="000034F4" w:rsidP="000034F4">
      <w:pPr>
        <w:widowControl w:val="0"/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Платежи по контракту осуществляются в российских рублях.</w:t>
      </w:r>
    </w:p>
    <w:p w:rsidR="000034F4" w:rsidRPr="000034F4" w:rsidRDefault="000034F4" w:rsidP="000034F4">
      <w:pPr>
        <w:widowControl w:val="0"/>
        <w:shd w:val="clear" w:color="auto" w:fill="FFFFFF"/>
        <w:tabs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 не несет ответственности за задержку платежей по контракту по причинам задержки финансирования из федерального бюджета.</w:t>
      </w:r>
    </w:p>
    <w:p w:rsidR="000034F4" w:rsidRPr="000034F4" w:rsidRDefault="000034F4" w:rsidP="000034F4">
      <w:pPr>
        <w:widowControl w:val="0"/>
        <w:tabs>
          <w:tab w:val="left" w:pos="792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034F4" w:rsidRPr="000034F4" w:rsidRDefault="000034F4" w:rsidP="000034F4">
      <w:pPr>
        <w:widowControl w:val="0"/>
        <w:tabs>
          <w:tab w:val="left" w:pos="792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 приёмки Заказчиком оказанных Исполнителем услуг:</w:t>
      </w:r>
    </w:p>
    <w:p w:rsidR="000034F4" w:rsidRPr="000034F4" w:rsidRDefault="000034F4" w:rsidP="000034F4">
      <w:pPr>
        <w:widowControl w:val="0"/>
        <w:tabs>
          <w:tab w:val="left" w:pos="91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отчётный период принимается период одного заезда.</w:t>
      </w:r>
    </w:p>
    <w:p w:rsidR="000034F4" w:rsidRPr="000034F4" w:rsidRDefault="000034F4" w:rsidP="000034F4">
      <w:pPr>
        <w:widowControl w:val="0"/>
        <w:tabs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позднее 3 (трех) дней после начала отчётного периода Заказчик направляет Исполнителю реестр лиц, имеющих право на получение государственной социальной помощи, получивших лечение, оплачиваемое из средств федерального бюджета,</w:t>
      </w:r>
      <w:r w:rsidRPr="000034F4">
        <w:rPr>
          <w:rFonts w:ascii="Times New Roman" w:eastAsia="Times New Roman" w:hAnsi="Times New Roman" w:cs="Times New Roman"/>
          <w:spacing w:val="-5"/>
          <w:sz w:val="23"/>
          <w:szCs w:val="23"/>
          <w:lang w:eastAsia="ru-RU"/>
        </w:rPr>
        <w:t xml:space="preserve"> в санаторно-курортной организации (далее – реестр).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Реестр составляется в двух экземплярах.</w:t>
      </w:r>
    </w:p>
    <w:p w:rsidR="000034F4" w:rsidRPr="000034F4" w:rsidRDefault="000034F4" w:rsidP="000034F4">
      <w:pPr>
        <w:widowControl w:val="0"/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истечении отчетного периода Исполнитель не позднее чем через </w:t>
      </w: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30 (тридцать) дней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 произвести соответствующие записи в реестре и вернуть Заказчику один заполненный и подписанный экземпляр вместе с отрывными талонами путёвок или документами, заменяющими их, и двумя заполненными и подписанными экземплярами Акта приемки оказанных услуг. </w:t>
      </w: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В июне 2018 года Исполнитель направляет Заказчику реестр не позднее </w:t>
      </w:r>
      <w:r w:rsidRPr="000034F4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30 июня 2018 года</w:t>
      </w: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.  </w:t>
      </w:r>
    </w:p>
    <w:p w:rsidR="000034F4" w:rsidRPr="000034F4" w:rsidRDefault="000034F4" w:rsidP="000034F4">
      <w:pPr>
        <w:widowControl w:val="0"/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 в течение </w:t>
      </w: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 (двух) рабочих дней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 приемку оказанных услуг и подписывает Акт приемки оказанных услуг или направляет Исполнителю в письменной форме мотивированный отказ в принятии оказанных услуг и подписании Акта приемки оказанных услуг с перечнем претензий и сроков их устранения.</w:t>
      </w:r>
    </w:p>
    <w:p w:rsidR="000034F4" w:rsidRPr="000034F4" w:rsidRDefault="000034F4" w:rsidP="000034F4">
      <w:pPr>
        <w:widowControl w:val="0"/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проверки предоставленных Исполнителем результата оказанных услуг в части соответствия условиям контракта Заказчик проводит экспертизу. Экспертиза результата услуг,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0034F4" w:rsidRPr="000034F4" w:rsidRDefault="000034F4" w:rsidP="000034F4">
      <w:pPr>
        <w:widowControl w:val="0"/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 вправе не отказывать в приемке оказанных услуг, в случае выявления несоответствия результата оказанных услуг условиям контракта, если выявленное несоответствие не препятствует приемке результата услуг и устранено Исполнителем в срок, установленный Заказчиком.</w:t>
      </w:r>
    </w:p>
    <w:p w:rsidR="000034F4" w:rsidRPr="000034F4" w:rsidRDefault="000034F4" w:rsidP="000034F4">
      <w:pPr>
        <w:widowControl w:val="0"/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 полного исполнения сторонами контрактных обязательств оформляется двусторонним Итоговым актом по исполнению контракта.</w:t>
      </w:r>
    </w:p>
    <w:p w:rsidR="000034F4" w:rsidRPr="000034F4" w:rsidRDefault="000034F4" w:rsidP="00003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 и порядок приёмки Заказчиком результатов деятельности Исполнителя по качеству и объёму, не указанные в контракте, регулируются действующим законодательством Российской Федерации.</w:t>
      </w:r>
    </w:p>
    <w:p w:rsidR="000034F4" w:rsidRPr="000034F4" w:rsidRDefault="000034F4" w:rsidP="000034F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034F4" w:rsidRPr="000034F4" w:rsidRDefault="000034F4" w:rsidP="000034F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Документы, которые должны быть представлены в обязательном порядке:</w:t>
      </w:r>
    </w:p>
    <w:p w:rsidR="000034F4" w:rsidRPr="000034F4" w:rsidRDefault="000034F4" w:rsidP="000034F4">
      <w:pPr>
        <w:widowControl w:val="0"/>
        <w:tabs>
          <w:tab w:val="left" w:pos="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Копии действующе</w:t>
      </w:r>
      <w:proofErr w:type="gram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й(</w:t>
      </w:r>
      <w:proofErr w:type="gram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их) лицензии(й) санаторно-курортной организации на осуществление медицинской деятельности по оказанию санаторно-курортной помощи, предоставленной(</w:t>
      </w:r>
      <w:proofErr w:type="spell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proofErr w:type="spell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порядке, установленном законодательством Российской Федерации.</w:t>
      </w:r>
    </w:p>
    <w:p w:rsidR="000034F4" w:rsidRPr="000034F4" w:rsidRDefault="000034F4" w:rsidP="0000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034F4" w:rsidRPr="000034F4" w:rsidRDefault="000034F4" w:rsidP="0000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Требования к качеству и характеристикам предлагаемых услуг, к их безопасности:</w:t>
      </w:r>
    </w:p>
    <w:p w:rsidR="000034F4" w:rsidRPr="000034F4" w:rsidRDefault="000034F4" w:rsidP="000034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proofErr w:type="gram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Наличие у санаторно-курортной организации лицензии на осуществление медицинской деятельности по оказанию </w:t>
      </w: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санаторно-курортной помощи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</w:t>
      </w:r>
      <w:proofErr w:type="gram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Pr="000034F4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 xml:space="preserve"> </w:t>
      </w:r>
      <w:r w:rsidRPr="000034F4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диетология, кардиология, лечебная физкультура, мануальная терапия, неврология, педиатрия, психотерапия, пульмонология, рефлексотерапия, терапия, травматология и ортопедия, ультразвуковая диагностика, физиотерапия, функциональная диагностика.</w:t>
      </w:r>
      <w:proofErr w:type="gramEnd"/>
    </w:p>
    <w:p w:rsidR="000034F4" w:rsidRPr="000034F4" w:rsidRDefault="000034F4" w:rsidP="000034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034F4" w:rsidRPr="000034F4" w:rsidRDefault="000034F4" w:rsidP="000034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                             </w:t>
      </w:r>
    </w:p>
    <w:p w:rsidR="000034F4" w:rsidRPr="000034F4" w:rsidRDefault="000034F4" w:rsidP="000034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22.11.2004 года № 208 «Об утверждении стандарта санаторно-курортной помощи 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больным с болезнями костно-мышечной системы и соединительной ткани (</w:t>
      </w:r>
      <w:proofErr w:type="spell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дорсопатии</w:t>
      </w:r>
      <w:proofErr w:type="spell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спондилопатии</w:t>
      </w:r>
      <w:proofErr w:type="spell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болезни мягких тканей, </w:t>
      </w:r>
      <w:proofErr w:type="spell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остеопатии</w:t>
      </w:r>
      <w:proofErr w:type="spell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хондропатии</w:t>
      </w:r>
      <w:proofErr w:type="spell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)»; </w:t>
      </w:r>
    </w:p>
    <w:p w:rsidR="000034F4" w:rsidRPr="000034F4" w:rsidRDefault="000034F4" w:rsidP="000034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22.11.2004 года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артропатии</w:t>
      </w:r>
      <w:proofErr w:type="spell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инфекционные </w:t>
      </w:r>
      <w:proofErr w:type="spell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артропатии</w:t>
      </w:r>
      <w:proofErr w:type="spell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воспалительные </w:t>
      </w:r>
      <w:proofErr w:type="spell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артропатии</w:t>
      </w:r>
      <w:proofErr w:type="spell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артрозы, другие поражения суставов)»; </w:t>
      </w:r>
    </w:p>
    <w:p w:rsidR="000034F4" w:rsidRPr="000034F4" w:rsidRDefault="000034F4" w:rsidP="000034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22.11.2004 года № 211 «Об утверждении  стандарта санаторно-курортной помощи больным  с болезнями вен»; </w:t>
      </w:r>
    </w:p>
    <w:p w:rsidR="000034F4" w:rsidRPr="000034F4" w:rsidRDefault="000034F4" w:rsidP="000034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22.11.2004 года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0034F4" w:rsidRPr="000034F4" w:rsidRDefault="000034F4" w:rsidP="000034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22.11.2004 года № 222 «Об утверждении  стандарта санаторно-курортной помощи больным с болезнями, характеризующимися повышенным кровяным давлением»; </w:t>
      </w:r>
    </w:p>
    <w:p w:rsidR="000034F4" w:rsidRPr="000034F4" w:rsidRDefault="000034F4" w:rsidP="000034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23.11.2004 года № 276 «Об утверждении стандарта санаторно-курортной помощи больным с цереброваскулярными болезнями»;</w:t>
      </w:r>
    </w:p>
    <w:p w:rsidR="000034F4" w:rsidRPr="000034F4" w:rsidRDefault="000034F4" w:rsidP="000034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от 22.11.2004 года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полиневропатиями</w:t>
      </w:r>
      <w:proofErr w:type="spellEnd"/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и другими поражениями периферической нервной системы»; </w:t>
      </w:r>
    </w:p>
    <w:p w:rsidR="000034F4" w:rsidRPr="000034F4" w:rsidRDefault="000034F4" w:rsidP="000034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от 22.11.2004 года № 217 «Об утверждении стандарта санаторно-курортной помощи больным с воспалительными  болезнями центральной нервной системы»; </w:t>
      </w:r>
    </w:p>
    <w:p w:rsidR="000034F4" w:rsidRPr="000034F4" w:rsidRDefault="000034F4" w:rsidP="000034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от 23.11.2004 года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0034F4" w:rsidRPr="000034F4" w:rsidRDefault="000034F4" w:rsidP="000034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от 22.11.2004 года № 212 «Об утверждении  стандарта санаторно-курортной помощи больным болезнями органов дыхания».</w:t>
      </w:r>
    </w:p>
    <w:p w:rsidR="000034F4" w:rsidRPr="000034F4" w:rsidRDefault="000034F4" w:rsidP="000034F4">
      <w:pPr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ru-RU"/>
        </w:rPr>
      </w:pPr>
    </w:p>
    <w:p w:rsidR="000034F4" w:rsidRPr="000034F4" w:rsidRDefault="000034F4" w:rsidP="000034F4">
      <w:pPr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ru-RU"/>
        </w:rPr>
        <w:t xml:space="preserve">Примерный перечень процедур, который окончательно определяется лечащим врачом в соответствии со </w:t>
      </w: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Стандартом санаторно-курортной помощи и</w:t>
      </w:r>
      <w:r w:rsidRPr="000034F4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ru-RU"/>
        </w:rPr>
        <w:t xml:space="preserve"> в зависимости от состояния здоровья получателя путевки:</w:t>
      </w:r>
    </w:p>
    <w:p w:rsidR="000034F4" w:rsidRPr="000034F4" w:rsidRDefault="000034F4" w:rsidP="000034F4">
      <w:pPr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8"/>
          <w:szCs w:val="8"/>
          <w:lang w:eastAsia="ru-RU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0"/>
        <w:gridCol w:w="2880"/>
      </w:tblGrid>
      <w:tr w:rsidR="000034F4" w:rsidRPr="000034F4" w:rsidTr="00C60048">
        <w:trPr>
          <w:trHeight w:val="525"/>
        </w:trPr>
        <w:tc>
          <w:tcPr>
            <w:tcW w:w="7020" w:type="dxa"/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услуг (процедур)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услуг на одного пациента</w:t>
            </w:r>
            <w:r w:rsidRPr="000034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(на курс лечения)</w:t>
            </w:r>
          </w:p>
        </w:tc>
      </w:tr>
      <w:tr w:rsidR="000034F4" w:rsidRPr="000034F4" w:rsidTr="00C6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Прием (осмотр, консультация) врача (педиатра, терапевта)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2</w:t>
            </w:r>
          </w:p>
        </w:tc>
      </w:tr>
      <w:tr w:rsidR="000034F4" w:rsidRPr="000034F4" w:rsidTr="00C6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Прием (осмотр, консультация) врача-специалиста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2</w:t>
            </w:r>
          </w:p>
        </w:tc>
      </w:tr>
      <w:tr w:rsidR="000034F4" w:rsidRPr="000034F4" w:rsidTr="00C6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Уточняющие (контрольные) диагностические процедуры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1-2</w:t>
            </w:r>
          </w:p>
        </w:tc>
      </w:tr>
      <w:tr w:rsidR="000034F4" w:rsidRPr="000034F4" w:rsidTr="00C6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Водолечение (лечебные ванны, душ, бассейн)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9</w:t>
            </w:r>
          </w:p>
        </w:tc>
      </w:tr>
      <w:tr w:rsidR="000034F4" w:rsidRPr="000034F4" w:rsidTr="00C6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Грязелечение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9</w:t>
            </w:r>
          </w:p>
        </w:tc>
      </w:tr>
      <w:tr w:rsidR="000034F4" w:rsidRPr="000034F4" w:rsidTr="00C6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Питьевое лечение минеральными водами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15</w:t>
            </w:r>
          </w:p>
        </w:tc>
      </w:tr>
      <w:tr w:rsidR="000034F4" w:rsidRPr="000034F4" w:rsidTr="00C6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Лечебная физкультура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10-15</w:t>
            </w:r>
          </w:p>
        </w:tc>
      </w:tr>
      <w:tr w:rsidR="000034F4" w:rsidRPr="000034F4" w:rsidTr="00C6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Массаж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9</w:t>
            </w:r>
          </w:p>
        </w:tc>
      </w:tr>
      <w:tr w:rsidR="000034F4" w:rsidRPr="000034F4" w:rsidTr="00C6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Аппаратная физиотерапия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9</w:t>
            </w:r>
          </w:p>
        </w:tc>
      </w:tr>
      <w:tr w:rsidR="000034F4" w:rsidRPr="000034F4" w:rsidTr="00C6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Психотерапия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9</w:t>
            </w:r>
          </w:p>
        </w:tc>
      </w:tr>
      <w:tr w:rsidR="000034F4" w:rsidRPr="000034F4" w:rsidTr="00C6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Лечебная диета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18</w:t>
            </w:r>
          </w:p>
        </w:tc>
      </w:tr>
      <w:tr w:rsidR="000034F4" w:rsidRPr="000034F4" w:rsidTr="00C6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Климатолечение (прогулки, воздушные ванны)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4F4" w:rsidRPr="000034F4" w:rsidRDefault="000034F4" w:rsidP="000034F4">
            <w:pPr>
              <w:keepLines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034F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15-17</w:t>
            </w:r>
          </w:p>
        </w:tc>
      </w:tr>
    </w:tbl>
    <w:p w:rsidR="000034F4" w:rsidRPr="000034F4" w:rsidRDefault="000034F4" w:rsidP="00003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3"/>
          <w:szCs w:val="23"/>
          <w:lang w:eastAsia="ru-RU"/>
        </w:rPr>
      </w:pPr>
    </w:p>
    <w:p w:rsidR="000034F4" w:rsidRPr="000034F4" w:rsidRDefault="000034F4" w:rsidP="00003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</w:pPr>
      <w:r w:rsidRPr="000034F4">
        <w:rPr>
          <w:rFonts w:ascii="Times New Roman" w:eastAsia="Arial Unicode MS" w:hAnsi="Times New Roman" w:cs="Times New Roman"/>
          <w:bCs/>
          <w:kern w:val="2"/>
          <w:sz w:val="23"/>
          <w:szCs w:val="23"/>
          <w:lang w:eastAsia="ru-RU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установленным ГОСТ </w:t>
      </w:r>
      <w:proofErr w:type="gramStart"/>
      <w:r w:rsidRPr="000034F4">
        <w:rPr>
          <w:rFonts w:ascii="Times New Roman" w:eastAsia="Arial Unicode MS" w:hAnsi="Times New Roman" w:cs="Times New Roman"/>
          <w:bCs/>
          <w:kern w:val="2"/>
          <w:sz w:val="23"/>
          <w:szCs w:val="23"/>
          <w:lang w:eastAsia="ru-RU"/>
        </w:rPr>
        <w:t>Р</w:t>
      </w:r>
      <w:proofErr w:type="gramEnd"/>
      <w:r w:rsidRPr="000034F4">
        <w:rPr>
          <w:rFonts w:ascii="Times New Roman" w:eastAsia="Arial Unicode MS" w:hAnsi="Times New Roman" w:cs="Times New Roman"/>
          <w:bCs/>
          <w:kern w:val="2"/>
          <w:sz w:val="23"/>
          <w:szCs w:val="23"/>
          <w:lang w:eastAsia="ru-RU"/>
        </w:rPr>
        <w:t xml:space="preserve"> 54599-2011 (приложение А), </w:t>
      </w:r>
      <w:r w:rsidRPr="000034F4">
        <w:rPr>
          <w:rFonts w:ascii="Times New Roman" w:eastAsia="Arial Unicode MS" w:hAnsi="Times New Roman" w:cs="Times New Roman"/>
          <w:bCs/>
          <w:color w:val="0000FF"/>
          <w:kern w:val="2"/>
          <w:sz w:val="23"/>
          <w:szCs w:val="23"/>
          <w:lang w:eastAsia="ru-RU"/>
        </w:rPr>
        <w:t>кроме того</w:t>
      </w:r>
      <w:r w:rsidRPr="000034F4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 xml:space="preserve">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0034F4" w:rsidRPr="000034F4" w:rsidRDefault="000034F4" w:rsidP="000034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0034F4">
        <w:rPr>
          <w:rFonts w:ascii="Times New Roman" w:eastAsia="Arial Unicode MS" w:hAnsi="Times New Roman" w:cs="Times New Roman"/>
          <w:kern w:val="1"/>
          <w:sz w:val="23"/>
          <w:szCs w:val="23"/>
          <w:lang w:eastAsia="ru-RU"/>
        </w:rPr>
        <w:t xml:space="preserve">Размещение граждан в двухместных номерах 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(площадь одного </w:t>
      </w:r>
      <w:proofErr w:type="spell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койко</w:t>
      </w:r>
      <w:proofErr w:type="spell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/места не менее 6,0 </w:t>
      </w:r>
      <w:proofErr w:type="spell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кв</w:t>
      </w:r>
      <w:proofErr w:type="gramStart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.м</w:t>
      </w:r>
      <w:proofErr w:type="spellEnd"/>
      <w:proofErr w:type="gramEnd"/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0034F4">
        <w:rPr>
          <w:rFonts w:ascii="Times New Roman" w:eastAsia="Arial Unicode MS" w:hAnsi="Times New Roman" w:cs="Times New Roman"/>
          <w:kern w:val="1"/>
          <w:sz w:val="23"/>
          <w:szCs w:val="23"/>
          <w:lang w:eastAsia="ru-RU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 w:rsidRPr="000034F4">
        <w:rPr>
          <w:rFonts w:ascii="Times New Roman" w:eastAsia="Arial Unicode MS" w:hAnsi="Times New Roman" w:cs="Times New Roman"/>
          <w:bCs/>
          <w:kern w:val="2"/>
          <w:sz w:val="23"/>
          <w:szCs w:val="23"/>
          <w:lang w:eastAsia="ru-RU"/>
        </w:rPr>
        <w:t xml:space="preserve"> должны соответствовать общим требованиям к номерам санаториев, </w:t>
      </w:r>
      <w:r w:rsidRPr="000034F4">
        <w:rPr>
          <w:rFonts w:ascii="Times New Roman" w:eastAsia="Arial Unicode MS" w:hAnsi="Times New Roman" w:cs="Times New Roman"/>
          <w:bCs/>
          <w:kern w:val="2"/>
          <w:sz w:val="23"/>
          <w:szCs w:val="23"/>
          <w:lang w:eastAsia="ru-RU"/>
        </w:rPr>
        <w:lastRenderedPageBreak/>
        <w:t xml:space="preserve">установленным ГОСТ </w:t>
      </w:r>
      <w:proofErr w:type="gramStart"/>
      <w:r w:rsidRPr="000034F4">
        <w:rPr>
          <w:rFonts w:ascii="Times New Roman" w:eastAsia="Arial Unicode MS" w:hAnsi="Times New Roman" w:cs="Times New Roman"/>
          <w:bCs/>
          <w:kern w:val="2"/>
          <w:sz w:val="23"/>
          <w:szCs w:val="23"/>
          <w:lang w:eastAsia="ru-RU"/>
        </w:rPr>
        <w:t>Р</w:t>
      </w:r>
      <w:proofErr w:type="gramEnd"/>
      <w:r w:rsidRPr="000034F4">
        <w:rPr>
          <w:rFonts w:ascii="Times New Roman" w:eastAsia="Arial Unicode MS" w:hAnsi="Times New Roman" w:cs="Times New Roman"/>
          <w:bCs/>
          <w:kern w:val="2"/>
          <w:sz w:val="23"/>
          <w:szCs w:val="23"/>
          <w:lang w:eastAsia="ru-RU"/>
        </w:rPr>
        <w:t xml:space="preserve"> 54599-2011 (приложение Б).</w:t>
      </w:r>
    </w:p>
    <w:p w:rsidR="000034F4" w:rsidRPr="000034F4" w:rsidRDefault="000034F4" w:rsidP="00003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3"/>
          <w:szCs w:val="23"/>
          <w:lang w:eastAsia="ru-RU"/>
        </w:rPr>
      </w:pPr>
      <w:r w:rsidRPr="000034F4">
        <w:rPr>
          <w:rFonts w:ascii="Times New Roman" w:eastAsia="Arial Unicode MS" w:hAnsi="Times New Roman" w:cs="Times New Roman"/>
          <w:bCs/>
          <w:kern w:val="2"/>
          <w:sz w:val="23"/>
          <w:szCs w:val="23"/>
          <w:lang w:eastAsia="ru-RU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санаториев, в соответствии с ГОСТ </w:t>
      </w:r>
      <w:proofErr w:type="gramStart"/>
      <w:r w:rsidRPr="000034F4">
        <w:rPr>
          <w:rFonts w:ascii="Times New Roman" w:eastAsia="Arial Unicode MS" w:hAnsi="Times New Roman" w:cs="Times New Roman"/>
          <w:bCs/>
          <w:kern w:val="2"/>
          <w:sz w:val="23"/>
          <w:szCs w:val="23"/>
          <w:lang w:eastAsia="ru-RU"/>
        </w:rPr>
        <w:t>Р</w:t>
      </w:r>
      <w:proofErr w:type="gramEnd"/>
      <w:r w:rsidRPr="000034F4">
        <w:rPr>
          <w:rFonts w:ascii="Times New Roman" w:eastAsia="Arial Unicode MS" w:hAnsi="Times New Roman" w:cs="Times New Roman"/>
          <w:bCs/>
          <w:kern w:val="2"/>
          <w:sz w:val="23"/>
          <w:szCs w:val="23"/>
          <w:lang w:eastAsia="ru-RU"/>
        </w:rPr>
        <w:t xml:space="preserve"> 54599-2011 (приложение В).</w:t>
      </w:r>
    </w:p>
    <w:p w:rsidR="000034F4" w:rsidRPr="000034F4" w:rsidRDefault="000034F4" w:rsidP="00003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0034F4" w:rsidRPr="000034F4" w:rsidRDefault="000034F4" w:rsidP="000034F4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3"/>
          <w:szCs w:val="23"/>
          <w:lang w:eastAsia="ru-RU"/>
        </w:rPr>
      </w:pPr>
      <w:r w:rsidRPr="000034F4">
        <w:rPr>
          <w:rFonts w:ascii="Times New Roman" w:eastAsia="Arial Unicode MS" w:hAnsi="Times New Roman" w:cs="Times New Roman"/>
          <w:kern w:val="1"/>
          <w:sz w:val="23"/>
          <w:szCs w:val="23"/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034F4" w:rsidRPr="000034F4" w:rsidRDefault="000034F4" w:rsidP="0000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</w:t>
      </w:r>
      <w:r w:rsidRPr="00003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 05.08.2003г. № 330</w:t>
      </w: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(в ред. от 21.06.2013г.) «О мерах по совершенствованию лечебного питания в лечебно-профилактических учреждениях Российской Федерации».</w:t>
      </w:r>
    </w:p>
    <w:p w:rsidR="0015515F" w:rsidRPr="000034F4" w:rsidRDefault="000034F4" w:rsidP="0000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4F4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Медицинская документация на граждан, поступающих для санаторно-курортного лечения, должна вестись по установленным формам Минздравсоцразвития России.</w:t>
      </w:r>
    </w:p>
    <w:sectPr w:rsidR="0015515F" w:rsidRPr="000034F4" w:rsidSect="00680B4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FE" w:rsidRDefault="000034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1AFE" w:rsidRDefault="000034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FE" w:rsidRDefault="000034F4">
    <w:pPr>
      <w:pStyle w:val="a3"/>
      <w:framePr w:wrap="around" w:vAnchor="text" w:hAnchor="margin" w:xAlign="center" w:y="1"/>
      <w:rPr>
        <w:rStyle w:val="a5"/>
      </w:rPr>
    </w:pPr>
  </w:p>
  <w:p w:rsidR="00281AFE" w:rsidRDefault="000034F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FE" w:rsidRDefault="000034F4" w:rsidP="00BC25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1AFE" w:rsidRDefault="000034F4" w:rsidP="009F7E2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FE" w:rsidRDefault="000034F4" w:rsidP="00BC25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81AFE" w:rsidRDefault="000034F4" w:rsidP="00AF2566">
    <w:pPr>
      <w:pStyle w:val="a6"/>
      <w:tabs>
        <w:tab w:val="clear" w:pos="4677"/>
        <w:tab w:val="clear" w:pos="9355"/>
        <w:tab w:val="left" w:pos="3885"/>
      </w:tabs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4"/>
    <w:rsid w:val="000034F4"/>
    <w:rsid w:val="000D14D9"/>
    <w:rsid w:val="00856029"/>
    <w:rsid w:val="00A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0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034F4"/>
  </w:style>
  <w:style w:type="character" w:styleId="a5">
    <w:name w:val="page number"/>
    <w:basedOn w:val="a0"/>
    <w:rsid w:val="000034F4"/>
  </w:style>
  <w:style w:type="paragraph" w:styleId="a6">
    <w:name w:val="header"/>
    <w:basedOn w:val="a"/>
    <w:link w:val="a7"/>
    <w:rsid w:val="00003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03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0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034F4"/>
  </w:style>
  <w:style w:type="character" w:styleId="a5">
    <w:name w:val="page number"/>
    <w:basedOn w:val="a0"/>
    <w:rsid w:val="000034F4"/>
  </w:style>
  <w:style w:type="paragraph" w:styleId="a6">
    <w:name w:val="header"/>
    <w:basedOn w:val="a"/>
    <w:link w:val="a7"/>
    <w:rsid w:val="00003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03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DBAC6DAC1F6EFA7B240AB655FB7EBCF207BE946496FB316BC5325021C6347D99AC7070F3029C5cCrA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BEB751EDF9F9809C2B98BF83FA9C1539362470E0DA8EB7BFE024B8CA04E0AF92D992D17A300AFA4TAMAS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3019</Words>
  <Characters>17214</Characters>
  <Application>Microsoft Office Word</Application>
  <DocSecurity>0</DocSecurity>
  <Lines>143</Lines>
  <Paragraphs>40</Paragraphs>
  <ScaleCrop>false</ScaleCrop>
  <Company/>
  <LinksUpToDate>false</LinksUpToDate>
  <CharactersWithSpaces>20193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2</cp:revision>
  <dcterms:created xsi:type="dcterms:W3CDTF">2018-07-04T05:18:00Z</dcterms:created>
  <dcterms:modified xsi:type="dcterms:W3CDTF">2018-07-04T05:19:00Z</dcterms:modified>
</cp:coreProperties>
</file>