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91" w:rsidRPr="00B9357A" w:rsidRDefault="000A7791" w:rsidP="000A7791">
      <w:pPr>
        <w:pageBreakBefore/>
        <w:jc w:val="center"/>
        <w:rPr>
          <w:b/>
          <w:bCs/>
          <w:sz w:val="24"/>
          <w:szCs w:val="24"/>
        </w:rPr>
      </w:pPr>
      <w:r w:rsidRPr="00B9357A">
        <w:rPr>
          <w:b/>
          <w:sz w:val="24"/>
          <w:szCs w:val="24"/>
        </w:rPr>
        <w:t xml:space="preserve">Раздел 3. </w:t>
      </w:r>
      <w:r w:rsidRPr="00B9357A">
        <w:rPr>
          <w:rFonts w:eastAsia="Calibri"/>
          <w:b/>
          <w:iCs/>
          <w:sz w:val="24"/>
          <w:szCs w:val="24"/>
        </w:rPr>
        <w:t>Техническое задание</w:t>
      </w:r>
    </w:p>
    <w:p w:rsidR="000A7791" w:rsidRPr="00B9357A" w:rsidRDefault="000A7791" w:rsidP="000A7791">
      <w:pPr>
        <w:keepLines/>
        <w:widowControl w:val="0"/>
        <w:suppressLineNumbers/>
        <w:autoSpaceDE w:val="0"/>
        <w:spacing w:line="100" w:lineRule="atLeast"/>
        <w:jc w:val="center"/>
        <w:rPr>
          <w:b/>
          <w:sz w:val="24"/>
          <w:szCs w:val="24"/>
        </w:rPr>
      </w:pPr>
      <w:r w:rsidRPr="00B9357A">
        <w:rPr>
          <w:b/>
          <w:sz w:val="24"/>
          <w:szCs w:val="24"/>
        </w:rPr>
        <w:t>на поставку инвалидам специальных средств при нарушениях функций выделения в 2018 году</w:t>
      </w:r>
    </w:p>
    <w:p w:rsidR="000A7791" w:rsidRPr="00B9357A" w:rsidRDefault="000A7791" w:rsidP="000A7791">
      <w:pPr>
        <w:jc w:val="center"/>
        <w:rPr>
          <w:b/>
          <w:sz w:val="24"/>
          <w:szCs w:val="24"/>
        </w:rPr>
      </w:pPr>
    </w:p>
    <w:p w:rsidR="000A7791" w:rsidRPr="00B9357A" w:rsidRDefault="000A7791" w:rsidP="000A7791">
      <w:pPr>
        <w:numPr>
          <w:ilvl w:val="0"/>
          <w:numId w:val="4"/>
        </w:numPr>
        <w:jc w:val="both"/>
        <w:rPr>
          <w:b/>
          <w:sz w:val="24"/>
          <w:szCs w:val="24"/>
        </w:rPr>
      </w:pPr>
      <w:r w:rsidRPr="00B9357A">
        <w:rPr>
          <w:b/>
          <w:sz w:val="24"/>
          <w:szCs w:val="24"/>
        </w:rPr>
        <w:t>Предмет Контракта</w:t>
      </w:r>
    </w:p>
    <w:p w:rsidR="000A7791" w:rsidRPr="00B9357A" w:rsidRDefault="000A7791" w:rsidP="000A7791">
      <w:pPr>
        <w:tabs>
          <w:tab w:val="left" w:pos="708"/>
        </w:tabs>
        <w:ind w:firstLine="709"/>
        <w:jc w:val="both"/>
        <w:rPr>
          <w:sz w:val="24"/>
          <w:szCs w:val="24"/>
        </w:rPr>
      </w:pPr>
      <w:r w:rsidRPr="00B9357A">
        <w:rPr>
          <w:sz w:val="24"/>
          <w:szCs w:val="24"/>
        </w:rPr>
        <w:t>Поставка инвалидам специальных средств при нарушениях функций выделения в 2018 году.</w:t>
      </w:r>
    </w:p>
    <w:p w:rsidR="000A7791" w:rsidRPr="00B9357A" w:rsidRDefault="000A7791" w:rsidP="000A7791">
      <w:pPr>
        <w:keepNext/>
        <w:numPr>
          <w:ilvl w:val="0"/>
          <w:numId w:val="4"/>
        </w:numPr>
        <w:tabs>
          <w:tab w:val="left" w:pos="708"/>
        </w:tabs>
        <w:jc w:val="both"/>
        <w:rPr>
          <w:b/>
          <w:sz w:val="24"/>
          <w:szCs w:val="24"/>
        </w:rPr>
      </w:pPr>
      <w:r w:rsidRPr="00B9357A">
        <w:rPr>
          <w:b/>
          <w:bCs/>
          <w:sz w:val="24"/>
          <w:szCs w:val="24"/>
        </w:rPr>
        <w:t>Требования к качеству товара</w:t>
      </w:r>
    </w:p>
    <w:p w:rsidR="000A7791" w:rsidRPr="00B9357A" w:rsidRDefault="000A7791" w:rsidP="000A7791">
      <w:pPr>
        <w:tabs>
          <w:tab w:val="left" w:pos="708"/>
        </w:tabs>
        <w:ind w:firstLine="709"/>
        <w:jc w:val="both"/>
        <w:rPr>
          <w:sz w:val="24"/>
          <w:szCs w:val="24"/>
        </w:rPr>
      </w:pPr>
      <w:r w:rsidRPr="00B9357A">
        <w:rPr>
          <w:sz w:val="24"/>
          <w:szCs w:val="24"/>
        </w:rPr>
        <w:t>Специальные средства при нарушениях функций выделения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 ГОСТ Р 52770-2016 «Изделия медицинские. Требования безопасности. Методы санитарно-химических и токсикологических испытаний».</w:t>
      </w:r>
    </w:p>
    <w:p w:rsidR="000A7791" w:rsidRPr="00B9357A" w:rsidRDefault="000A7791" w:rsidP="000A7791">
      <w:pPr>
        <w:tabs>
          <w:tab w:val="left" w:pos="708"/>
        </w:tabs>
        <w:ind w:firstLine="709"/>
        <w:jc w:val="both"/>
        <w:rPr>
          <w:sz w:val="24"/>
          <w:szCs w:val="24"/>
        </w:rPr>
      </w:pPr>
      <w:r w:rsidRPr="00B9357A">
        <w:rPr>
          <w:sz w:val="24"/>
          <w:szCs w:val="24"/>
        </w:rPr>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0A7791" w:rsidRPr="00B9357A" w:rsidRDefault="000A7791" w:rsidP="000A7791">
      <w:pPr>
        <w:numPr>
          <w:ilvl w:val="0"/>
          <w:numId w:val="4"/>
        </w:numPr>
        <w:rPr>
          <w:b/>
          <w:sz w:val="24"/>
          <w:szCs w:val="24"/>
        </w:rPr>
      </w:pPr>
      <w:r w:rsidRPr="00B9357A">
        <w:rPr>
          <w:b/>
          <w:sz w:val="24"/>
          <w:szCs w:val="24"/>
        </w:rPr>
        <w:t>Требования к безопасности товара</w:t>
      </w:r>
    </w:p>
    <w:p w:rsidR="000A7791" w:rsidRPr="00B9357A" w:rsidRDefault="000A7791" w:rsidP="000A7791">
      <w:pPr>
        <w:tabs>
          <w:tab w:val="left" w:pos="708"/>
        </w:tabs>
        <w:ind w:firstLine="709"/>
        <w:jc w:val="both"/>
        <w:rPr>
          <w:sz w:val="24"/>
          <w:szCs w:val="24"/>
        </w:rPr>
      </w:pPr>
      <w:r w:rsidRPr="00B9357A">
        <w:rPr>
          <w:sz w:val="24"/>
          <w:szCs w:val="24"/>
        </w:rPr>
        <w:t xml:space="preserve">Специальные средства при нарушениях функций выделения должны соответствовать требованиям стандарта ГОСТ </w:t>
      </w:r>
      <w:r w:rsidRPr="00B9357A">
        <w:rPr>
          <w:sz w:val="24"/>
          <w:szCs w:val="24"/>
          <w:lang w:val="en-US"/>
        </w:rPr>
        <w:t>ISO</w:t>
      </w:r>
      <w:r w:rsidRPr="00B9357A">
        <w:rPr>
          <w:sz w:val="24"/>
          <w:szCs w:val="24"/>
        </w:rPr>
        <w:t xml:space="preserve"> 10993-1-2011 «Изделия медицинские. Оценка биологического действия медицинских изделий. Часть 1. Оценка и исследования».</w:t>
      </w:r>
    </w:p>
    <w:p w:rsidR="000A7791" w:rsidRPr="00B9357A" w:rsidRDefault="000A7791" w:rsidP="000A7791">
      <w:pPr>
        <w:keepNext/>
        <w:ind w:firstLine="709"/>
        <w:jc w:val="both"/>
        <w:rPr>
          <w:b/>
          <w:sz w:val="24"/>
          <w:szCs w:val="24"/>
        </w:rPr>
      </w:pPr>
      <w:r w:rsidRPr="00B9357A">
        <w:rPr>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0A7791" w:rsidRPr="00B9357A" w:rsidRDefault="000A7791" w:rsidP="000A7791">
      <w:pPr>
        <w:numPr>
          <w:ilvl w:val="0"/>
          <w:numId w:val="4"/>
        </w:numPr>
        <w:rPr>
          <w:b/>
          <w:sz w:val="24"/>
          <w:szCs w:val="24"/>
        </w:rPr>
      </w:pPr>
      <w:r w:rsidRPr="00B9357A">
        <w:rPr>
          <w:b/>
          <w:sz w:val="24"/>
          <w:szCs w:val="24"/>
        </w:rPr>
        <w:t>Требования к функциональным характеристикам товара</w:t>
      </w:r>
    </w:p>
    <w:p w:rsidR="000A7791" w:rsidRPr="00B9357A" w:rsidRDefault="000A7791" w:rsidP="000A7791">
      <w:pPr>
        <w:ind w:firstLine="709"/>
        <w:jc w:val="both"/>
        <w:rPr>
          <w:sz w:val="24"/>
          <w:szCs w:val="24"/>
        </w:rPr>
      </w:pPr>
      <w:r w:rsidRPr="00B9357A">
        <w:rPr>
          <w:sz w:val="24"/>
          <w:szCs w:val="24"/>
        </w:rPr>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0A7791" w:rsidRPr="00B9357A" w:rsidRDefault="000A7791" w:rsidP="000A7791">
      <w:pPr>
        <w:ind w:firstLine="709"/>
        <w:jc w:val="both"/>
        <w:rPr>
          <w:b/>
          <w:sz w:val="24"/>
          <w:szCs w:val="24"/>
        </w:rPr>
      </w:pPr>
      <w:r w:rsidRPr="00B9357A">
        <w:rPr>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0A7791" w:rsidRPr="00B9357A" w:rsidRDefault="000A7791" w:rsidP="000A7791">
      <w:pPr>
        <w:numPr>
          <w:ilvl w:val="0"/>
          <w:numId w:val="4"/>
        </w:numPr>
        <w:rPr>
          <w:b/>
          <w:sz w:val="24"/>
          <w:szCs w:val="24"/>
        </w:rPr>
      </w:pPr>
      <w:r w:rsidRPr="00B9357A">
        <w:rPr>
          <w:b/>
          <w:sz w:val="24"/>
          <w:szCs w:val="24"/>
        </w:rPr>
        <w:t xml:space="preserve">Требования к размерам, упаковке и отгрузке товара </w:t>
      </w:r>
    </w:p>
    <w:p w:rsidR="000A7791" w:rsidRPr="00B9357A" w:rsidRDefault="000A7791" w:rsidP="000A7791">
      <w:pPr>
        <w:autoSpaceDE w:val="0"/>
        <w:jc w:val="both"/>
        <w:rPr>
          <w:sz w:val="24"/>
          <w:szCs w:val="24"/>
        </w:rPr>
      </w:pPr>
      <w:r w:rsidRPr="00B9357A">
        <w:rPr>
          <w:sz w:val="24"/>
          <w:szCs w:val="24"/>
        </w:rPr>
        <w:tab/>
        <w:t>Хранение должно осуществляться в соответствии с требованиями, предъявляемыми к данной категории товара.</w:t>
      </w:r>
    </w:p>
    <w:p w:rsidR="000A7791" w:rsidRPr="00B9357A" w:rsidRDefault="000A7791" w:rsidP="000A7791">
      <w:pPr>
        <w:autoSpaceDE w:val="0"/>
        <w:jc w:val="both"/>
        <w:rPr>
          <w:sz w:val="24"/>
          <w:szCs w:val="24"/>
        </w:rPr>
      </w:pPr>
      <w:r w:rsidRPr="00B9357A">
        <w:rPr>
          <w:sz w:val="24"/>
          <w:szCs w:val="24"/>
        </w:rPr>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0A7791" w:rsidRPr="00B9357A" w:rsidRDefault="000A7791" w:rsidP="000A7791">
      <w:pPr>
        <w:autoSpaceDE w:val="0"/>
        <w:ind w:firstLine="709"/>
        <w:jc w:val="both"/>
        <w:rPr>
          <w:sz w:val="24"/>
          <w:szCs w:val="24"/>
        </w:rPr>
      </w:pPr>
      <w:r w:rsidRPr="00B9357A">
        <w:rPr>
          <w:sz w:val="24"/>
          <w:szCs w:val="24"/>
        </w:rPr>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0A7791" w:rsidRPr="00B9357A" w:rsidRDefault="000A7791" w:rsidP="000A7791">
      <w:pPr>
        <w:keepLines/>
        <w:autoSpaceDE w:val="0"/>
        <w:ind w:firstLine="709"/>
        <w:jc w:val="both"/>
        <w:rPr>
          <w:sz w:val="24"/>
          <w:szCs w:val="24"/>
        </w:rPr>
      </w:pPr>
      <w:r w:rsidRPr="00B9357A">
        <w:rPr>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0A7791" w:rsidRPr="00B9357A" w:rsidRDefault="000A7791" w:rsidP="000A7791">
      <w:pPr>
        <w:keepLines/>
        <w:tabs>
          <w:tab w:val="left" w:pos="708"/>
        </w:tabs>
        <w:jc w:val="both"/>
        <w:rPr>
          <w:sz w:val="24"/>
          <w:szCs w:val="24"/>
        </w:rPr>
      </w:pPr>
      <w:r w:rsidRPr="00B9357A">
        <w:rPr>
          <w:sz w:val="24"/>
          <w:szCs w:val="24"/>
        </w:rPr>
        <w:tab/>
        <w:t>Маркировка упаковки специальных средств при нарушениях функций выделения должна включать:</w:t>
      </w:r>
    </w:p>
    <w:p w:rsidR="000A7791" w:rsidRPr="00B9357A" w:rsidRDefault="000A7791" w:rsidP="000A7791">
      <w:pPr>
        <w:keepLines/>
        <w:numPr>
          <w:ilvl w:val="0"/>
          <w:numId w:val="3"/>
        </w:numPr>
        <w:tabs>
          <w:tab w:val="clear" w:pos="720"/>
          <w:tab w:val="num" w:pos="0"/>
          <w:tab w:val="left" w:pos="708"/>
        </w:tabs>
        <w:jc w:val="both"/>
        <w:rPr>
          <w:sz w:val="24"/>
          <w:szCs w:val="24"/>
        </w:rPr>
      </w:pPr>
      <w:r w:rsidRPr="00B9357A">
        <w:rPr>
          <w:sz w:val="24"/>
          <w:szCs w:val="24"/>
        </w:rPr>
        <w:t xml:space="preserve">условное обозначение группы изделий, товарную марку (при наличии), </w:t>
      </w:r>
    </w:p>
    <w:p w:rsidR="000A7791" w:rsidRPr="00B9357A" w:rsidRDefault="000A7791" w:rsidP="000A7791">
      <w:pPr>
        <w:keepLines/>
        <w:numPr>
          <w:ilvl w:val="0"/>
          <w:numId w:val="3"/>
        </w:numPr>
        <w:tabs>
          <w:tab w:val="clear" w:pos="720"/>
          <w:tab w:val="num" w:pos="0"/>
          <w:tab w:val="left" w:pos="708"/>
        </w:tabs>
        <w:jc w:val="both"/>
        <w:rPr>
          <w:sz w:val="24"/>
          <w:szCs w:val="24"/>
        </w:rPr>
      </w:pPr>
      <w:r w:rsidRPr="00B9357A">
        <w:rPr>
          <w:sz w:val="24"/>
          <w:szCs w:val="24"/>
        </w:rPr>
        <w:t>обозначение номера изделия (при наличии);</w:t>
      </w:r>
    </w:p>
    <w:p w:rsidR="000A7791" w:rsidRPr="00B9357A" w:rsidRDefault="000A7791" w:rsidP="000A7791">
      <w:pPr>
        <w:keepLines/>
        <w:numPr>
          <w:ilvl w:val="0"/>
          <w:numId w:val="3"/>
        </w:numPr>
        <w:tabs>
          <w:tab w:val="clear" w:pos="720"/>
          <w:tab w:val="num" w:pos="0"/>
          <w:tab w:val="left" w:pos="708"/>
        </w:tabs>
        <w:jc w:val="both"/>
        <w:rPr>
          <w:sz w:val="24"/>
          <w:szCs w:val="24"/>
        </w:rPr>
      </w:pPr>
      <w:r w:rsidRPr="00B9357A">
        <w:rPr>
          <w:sz w:val="24"/>
          <w:szCs w:val="24"/>
        </w:rPr>
        <w:t>страну-изготовителя;</w:t>
      </w:r>
    </w:p>
    <w:p w:rsidR="000A7791" w:rsidRPr="00B9357A" w:rsidRDefault="000A7791" w:rsidP="000A7791">
      <w:pPr>
        <w:keepLines/>
        <w:numPr>
          <w:ilvl w:val="0"/>
          <w:numId w:val="3"/>
        </w:numPr>
        <w:tabs>
          <w:tab w:val="clear" w:pos="720"/>
          <w:tab w:val="num" w:pos="0"/>
          <w:tab w:val="left" w:pos="708"/>
        </w:tabs>
        <w:jc w:val="both"/>
        <w:rPr>
          <w:sz w:val="24"/>
          <w:szCs w:val="24"/>
        </w:rPr>
      </w:pPr>
      <w:r w:rsidRPr="00B9357A">
        <w:rPr>
          <w:sz w:val="24"/>
          <w:szCs w:val="24"/>
        </w:rPr>
        <w:t>наименование предприятия-изготовителя, юридический адрес, товарный знак (при наличии);</w:t>
      </w:r>
    </w:p>
    <w:p w:rsidR="000A7791" w:rsidRPr="00B9357A" w:rsidRDefault="000A7791" w:rsidP="000A7791">
      <w:pPr>
        <w:keepLines/>
        <w:numPr>
          <w:ilvl w:val="0"/>
          <w:numId w:val="3"/>
        </w:numPr>
        <w:tabs>
          <w:tab w:val="clear" w:pos="720"/>
          <w:tab w:val="num" w:pos="0"/>
          <w:tab w:val="left" w:pos="708"/>
        </w:tabs>
        <w:jc w:val="both"/>
        <w:rPr>
          <w:sz w:val="24"/>
          <w:szCs w:val="24"/>
        </w:rPr>
      </w:pPr>
      <w:r w:rsidRPr="00B9357A">
        <w:rPr>
          <w:sz w:val="24"/>
          <w:szCs w:val="24"/>
        </w:rPr>
        <w:t>отличительные характеристики изделий в соответствии с их техническим исполнением (при   наличии);</w:t>
      </w:r>
    </w:p>
    <w:p w:rsidR="000A7791" w:rsidRPr="00B9357A" w:rsidRDefault="000A7791" w:rsidP="000A7791">
      <w:pPr>
        <w:keepLines/>
        <w:numPr>
          <w:ilvl w:val="0"/>
          <w:numId w:val="3"/>
        </w:numPr>
        <w:tabs>
          <w:tab w:val="clear" w:pos="720"/>
          <w:tab w:val="num" w:pos="0"/>
          <w:tab w:val="left" w:pos="708"/>
        </w:tabs>
        <w:jc w:val="both"/>
        <w:rPr>
          <w:sz w:val="24"/>
          <w:szCs w:val="24"/>
        </w:rPr>
      </w:pPr>
      <w:r w:rsidRPr="00B9357A">
        <w:rPr>
          <w:sz w:val="24"/>
          <w:szCs w:val="24"/>
        </w:rPr>
        <w:t>номер артикула (при наличии);</w:t>
      </w:r>
    </w:p>
    <w:p w:rsidR="000A7791" w:rsidRPr="00B9357A" w:rsidRDefault="000A7791" w:rsidP="000A7791">
      <w:pPr>
        <w:keepLines/>
        <w:numPr>
          <w:ilvl w:val="0"/>
          <w:numId w:val="3"/>
        </w:numPr>
        <w:tabs>
          <w:tab w:val="clear" w:pos="720"/>
          <w:tab w:val="num" w:pos="0"/>
          <w:tab w:val="left" w:pos="708"/>
        </w:tabs>
        <w:jc w:val="both"/>
        <w:rPr>
          <w:sz w:val="24"/>
          <w:szCs w:val="24"/>
        </w:rPr>
      </w:pPr>
      <w:r w:rsidRPr="00B9357A">
        <w:rPr>
          <w:sz w:val="24"/>
          <w:szCs w:val="24"/>
        </w:rPr>
        <w:t>количество изделий в упаковке;</w:t>
      </w:r>
    </w:p>
    <w:p w:rsidR="000A7791" w:rsidRPr="00B9357A" w:rsidRDefault="000A7791" w:rsidP="000A7791">
      <w:pPr>
        <w:keepLines/>
        <w:numPr>
          <w:ilvl w:val="0"/>
          <w:numId w:val="3"/>
        </w:numPr>
        <w:tabs>
          <w:tab w:val="clear" w:pos="720"/>
          <w:tab w:val="num" w:pos="0"/>
          <w:tab w:val="left" w:pos="708"/>
        </w:tabs>
        <w:jc w:val="both"/>
        <w:rPr>
          <w:sz w:val="24"/>
          <w:szCs w:val="24"/>
        </w:rPr>
      </w:pPr>
      <w:r w:rsidRPr="00B9357A">
        <w:rPr>
          <w:sz w:val="24"/>
          <w:szCs w:val="24"/>
        </w:rPr>
        <w:t>дату (месяц, год) изготовления или гарантийный срок годности (при наличии);</w:t>
      </w:r>
    </w:p>
    <w:p w:rsidR="000A7791" w:rsidRPr="00B9357A" w:rsidRDefault="000A7791" w:rsidP="000A7791">
      <w:pPr>
        <w:numPr>
          <w:ilvl w:val="0"/>
          <w:numId w:val="3"/>
        </w:numPr>
        <w:tabs>
          <w:tab w:val="clear" w:pos="720"/>
          <w:tab w:val="num" w:pos="0"/>
          <w:tab w:val="left" w:pos="708"/>
        </w:tabs>
        <w:jc w:val="both"/>
        <w:rPr>
          <w:sz w:val="24"/>
          <w:szCs w:val="24"/>
        </w:rPr>
      </w:pPr>
      <w:r w:rsidRPr="00B9357A">
        <w:rPr>
          <w:sz w:val="24"/>
          <w:szCs w:val="24"/>
        </w:rPr>
        <w:t>правила использования на русском языке;</w:t>
      </w:r>
    </w:p>
    <w:p w:rsidR="000A7791" w:rsidRPr="00B9357A" w:rsidRDefault="000A7791" w:rsidP="000A7791">
      <w:pPr>
        <w:numPr>
          <w:ilvl w:val="0"/>
          <w:numId w:val="3"/>
        </w:numPr>
        <w:tabs>
          <w:tab w:val="clear" w:pos="720"/>
          <w:tab w:val="num" w:pos="0"/>
          <w:tab w:val="left" w:pos="708"/>
        </w:tabs>
        <w:jc w:val="both"/>
        <w:rPr>
          <w:sz w:val="24"/>
          <w:szCs w:val="24"/>
        </w:rPr>
      </w:pPr>
      <w:r w:rsidRPr="00B9357A">
        <w:rPr>
          <w:sz w:val="24"/>
          <w:szCs w:val="24"/>
        </w:rPr>
        <w:t>штриховой код изделия (при наличии);</w:t>
      </w:r>
    </w:p>
    <w:p w:rsidR="000A7791" w:rsidRPr="00B9357A" w:rsidRDefault="000A7791" w:rsidP="000A7791">
      <w:pPr>
        <w:numPr>
          <w:ilvl w:val="0"/>
          <w:numId w:val="3"/>
        </w:numPr>
        <w:tabs>
          <w:tab w:val="clear" w:pos="720"/>
          <w:tab w:val="num" w:pos="0"/>
          <w:tab w:val="left" w:pos="708"/>
        </w:tabs>
        <w:jc w:val="both"/>
        <w:rPr>
          <w:sz w:val="24"/>
          <w:szCs w:val="24"/>
        </w:rPr>
      </w:pPr>
      <w:r w:rsidRPr="00B9357A">
        <w:rPr>
          <w:sz w:val="24"/>
          <w:szCs w:val="24"/>
        </w:rPr>
        <w:t>информацию о сертификации (при наличии).</w:t>
      </w:r>
    </w:p>
    <w:p w:rsidR="000A7791" w:rsidRPr="00B9357A" w:rsidRDefault="000A7791" w:rsidP="000A7791">
      <w:pPr>
        <w:keepLines/>
        <w:autoSpaceDE w:val="0"/>
        <w:ind w:firstLine="709"/>
        <w:jc w:val="both"/>
        <w:rPr>
          <w:sz w:val="24"/>
          <w:szCs w:val="24"/>
        </w:rPr>
      </w:pPr>
      <w:r w:rsidRPr="00B9357A">
        <w:rPr>
          <w:sz w:val="24"/>
          <w:szCs w:val="24"/>
        </w:rPr>
        <w:lastRenderedPageBreak/>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0A7791" w:rsidRPr="00B9357A" w:rsidRDefault="000A7791" w:rsidP="000A7791">
      <w:pPr>
        <w:numPr>
          <w:ilvl w:val="0"/>
          <w:numId w:val="4"/>
        </w:numPr>
        <w:autoSpaceDE w:val="0"/>
        <w:rPr>
          <w:b/>
          <w:sz w:val="24"/>
          <w:szCs w:val="24"/>
        </w:rPr>
      </w:pPr>
      <w:r w:rsidRPr="00B9357A">
        <w:rPr>
          <w:b/>
          <w:sz w:val="24"/>
          <w:szCs w:val="24"/>
        </w:rPr>
        <w:t>Требования к сроку и (или) объему предоставленных гарантий качества товара</w:t>
      </w:r>
    </w:p>
    <w:p w:rsidR="000A7791" w:rsidRPr="00B9357A" w:rsidRDefault="000A7791" w:rsidP="000A7791">
      <w:pPr>
        <w:autoSpaceDE w:val="0"/>
        <w:ind w:firstLine="709"/>
        <w:jc w:val="both"/>
        <w:rPr>
          <w:sz w:val="24"/>
          <w:szCs w:val="24"/>
        </w:rPr>
      </w:pPr>
      <w:r w:rsidRPr="00B9357A">
        <w:rPr>
          <w:sz w:val="24"/>
          <w:szCs w:val="24"/>
        </w:rPr>
        <w:t>Специальные средства при нарушениях функций выделения должны соответствовать требованиям стандартов в соответствии с действующим законодательством.</w:t>
      </w:r>
    </w:p>
    <w:p w:rsidR="000A7791" w:rsidRPr="00B9357A" w:rsidRDefault="000A7791" w:rsidP="000A7791">
      <w:pPr>
        <w:autoSpaceDE w:val="0"/>
        <w:ind w:firstLine="709"/>
        <w:jc w:val="both"/>
        <w:rPr>
          <w:sz w:val="24"/>
          <w:szCs w:val="24"/>
        </w:rPr>
      </w:pPr>
      <w:r w:rsidRPr="00B9357A">
        <w:rPr>
          <w:sz w:val="24"/>
          <w:szCs w:val="24"/>
        </w:rPr>
        <w:t>Должен быть указан срок годности продукции и условия хранения (остаточный срок годности на момент выдачи должен составлять не менее 80 процентов срока годности, установленного производителем).</w:t>
      </w:r>
    </w:p>
    <w:p w:rsidR="000A7791" w:rsidRPr="00B9357A" w:rsidRDefault="000A7791" w:rsidP="000A7791">
      <w:pPr>
        <w:pStyle w:val="a3"/>
        <w:autoSpaceDE w:val="0"/>
        <w:ind w:left="0" w:firstLine="709"/>
        <w:jc w:val="both"/>
      </w:pPr>
      <w:r w:rsidRPr="00B9357A">
        <w:t>В случае, если товар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 (см. п. 5.2. проекта Государственного контракта).</w:t>
      </w:r>
    </w:p>
    <w:p w:rsidR="000A7791" w:rsidRPr="00B9357A" w:rsidRDefault="000A7791" w:rsidP="000A7791">
      <w:pPr>
        <w:pStyle w:val="a3"/>
        <w:autoSpaceDE w:val="0"/>
        <w:ind w:left="0" w:firstLine="709"/>
        <w:jc w:val="both"/>
        <w:rPr>
          <w:b/>
        </w:rPr>
      </w:pPr>
      <w:r w:rsidRPr="00B9357A">
        <w:t>В период действия государственного контракта поставленный некачественный товар должен быть заменен на качественный в течение 3 рабочих дней с момента</w:t>
      </w:r>
      <w:r w:rsidRPr="00B9357A">
        <w:rPr>
          <w:bCs/>
          <w:color w:val="000000"/>
          <w:spacing w:val="1"/>
          <w:shd w:val="clear" w:color="auto" w:fill="FFFFFF"/>
        </w:rPr>
        <w:t xml:space="preserve"> получения претензии.</w:t>
      </w:r>
    </w:p>
    <w:p w:rsidR="000A7791" w:rsidRPr="00B9357A" w:rsidRDefault="000A7791" w:rsidP="000A7791">
      <w:pPr>
        <w:numPr>
          <w:ilvl w:val="0"/>
          <w:numId w:val="4"/>
        </w:numPr>
        <w:autoSpaceDE w:val="0"/>
        <w:rPr>
          <w:b/>
          <w:bCs/>
          <w:sz w:val="24"/>
          <w:szCs w:val="24"/>
        </w:rPr>
      </w:pPr>
      <w:r w:rsidRPr="00B9357A">
        <w:rPr>
          <w:b/>
          <w:sz w:val="24"/>
          <w:szCs w:val="24"/>
        </w:rPr>
        <w:t xml:space="preserve">Требования к месту, срокам и условиям поставки </w:t>
      </w:r>
    </w:p>
    <w:p w:rsidR="000A7791" w:rsidRPr="00B9357A" w:rsidRDefault="000A7791" w:rsidP="000A7791">
      <w:pPr>
        <w:jc w:val="both"/>
        <w:textAlignment w:val="baseline"/>
        <w:rPr>
          <w:kern w:val="1"/>
          <w:sz w:val="24"/>
          <w:szCs w:val="24"/>
        </w:rPr>
      </w:pPr>
      <w:r w:rsidRPr="00B9357A">
        <w:rPr>
          <w:rFonts w:eastAsia="Calibri"/>
          <w:b/>
          <w:bCs/>
          <w:kern w:val="1"/>
          <w:sz w:val="24"/>
          <w:szCs w:val="24"/>
        </w:rPr>
        <w:t xml:space="preserve">            </w:t>
      </w:r>
      <w:r w:rsidRPr="00B9357A">
        <w:rPr>
          <w:kern w:val="1"/>
          <w:sz w:val="24"/>
          <w:szCs w:val="24"/>
        </w:rPr>
        <w:t xml:space="preserve">Место поставки - </w:t>
      </w:r>
      <w:r w:rsidRPr="00B9357A">
        <w:rPr>
          <w:bCs/>
          <w:kern w:val="1"/>
          <w:sz w:val="24"/>
          <w:szCs w:val="24"/>
        </w:rPr>
        <w:t xml:space="preserve">Российская Федерация, Калининградская область, по месту </w:t>
      </w:r>
      <w:r w:rsidRPr="00B9357A">
        <w:rPr>
          <w:kern w:val="1"/>
          <w:sz w:val="24"/>
          <w:szCs w:val="24"/>
        </w:rPr>
        <w:t>проживания инвалидов. Передача Товара инвалиду Поставщиком подтверждается передачей Заказчику счета на оплату с приложением Актов приема-передачи Товара, Реестра Получателей по контракту и отрывных талонов к Направлениям.</w:t>
      </w:r>
    </w:p>
    <w:p w:rsidR="000A7791" w:rsidRPr="00B9357A" w:rsidRDefault="000A7791" w:rsidP="000A7791">
      <w:pPr>
        <w:pStyle w:val="a3"/>
        <w:autoSpaceDE w:val="0"/>
        <w:ind w:left="0" w:firstLine="709"/>
        <w:jc w:val="both"/>
      </w:pPr>
      <w:r w:rsidRPr="00B9357A">
        <w:t xml:space="preserve">Поставщик обязан начать выдачу Товара Получателям не позднее 5 (пяти) рабочих дней с момента получения списков Получателей от Заказчика и выдать весь Товар, предусмотренный Контрактом, в срок не позднее 01 декабря 2018 года (включительно), а в случае обращения инвалида и/или его представителя с Направлением – в срок не более 30 календарных дней со дня обращения, но не позднее 01 декабря 2018 года (включительно). </w:t>
      </w:r>
    </w:p>
    <w:p w:rsidR="000A7791" w:rsidRPr="00B9357A" w:rsidRDefault="000A7791" w:rsidP="000A7791">
      <w:pPr>
        <w:ind w:firstLine="709"/>
        <w:jc w:val="both"/>
        <w:textAlignment w:val="baseline"/>
        <w:rPr>
          <w:kern w:val="1"/>
          <w:sz w:val="24"/>
          <w:szCs w:val="24"/>
        </w:rPr>
      </w:pPr>
      <w:r w:rsidRPr="00B9357A">
        <w:rPr>
          <w:kern w:val="1"/>
          <w:sz w:val="24"/>
          <w:szCs w:val="24"/>
        </w:rPr>
        <w:t xml:space="preserve">В течение </w:t>
      </w:r>
      <w:r w:rsidRPr="00B9357A">
        <w:rPr>
          <w:sz w:val="24"/>
          <w:szCs w:val="24"/>
        </w:rPr>
        <w:t>10 (десяти)</w:t>
      </w:r>
      <w:r w:rsidRPr="00B9357A">
        <w:rPr>
          <w:kern w:val="1"/>
          <w:sz w:val="24"/>
          <w:szCs w:val="24"/>
        </w:rPr>
        <w:t xml:space="preserve"> рабочих дней после заключения контракта на складе поставщика, расположенного на территории Калининградской области, должно быть 100 процентов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w:t>
      </w:r>
    </w:p>
    <w:p w:rsidR="000A7791" w:rsidRPr="00B9357A" w:rsidRDefault="000A7791" w:rsidP="000A7791">
      <w:pPr>
        <w:numPr>
          <w:ilvl w:val="0"/>
          <w:numId w:val="4"/>
        </w:numPr>
        <w:autoSpaceDE w:val="0"/>
        <w:rPr>
          <w:b/>
          <w:sz w:val="24"/>
          <w:szCs w:val="24"/>
        </w:rPr>
      </w:pPr>
      <w:r w:rsidRPr="00B9357A">
        <w:rPr>
          <w:b/>
          <w:sz w:val="24"/>
          <w:szCs w:val="24"/>
        </w:rPr>
        <w:t>Технические, функциональные, качественные и эксплуатационные характеристики Товара (конкретные показатели)</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513"/>
        <w:gridCol w:w="1134"/>
      </w:tblGrid>
      <w:tr w:rsidR="000A7791" w:rsidRPr="00B9357A" w:rsidTr="002847D1">
        <w:trPr>
          <w:trHeight w:val="1277"/>
        </w:trPr>
        <w:tc>
          <w:tcPr>
            <w:tcW w:w="1985" w:type="dxa"/>
            <w:shd w:val="clear" w:color="auto" w:fill="auto"/>
            <w:vAlign w:val="center"/>
          </w:tcPr>
          <w:p w:rsidR="000A7791" w:rsidRPr="00B9357A" w:rsidRDefault="000A7791" w:rsidP="002847D1">
            <w:pPr>
              <w:jc w:val="center"/>
              <w:rPr>
                <w:b/>
                <w:sz w:val="24"/>
                <w:szCs w:val="24"/>
              </w:rPr>
            </w:pPr>
            <w:r w:rsidRPr="00B9357A">
              <w:rPr>
                <w:b/>
                <w:sz w:val="24"/>
                <w:szCs w:val="24"/>
              </w:rPr>
              <w:t>Наименование Товара</w:t>
            </w:r>
          </w:p>
        </w:tc>
        <w:tc>
          <w:tcPr>
            <w:tcW w:w="7513" w:type="dxa"/>
            <w:vAlign w:val="center"/>
          </w:tcPr>
          <w:p w:rsidR="000A7791" w:rsidRPr="00B9357A" w:rsidRDefault="000A7791" w:rsidP="002847D1">
            <w:pPr>
              <w:jc w:val="center"/>
              <w:rPr>
                <w:b/>
                <w:sz w:val="24"/>
                <w:szCs w:val="24"/>
              </w:rPr>
            </w:pPr>
            <w:r w:rsidRPr="00B9357A">
              <w:rPr>
                <w:b/>
                <w:sz w:val="24"/>
                <w:szCs w:val="24"/>
              </w:rPr>
              <w:t>Технические, функциональные, качественные и эксплуатационные характеристики Товара</w:t>
            </w:r>
          </w:p>
        </w:tc>
        <w:tc>
          <w:tcPr>
            <w:tcW w:w="1134" w:type="dxa"/>
            <w:shd w:val="clear" w:color="auto" w:fill="auto"/>
            <w:vAlign w:val="center"/>
          </w:tcPr>
          <w:p w:rsidR="000A7791" w:rsidRPr="00B9357A" w:rsidRDefault="000A7791" w:rsidP="002847D1">
            <w:pPr>
              <w:jc w:val="center"/>
              <w:rPr>
                <w:b/>
                <w:sz w:val="24"/>
                <w:szCs w:val="24"/>
              </w:rPr>
            </w:pPr>
            <w:r w:rsidRPr="00B9357A">
              <w:rPr>
                <w:b/>
                <w:sz w:val="24"/>
                <w:szCs w:val="24"/>
              </w:rPr>
              <w:t>Количество Товара, шт.</w:t>
            </w:r>
          </w:p>
        </w:tc>
      </w:tr>
      <w:tr w:rsidR="000A7791" w:rsidRPr="00B9357A" w:rsidTr="002847D1">
        <w:tc>
          <w:tcPr>
            <w:tcW w:w="1985" w:type="dxa"/>
            <w:shd w:val="clear" w:color="auto" w:fill="auto"/>
            <w:vAlign w:val="center"/>
          </w:tcPr>
          <w:p w:rsidR="000A7791" w:rsidRPr="00B9357A" w:rsidRDefault="000A7791" w:rsidP="002847D1">
            <w:pPr>
              <w:rPr>
                <w:color w:val="000000"/>
                <w:sz w:val="24"/>
                <w:szCs w:val="24"/>
              </w:rPr>
            </w:pPr>
            <w:r w:rsidRPr="00B9357A">
              <w:rPr>
                <w:color w:val="000000"/>
                <w:sz w:val="24"/>
                <w:szCs w:val="24"/>
              </w:rPr>
              <w:t>Однокомпонентный дренируемый уроприемник со встроенной плоской пластиной</w:t>
            </w:r>
          </w:p>
        </w:tc>
        <w:tc>
          <w:tcPr>
            <w:tcW w:w="7513" w:type="dxa"/>
            <w:shd w:val="clear" w:color="auto" w:fill="auto"/>
          </w:tcPr>
          <w:p w:rsidR="000A7791" w:rsidRPr="00B9357A" w:rsidRDefault="000A7791" w:rsidP="002847D1">
            <w:pPr>
              <w:jc w:val="both"/>
              <w:rPr>
                <w:color w:val="000000"/>
                <w:sz w:val="24"/>
                <w:szCs w:val="24"/>
              </w:rPr>
            </w:pPr>
            <w:r w:rsidRPr="00B9357A">
              <w:rPr>
                <w:sz w:val="24"/>
                <w:szCs w:val="24"/>
              </w:rPr>
              <w:t>Дренируемый уростомный мешок неразъемный из прозрачного многослойного, не пропускающего запах полиэтилена, с мягкой нетканой подложкой, с антирефлюксным и сливным клапанами;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до не менее 55 мм.</w:t>
            </w: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t>750</w:t>
            </w:r>
          </w:p>
        </w:tc>
      </w:tr>
      <w:tr w:rsidR="000A7791" w:rsidRPr="00B9357A" w:rsidTr="002847D1">
        <w:tc>
          <w:tcPr>
            <w:tcW w:w="1985" w:type="dxa"/>
            <w:shd w:val="clear" w:color="auto" w:fill="auto"/>
            <w:vAlign w:val="bottom"/>
          </w:tcPr>
          <w:p w:rsidR="000A7791" w:rsidRPr="00B9357A" w:rsidRDefault="000A7791" w:rsidP="002847D1">
            <w:pPr>
              <w:rPr>
                <w:color w:val="000000"/>
                <w:sz w:val="24"/>
                <w:szCs w:val="24"/>
              </w:rPr>
            </w:pPr>
            <w:r w:rsidRPr="00B9357A">
              <w:rPr>
                <w:color w:val="000000"/>
                <w:sz w:val="24"/>
                <w:szCs w:val="24"/>
              </w:rPr>
              <w:t>Двухкомпонентный дренируемый уроприемник в комплекте: адгезивная пластина плоская</w:t>
            </w:r>
          </w:p>
        </w:tc>
        <w:tc>
          <w:tcPr>
            <w:tcW w:w="7513" w:type="dxa"/>
            <w:shd w:val="clear" w:color="auto" w:fill="auto"/>
          </w:tcPr>
          <w:p w:rsidR="000A7791" w:rsidRPr="00B9357A" w:rsidRDefault="000A7791" w:rsidP="002847D1">
            <w:pPr>
              <w:jc w:val="both"/>
              <w:rPr>
                <w:sz w:val="24"/>
                <w:szCs w:val="24"/>
              </w:rPr>
            </w:pPr>
            <w:r w:rsidRPr="00B9357A">
              <w:rPr>
                <w:sz w:val="24"/>
                <w:szCs w:val="24"/>
              </w:rPr>
              <w:t xml:space="preserve">Гипоаллергенная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(в соответствии с потребностью Получателей) – </w:t>
            </w:r>
            <w:r w:rsidRPr="00B9357A">
              <w:rPr>
                <w:i/>
                <w:sz w:val="24"/>
                <w:szCs w:val="24"/>
              </w:rPr>
              <w:t>указать конкретные размеры</w:t>
            </w:r>
            <w:r w:rsidRPr="00B9357A">
              <w:rPr>
                <w:sz w:val="24"/>
                <w:szCs w:val="24"/>
              </w:rPr>
              <w:t>.</w:t>
            </w:r>
          </w:p>
          <w:p w:rsidR="000A7791" w:rsidRPr="00B9357A" w:rsidRDefault="000A7791" w:rsidP="002847D1">
            <w:pPr>
              <w:jc w:val="both"/>
              <w:rPr>
                <w:sz w:val="24"/>
                <w:szCs w:val="24"/>
              </w:rPr>
            </w:pP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t>280</w:t>
            </w:r>
          </w:p>
        </w:tc>
      </w:tr>
      <w:tr w:rsidR="000A7791" w:rsidRPr="00B9357A" w:rsidTr="002847D1">
        <w:tc>
          <w:tcPr>
            <w:tcW w:w="1985" w:type="dxa"/>
            <w:shd w:val="clear" w:color="auto" w:fill="auto"/>
            <w:vAlign w:val="bottom"/>
          </w:tcPr>
          <w:p w:rsidR="000A7791" w:rsidRPr="00B9357A" w:rsidRDefault="000A7791" w:rsidP="002847D1">
            <w:pPr>
              <w:rPr>
                <w:color w:val="000000"/>
                <w:sz w:val="24"/>
                <w:szCs w:val="24"/>
              </w:rPr>
            </w:pPr>
            <w:r w:rsidRPr="00B9357A">
              <w:rPr>
                <w:color w:val="000000"/>
                <w:sz w:val="24"/>
                <w:szCs w:val="24"/>
              </w:rPr>
              <w:t xml:space="preserve">Двухкомпонентный дренируемый уроприемник в комплекте: </w:t>
            </w:r>
            <w:r w:rsidRPr="00B9357A">
              <w:rPr>
                <w:color w:val="000000"/>
                <w:sz w:val="24"/>
                <w:szCs w:val="24"/>
              </w:rPr>
              <w:lastRenderedPageBreak/>
              <w:t>уростомный мешок</w:t>
            </w:r>
          </w:p>
        </w:tc>
        <w:tc>
          <w:tcPr>
            <w:tcW w:w="7513" w:type="dxa"/>
            <w:shd w:val="clear" w:color="auto" w:fill="auto"/>
          </w:tcPr>
          <w:p w:rsidR="000A7791" w:rsidRPr="00B9357A" w:rsidRDefault="000A7791" w:rsidP="002847D1">
            <w:pPr>
              <w:jc w:val="both"/>
              <w:rPr>
                <w:sz w:val="24"/>
                <w:szCs w:val="24"/>
              </w:rPr>
            </w:pPr>
            <w:r w:rsidRPr="00B9357A">
              <w:rPr>
                <w:sz w:val="24"/>
                <w:szCs w:val="24"/>
              </w:rPr>
              <w:lastRenderedPageBreak/>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w:t>
            </w:r>
            <w:r w:rsidRPr="00B9357A">
              <w:rPr>
                <w:sz w:val="24"/>
                <w:szCs w:val="24"/>
              </w:rPr>
              <w:lastRenderedPageBreak/>
              <w:t xml:space="preserve">менее 40 мм, не менее 50 мм, не менее 60 мм (в соответствии с потребностью Получателей) – </w:t>
            </w:r>
            <w:r w:rsidRPr="00B9357A">
              <w:rPr>
                <w:i/>
                <w:sz w:val="24"/>
                <w:szCs w:val="24"/>
              </w:rPr>
              <w:t>указать конкретные размеры</w:t>
            </w:r>
            <w:r w:rsidRPr="00B9357A">
              <w:rPr>
                <w:sz w:val="24"/>
                <w:szCs w:val="24"/>
              </w:rPr>
              <w:t>.</w:t>
            </w: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lastRenderedPageBreak/>
              <w:t>840</w:t>
            </w:r>
          </w:p>
        </w:tc>
      </w:tr>
      <w:tr w:rsidR="000A7791" w:rsidRPr="00B9357A" w:rsidTr="002847D1">
        <w:tc>
          <w:tcPr>
            <w:tcW w:w="1985" w:type="dxa"/>
            <w:shd w:val="clear" w:color="auto" w:fill="auto"/>
            <w:vAlign w:val="center"/>
          </w:tcPr>
          <w:p w:rsidR="000A7791" w:rsidRPr="00B9357A" w:rsidRDefault="000A7791" w:rsidP="002847D1">
            <w:pPr>
              <w:rPr>
                <w:color w:val="000000"/>
                <w:sz w:val="24"/>
                <w:szCs w:val="24"/>
              </w:rPr>
            </w:pPr>
            <w:r w:rsidRPr="00B9357A">
              <w:rPr>
                <w:color w:val="000000"/>
                <w:sz w:val="24"/>
                <w:szCs w:val="24"/>
              </w:rPr>
              <w:lastRenderedPageBreak/>
              <w:t>Мочеприемник ножной (мешок для сбора мочи), дневной</w:t>
            </w:r>
          </w:p>
        </w:tc>
        <w:tc>
          <w:tcPr>
            <w:tcW w:w="7513" w:type="dxa"/>
            <w:shd w:val="clear" w:color="auto" w:fill="auto"/>
          </w:tcPr>
          <w:p w:rsidR="000A7791" w:rsidRPr="00B9357A" w:rsidRDefault="000A7791" w:rsidP="002847D1">
            <w:pPr>
              <w:jc w:val="both"/>
              <w:rPr>
                <w:sz w:val="24"/>
                <w:szCs w:val="24"/>
              </w:rPr>
            </w:pPr>
            <w:r w:rsidRPr="00B9357A">
              <w:rPr>
                <w:sz w:val="24"/>
                <w:szCs w:val="24"/>
              </w:rPr>
              <w:t>Мочеприемник ножной из прозрачного не пропускающего запах полиэтилена высокой прочности, анатомической формы, объемом не менее 750 мл, с мягкой нетканой подложкой, антирефлюксным клапаном, сливным клапаном в форме защелки, с отверстиями для крепления ремней, с гофрированной дренажной трубкой, защищенной от перегибания, длиной не менее 50 см, с возможностью укорочения, со стандартным переходником.</w:t>
            </w: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t>2 000</w:t>
            </w:r>
          </w:p>
        </w:tc>
      </w:tr>
      <w:tr w:rsidR="000A7791" w:rsidRPr="00B9357A" w:rsidTr="002847D1">
        <w:tc>
          <w:tcPr>
            <w:tcW w:w="1985" w:type="dxa"/>
            <w:shd w:val="clear" w:color="auto" w:fill="auto"/>
            <w:vAlign w:val="center"/>
          </w:tcPr>
          <w:p w:rsidR="000A7791" w:rsidRPr="00B9357A" w:rsidRDefault="000A7791" w:rsidP="002847D1">
            <w:pPr>
              <w:rPr>
                <w:color w:val="000000"/>
                <w:sz w:val="24"/>
                <w:szCs w:val="24"/>
              </w:rPr>
            </w:pPr>
            <w:r w:rsidRPr="00B9357A">
              <w:rPr>
                <w:color w:val="000000"/>
                <w:sz w:val="24"/>
                <w:szCs w:val="24"/>
              </w:rPr>
              <w:t>Мочеприемник прикроватный (мешок для сбора мочи), ночной</w:t>
            </w:r>
          </w:p>
        </w:tc>
        <w:tc>
          <w:tcPr>
            <w:tcW w:w="7513" w:type="dxa"/>
            <w:shd w:val="clear" w:color="auto" w:fill="auto"/>
          </w:tcPr>
          <w:p w:rsidR="000A7791" w:rsidRPr="00B9357A" w:rsidRDefault="000A7791" w:rsidP="002847D1">
            <w:pPr>
              <w:jc w:val="both"/>
              <w:rPr>
                <w:sz w:val="24"/>
                <w:szCs w:val="24"/>
              </w:rPr>
            </w:pPr>
            <w:r w:rsidRPr="00B9357A">
              <w:rPr>
                <w:sz w:val="24"/>
                <w:szCs w:val="24"/>
              </w:rPr>
              <w:t>Мочеприемник ночной (прикроватный) из прозрачного не пропускающего запах полиэтилена высокой прочности, объемом не менее 1500 мл, с мягкой нетканой подложкой, антирефлюксным клапаном, сливным клапаном в форме защелки, с отверстиями для крепления ремней или прикроватного крючка, с гладкой дренажной трубкой длиной не менее 90 см, с возможностью укорочения, со стандартным переходником.</w:t>
            </w: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t>2 000</w:t>
            </w:r>
          </w:p>
        </w:tc>
      </w:tr>
      <w:tr w:rsidR="000A7791" w:rsidRPr="00B9357A" w:rsidTr="002847D1">
        <w:tc>
          <w:tcPr>
            <w:tcW w:w="1985" w:type="dxa"/>
            <w:shd w:val="clear" w:color="auto" w:fill="auto"/>
            <w:vAlign w:val="center"/>
          </w:tcPr>
          <w:p w:rsidR="000A7791" w:rsidRPr="00B9357A" w:rsidRDefault="000A7791" w:rsidP="002847D1">
            <w:pPr>
              <w:rPr>
                <w:color w:val="000000"/>
                <w:sz w:val="24"/>
                <w:szCs w:val="24"/>
              </w:rPr>
            </w:pPr>
            <w:r w:rsidRPr="00B9357A">
              <w:rPr>
                <w:color w:val="000000"/>
                <w:sz w:val="24"/>
                <w:szCs w:val="24"/>
              </w:rPr>
              <w:t>Пара ремешков для крепления мочеприемников (мешков для сбора мочи) к ноге</w:t>
            </w:r>
          </w:p>
        </w:tc>
        <w:tc>
          <w:tcPr>
            <w:tcW w:w="7513" w:type="dxa"/>
            <w:shd w:val="clear" w:color="auto" w:fill="auto"/>
          </w:tcPr>
          <w:p w:rsidR="000A7791" w:rsidRPr="00B9357A" w:rsidRDefault="000A7791" w:rsidP="002847D1">
            <w:pPr>
              <w:jc w:val="both"/>
              <w:rPr>
                <w:sz w:val="24"/>
                <w:szCs w:val="24"/>
              </w:rPr>
            </w:pPr>
            <w:r w:rsidRPr="00B9357A">
              <w:rPr>
                <w:sz w:val="24"/>
                <w:szCs w:val="24"/>
              </w:rPr>
              <w:t>Ремешки для крепления мочеприемника на ноге с застежкой для крепления ножного мочеприемника на ноге, регулируемые по длине, в индивидуальной упаковке (2 шт.).</w:t>
            </w: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t>340</w:t>
            </w:r>
          </w:p>
        </w:tc>
      </w:tr>
      <w:tr w:rsidR="000A7791" w:rsidRPr="00B9357A" w:rsidTr="002847D1">
        <w:tc>
          <w:tcPr>
            <w:tcW w:w="1985" w:type="dxa"/>
            <w:shd w:val="clear" w:color="auto" w:fill="auto"/>
            <w:vAlign w:val="center"/>
          </w:tcPr>
          <w:p w:rsidR="000A7791" w:rsidRPr="00B9357A" w:rsidRDefault="000A7791" w:rsidP="002847D1">
            <w:pPr>
              <w:rPr>
                <w:color w:val="000000"/>
                <w:sz w:val="24"/>
                <w:szCs w:val="24"/>
              </w:rPr>
            </w:pPr>
            <w:r w:rsidRPr="00B9357A">
              <w:rPr>
                <w:color w:val="000000"/>
                <w:sz w:val="24"/>
                <w:szCs w:val="24"/>
              </w:rPr>
              <w:t>Уропрезерватив с пластырем</w:t>
            </w:r>
          </w:p>
        </w:tc>
        <w:tc>
          <w:tcPr>
            <w:tcW w:w="7513" w:type="dxa"/>
            <w:shd w:val="clear" w:color="auto" w:fill="auto"/>
          </w:tcPr>
          <w:p w:rsidR="000A7791" w:rsidRPr="00B9357A" w:rsidRDefault="000A7791" w:rsidP="002847D1">
            <w:pPr>
              <w:jc w:val="both"/>
              <w:rPr>
                <w:sz w:val="24"/>
                <w:szCs w:val="24"/>
              </w:rPr>
            </w:pPr>
            <w:r w:rsidRPr="00B9357A">
              <w:rPr>
                <w:sz w:val="24"/>
                <w:szCs w:val="24"/>
              </w:rPr>
              <w:t xml:space="preserve">Уропрезерватив с пластырем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должен иметь не менее 5 размеров в зависимости от диаметра </w:t>
            </w:r>
            <w:r w:rsidRPr="00B9357A">
              <w:rPr>
                <w:color w:val="000000"/>
                <w:sz w:val="24"/>
                <w:szCs w:val="24"/>
              </w:rPr>
              <w:t>(в зависимости от потребности потребителя)</w:t>
            </w:r>
            <w:r w:rsidRPr="00B9357A">
              <w:rPr>
                <w:sz w:val="24"/>
                <w:szCs w:val="24"/>
              </w:rPr>
              <w:t xml:space="preserve"> – </w:t>
            </w:r>
            <w:r w:rsidRPr="00B9357A">
              <w:rPr>
                <w:i/>
                <w:sz w:val="24"/>
                <w:szCs w:val="24"/>
              </w:rPr>
              <w:t>указать конкретные размеры</w:t>
            </w:r>
            <w:r w:rsidRPr="00B9357A">
              <w:rPr>
                <w:sz w:val="24"/>
                <w:szCs w:val="24"/>
              </w:rPr>
              <w:t>; с пластырем; каждый уропрезерватив с пластырем должен находиться в индивидуальной упаковке.</w:t>
            </w: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t>300</w:t>
            </w:r>
          </w:p>
        </w:tc>
      </w:tr>
      <w:tr w:rsidR="000A7791" w:rsidRPr="00B9357A" w:rsidTr="002847D1">
        <w:tc>
          <w:tcPr>
            <w:tcW w:w="1985" w:type="dxa"/>
            <w:shd w:val="clear" w:color="auto" w:fill="auto"/>
            <w:vAlign w:val="center"/>
          </w:tcPr>
          <w:p w:rsidR="000A7791" w:rsidRPr="00B9357A" w:rsidRDefault="000A7791" w:rsidP="002847D1">
            <w:pPr>
              <w:rPr>
                <w:color w:val="000000"/>
                <w:sz w:val="24"/>
                <w:szCs w:val="24"/>
              </w:rPr>
            </w:pPr>
            <w:r w:rsidRPr="00B9357A">
              <w:rPr>
                <w:color w:val="000000"/>
                <w:sz w:val="24"/>
                <w:szCs w:val="24"/>
              </w:rPr>
              <w:t>Уропрезерватив самоклеящийся</w:t>
            </w:r>
          </w:p>
        </w:tc>
        <w:tc>
          <w:tcPr>
            <w:tcW w:w="7513" w:type="dxa"/>
            <w:shd w:val="clear" w:color="auto" w:fill="auto"/>
          </w:tcPr>
          <w:p w:rsidR="000A7791" w:rsidRPr="00B9357A" w:rsidRDefault="000A7791" w:rsidP="002847D1">
            <w:pPr>
              <w:jc w:val="both"/>
              <w:rPr>
                <w:sz w:val="24"/>
                <w:szCs w:val="24"/>
              </w:rPr>
            </w:pPr>
            <w:r w:rsidRPr="00B9357A">
              <w:rPr>
                <w:sz w:val="24"/>
                <w:szCs w:val="24"/>
              </w:rPr>
              <w:t xml:space="preserve">Уропрезерватив самоклеящийся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с адгезивом, нанесенным на внутреннюю поверхность; должен иметь не менее 5 размеров в зависимости от диаметра </w:t>
            </w:r>
            <w:r w:rsidRPr="00B9357A">
              <w:rPr>
                <w:color w:val="000000"/>
                <w:sz w:val="24"/>
                <w:szCs w:val="24"/>
              </w:rPr>
              <w:t>(в зависимости от потребности потребителя)</w:t>
            </w:r>
            <w:r w:rsidRPr="00B9357A">
              <w:rPr>
                <w:sz w:val="24"/>
                <w:szCs w:val="24"/>
              </w:rPr>
              <w:t xml:space="preserve"> – </w:t>
            </w:r>
            <w:r w:rsidRPr="00B9357A">
              <w:rPr>
                <w:i/>
                <w:sz w:val="24"/>
                <w:szCs w:val="24"/>
              </w:rPr>
              <w:t>указать конкретные размеры</w:t>
            </w:r>
            <w:r w:rsidRPr="00B9357A">
              <w:rPr>
                <w:sz w:val="24"/>
                <w:szCs w:val="24"/>
              </w:rPr>
              <w:t>; каждый уропрезерватив должен находиться в индивидуальной упаковке.</w:t>
            </w: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t>600</w:t>
            </w:r>
          </w:p>
        </w:tc>
      </w:tr>
      <w:tr w:rsidR="000A7791" w:rsidRPr="00B9357A" w:rsidTr="002847D1">
        <w:tc>
          <w:tcPr>
            <w:tcW w:w="1985" w:type="dxa"/>
            <w:shd w:val="clear" w:color="auto" w:fill="auto"/>
            <w:vAlign w:val="center"/>
          </w:tcPr>
          <w:p w:rsidR="000A7791" w:rsidRPr="00B9357A" w:rsidRDefault="000A7791" w:rsidP="002847D1">
            <w:pPr>
              <w:rPr>
                <w:color w:val="000000"/>
                <w:sz w:val="24"/>
                <w:szCs w:val="24"/>
              </w:rPr>
            </w:pPr>
            <w:r w:rsidRPr="00B9357A">
              <w:rPr>
                <w:color w:val="000000"/>
                <w:sz w:val="24"/>
                <w:szCs w:val="24"/>
              </w:rPr>
              <w:t>Катетер для самокатетеризации лубрицированный</w:t>
            </w:r>
          </w:p>
        </w:tc>
        <w:tc>
          <w:tcPr>
            <w:tcW w:w="7513" w:type="dxa"/>
            <w:shd w:val="clear" w:color="auto" w:fill="auto"/>
          </w:tcPr>
          <w:p w:rsidR="000A7791" w:rsidRPr="00B9357A" w:rsidRDefault="000A7791" w:rsidP="002847D1">
            <w:pPr>
              <w:jc w:val="both"/>
              <w:rPr>
                <w:sz w:val="24"/>
                <w:szCs w:val="24"/>
              </w:rPr>
            </w:pPr>
            <w:r w:rsidRPr="00B9357A">
              <w:rPr>
                <w:sz w:val="24"/>
                <w:szCs w:val="24"/>
              </w:rPr>
              <w:t xml:space="preserve">Катетеры для чистой самокатетеризации из ПВХ, покрытые гидрофильным лубрикантом, увеличивающимся в объеме при контакте с водой </w:t>
            </w:r>
            <w:r w:rsidRPr="00B9357A">
              <w:rPr>
                <w:color w:val="000000"/>
                <w:sz w:val="24"/>
                <w:szCs w:val="24"/>
              </w:rPr>
              <w:t>(в случае, если требует активации водой)</w:t>
            </w:r>
            <w:r w:rsidRPr="00B9357A">
              <w:rPr>
                <w:sz w:val="24"/>
                <w:szCs w:val="24"/>
              </w:rPr>
              <w:t xml:space="preserve">, тип Нелатон или Тиманн стерильные, одноразовые: мужские, женские, детские, размеры СН от 08 по 16 (включительно) (в соответствии с потребностью Получателей) – </w:t>
            </w:r>
            <w:r w:rsidRPr="00B9357A">
              <w:rPr>
                <w:i/>
                <w:sz w:val="24"/>
                <w:szCs w:val="24"/>
              </w:rPr>
              <w:t>указать конкретные размеры</w:t>
            </w:r>
            <w:r w:rsidRPr="00B9357A">
              <w:rPr>
                <w:sz w:val="24"/>
                <w:szCs w:val="24"/>
              </w:rPr>
              <w:t>.</w:t>
            </w: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t>3 600</w:t>
            </w:r>
          </w:p>
        </w:tc>
      </w:tr>
      <w:tr w:rsidR="000A7791" w:rsidRPr="00B9357A" w:rsidTr="002847D1">
        <w:tc>
          <w:tcPr>
            <w:tcW w:w="1985" w:type="dxa"/>
            <w:shd w:val="clear" w:color="auto" w:fill="auto"/>
            <w:vAlign w:val="center"/>
          </w:tcPr>
          <w:p w:rsidR="000A7791" w:rsidRPr="00B9357A" w:rsidRDefault="000A7791" w:rsidP="002847D1">
            <w:pPr>
              <w:rPr>
                <w:color w:val="000000"/>
                <w:sz w:val="24"/>
                <w:szCs w:val="24"/>
              </w:rPr>
            </w:pPr>
            <w:r w:rsidRPr="00B9357A">
              <w:rPr>
                <w:color w:val="000000"/>
                <w:sz w:val="24"/>
                <w:szCs w:val="24"/>
              </w:rPr>
              <w:t>Наборы-мочеприемники для самокатетеризации: мешок мочеприемник, катетер лубрицированный для самокатетеризации, емкость с раствором хлорида натрия</w:t>
            </w:r>
          </w:p>
        </w:tc>
        <w:tc>
          <w:tcPr>
            <w:tcW w:w="7513" w:type="dxa"/>
            <w:shd w:val="clear" w:color="auto" w:fill="auto"/>
          </w:tcPr>
          <w:p w:rsidR="000A7791" w:rsidRPr="00B9357A" w:rsidRDefault="000A7791" w:rsidP="002847D1">
            <w:pPr>
              <w:jc w:val="both"/>
              <w:rPr>
                <w:sz w:val="24"/>
                <w:szCs w:val="24"/>
              </w:rPr>
            </w:pPr>
            <w:r w:rsidRPr="00B9357A">
              <w:rPr>
                <w:sz w:val="24"/>
                <w:szCs w:val="24"/>
              </w:rPr>
              <w:t>Мочеприемник снабженный антирефлюксным клапаном.</w:t>
            </w:r>
          </w:p>
          <w:p w:rsidR="000A7791" w:rsidRPr="00B9357A" w:rsidRDefault="000A7791" w:rsidP="002847D1">
            <w:pPr>
              <w:jc w:val="both"/>
              <w:rPr>
                <w:sz w:val="24"/>
                <w:szCs w:val="24"/>
              </w:rPr>
            </w:pPr>
            <w:r w:rsidRPr="00B9357A">
              <w:rPr>
                <w:sz w:val="24"/>
                <w:szCs w:val="24"/>
              </w:rPr>
              <w:t xml:space="preserve">Катетеры для чистой самокатетеризации из ПВХ, покрытые гидрофильным лубрикантом, увеличивающимся в объеме при контакте с водой </w:t>
            </w:r>
            <w:r w:rsidRPr="00B9357A">
              <w:rPr>
                <w:color w:val="000000"/>
                <w:sz w:val="24"/>
                <w:szCs w:val="24"/>
              </w:rPr>
              <w:t>(в случае, если требует активации водой)</w:t>
            </w:r>
            <w:r w:rsidRPr="00B9357A">
              <w:rPr>
                <w:sz w:val="24"/>
                <w:szCs w:val="24"/>
              </w:rPr>
              <w:t xml:space="preserve">, тип Нелатон или Тиманн стерильные, одноразовые: мужские, женские, детские, размеры СН от 8 по 16 (включительно) (в соответствии с потребностью Получателей) – </w:t>
            </w:r>
            <w:r w:rsidRPr="00B9357A">
              <w:rPr>
                <w:i/>
                <w:sz w:val="24"/>
                <w:szCs w:val="24"/>
              </w:rPr>
              <w:t>указать конкретные размеры</w:t>
            </w:r>
            <w:r w:rsidRPr="00B9357A">
              <w:rPr>
                <w:sz w:val="24"/>
                <w:szCs w:val="24"/>
              </w:rPr>
              <w:t>.</w:t>
            </w:r>
          </w:p>
          <w:p w:rsidR="000A7791" w:rsidRPr="00B9357A" w:rsidRDefault="000A7791" w:rsidP="002847D1">
            <w:pPr>
              <w:jc w:val="both"/>
              <w:rPr>
                <w:color w:val="000000"/>
                <w:sz w:val="24"/>
                <w:szCs w:val="24"/>
              </w:rPr>
            </w:pPr>
            <w:r w:rsidRPr="00B9357A">
              <w:rPr>
                <w:color w:val="000000"/>
                <w:sz w:val="24"/>
                <w:szCs w:val="24"/>
              </w:rPr>
              <w:t>Емкость с раствором хлорида натрия (в случае, если требует активации).</w:t>
            </w: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t>900</w:t>
            </w:r>
          </w:p>
        </w:tc>
      </w:tr>
      <w:tr w:rsidR="000A7791" w:rsidRPr="00B9357A" w:rsidTr="002847D1">
        <w:tc>
          <w:tcPr>
            <w:tcW w:w="1985" w:type="dxa"/>
            <w:shd w:val="clear" w:color="auto" w:fill="auto"/>
            <w:vAlign w:val="center"/>
          </w:tcPr>
          <w:p w:rsidR="000A7791" w:rsidRPr="00B9357A" w:rsidRDefault="000A7791" w:rsidP="002847D1">
            <w:pPr>
              <w:rPr>
                <w:color w:val="000000"/>
                <w:sz w:val="24"/>
                <w:szCs w:val="24"/>
              </w:rPr>
            </w:pPr>
            <w:r w:rsidRPr="00B9357A">
              <w:rPr>
                <w:color w:val="000000"/>
                <w:sz w:val="24"/>
                <w:szCs w:val="24"/>
              </w:rPr>
              <w:lastRenderedPageBreak/>
              <w:t>Катетер уретральный длительного пользования</w:t>
            </w:r>
          </w:p>
        </w:tc>
        <w:tc>
          <w:tcPr>
            <w:tcW w:w="7513" w:type="dxa"/>
            <w:shd w:val="clear" w:color="auto" w:fill="auto"/>
          </w:tcPr>
          <w:p w:rsidR="000A7791" w:rsidRPr="00B9357A" w:rsidRDefault="000A7791" w:rsidP="002847D1">
            <w:pPr>
              <w:jc w:val="both"/>
              <w:rPr>
                <w:color w:val="000000"/>
                <w:sz w:val="24"/>
                <w:szCs w:val="24"/>
              </w:rPr>
            </w:pPr>
            <w:r w:rsidRPr="00B9357A">
              <w:rPr>
                <w:bCs/>
                <w:color w:val="000000"/>
                <w:sz w:val="24"/>
                <w:szCs w:val="24"/>
              </w:rPr>
              <w:t xml:space="preserve">Катетер уретральный длительного пользования Фолея должен быть различных размеров от 6 мм по 28 мм (включительно) </w:t>
            </w:r>
            <w:r w:rsidRPr="00B9357A">
              <w:rPr>
                <w:sz w:val="24"/>
                <w:szCs w:val="24"/>
              </w:rPr>
              <w:t xml:space="preserve">(в соответствии с потребностью Получателей) – </w:t>
            </w:r>
            <w:r w:rsidRPr="00B9357A">
              <w:rPr>
                <w:i/>
                <w:sz w:val="24"/>
                <w:szCs w:val="24"/>
              </w:rPr>
              <w:t>указать конкретные размеры</w:t>
            </w:r>
            <w:r w:rsidRPr="00B9357A">
              <w:rPr>
                <w:bCs/>
                <w:color w:val="000000"/>
                <w:sz w:val="24"/>
                <w:szCs w:val="24"/>
              </w:rPr>
              <w:t xml:space="preserve">, </w:t>
            </w:r>
            <w:r w:rsidRPr="00B9357A">
              <w:rPr>
                <w:color w:val="000000"/>
                <w:sz w:val="24"/>
                <w:szCs w:val="24"/>
              </w:rPr>
              <w:t>с универсальным коннектором для присоединения мочеприемника, материал мягкий латекс, стерильный.</w:t>
            </w: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t>208</w:t>
            </w:r>
          </w:p>
        </w:tc>
      </w:tr>
      <w:tr w:rsidR="000A7791" w:rsidRPr="00B9357A" w:rsidTr="002847D1">
        <w:tc>
          <w:tcPr>
            <w:tcW w:w="1985" w:type="dxa"/>
            <w:shd w:val="clear" w:color="auto" w:fill="auto"/>
            <w:vAlign w:val="center"/>
          </w:tcPr>
          <w:p w:rsidR="000A7791" w:rsidRPr="00B9357A" w:rsidRDefault="000A7791" w:rsidP="002847D1">
            <w:pPr>
              <w:rPr>
                <w:color w:val="000000"/>
                <w:sz w:val="24"/>
                <w:szCs w:val="24"/>
              </w:rPr>
            </w:pPr>
            <w:r w:rsidRPr="00B9357A">
              <w:rPr>
                <w:color w:val="000000"/>
                <w:sz w:val="24"/>
                <w:szCs w:val="24"/>
              </w:rPr>
              <w:t>Катетер для эпицистостомы</w:t>
            </w:r>
          </w:p>
        </w:tc>
        <w:tc>
          <w:tcPr>
            <w:tcW w:w="7513" w:type="dxa"/>
            <w:shd w:val="clear" w:color="auto" w:fill="auto"/>
          </w:tcPr>
          <w:p w:rsidR="000A7791" w:rsidRPr="00B9357A" w:rsidRDefault="000A7791" w:rsidP="002847D1">
            <w:pPr>
              <w:jc w:val="both"/>
              <w:rPr>
                <w:color w:val="000000"/>
                <w:sz w:val="24"/>
                <w:szCs w:val="24"/>
              </w:rPr>
            </w:pPr>
            <w:r w:rsidRPr="00B9357A">
              <w:rPr>
                <w:bCs/>
                <w:color w:val="000000"/>
                <w:sz w:val="24"/>
                <w:szCs w:val="24"/>
              </w:rPr>
              <w:t xml:space="preserve">Катетер </w:t>
            </w:r>
            <w:r w:rsidRPr="00B9357A">
              <w:rPr>
                <w:color w:val="000000"/>
                <w:sz w:val="24"/>
                <w:szCs w:val="24"/>
              </w:rPr>
              <w:t>для эпицистостомы</w:t>
            </w:r>
            <w:r w:rsidRPr="00B9357A">
              <w:rPr>
                <w:bCs/>
                <w:color w:val="000000"/>
                <w:sz w:val="24"/>
                <w:szCs w:val="24"/>
              </w:rPr>
              <w:t xml:space="preserve"> Фолея или Пецера должен быть различных размеров от 6 мм по 28 мм (включительно) </w:t>
            </w:r>
            <w:r w:rsidRPr="00B9357A">
              <w:rPr>
                <w:sz w:val="24"/>
                <w:szCs w:val="24"/>
              </w:rPr>
              <w:t xml:space="preserve">(в соответствии с потребностью Получателей) – </w:t>
            </w:r>
            <w:r w:rsidRPr="00B9357A">
              <w:rPr>
                <w:i/>
                <w:sz w:val="24"/>
                <w:szCs w:val="24"/>
              </w:rPr>
              <w:t>указать конкретные размеры</w:t>
            </w:r>
            <w:r w:rsidRPr="00B9357A">
              <w:rPr>
                <w:bCs/>
                <w:color w:val="000000"/>
                <w:sz w:val="24"/>
                <w:szCs w:val="24"/>
              </w:rPr>
              <w:t xml:space="preserve">, </w:t>
            </w:r>
            <w:r w:rsidRPr="00B9357A">
              <w:rPr>
                <w:color w:val="000000"/>
                <w:sz w:val="24"/>
                <w:szCs w:val="24"/>
              </w:rPr>
              <w:t>с универсальным коннектором для присоединения мочеприемника, материал мягкий латекс, стерильный.</w:t>
            </w: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t>400</w:t>
            </w:r>
          </w:p>
        </w:tc>
      </w:tr>
      <w:tr w:rsidR="000A7791" w:rsidRPr="00B9357A" w:rsidTr="002847D1">
        <w:tc>
          <w:tcPr>
            <w:tcW w:w="1985" w:type="dxa"/>
            <w:shd w:val="clear" w:color="auto" w:fill="auto"/>
            <w:vAlign w:val="center"/>
          </w:tcPr>
          <w:p w:rsidR="000A7791" w:rsidRPr="00B9357A" w:rsidRDefault="000A7791" w:rsidP="002847D1">
            <w:pPr>
              <w:rPr>
                <w:color w:val="000000"/>
                <w:sz w:val="24"/>
                <w:szCs w:val="24"/>
              </w:rPr>
            </w:pPr>
            <w:r w:rsidRPr="00B9357A">
              <w:rPr>
                <w:color w:val="000000"/>
                <w:sz w:val="24"/>
                <w:szCs w:val="24"/>
              </w:rPr>
              <w:t>Система (с катетером) для нефротомии</w:t>
            </w:r>
          </w:p>
        </w:tc>
        <w:tc>
          <w:tcPr>
            <w:tcW w:w="7513" w:type="dxa"/>
            <w:shd w:val="clear" w:color="auto" w:fill="auto"/>
          </w:tcPr>
          <w:p w:rsidR="000A7791" w:rsidRPr="00B9357A" w:rsidRDefault="000A7791" w:rsidP="002847D1">
            <w:pPr>
              <w:jc w:val="both"/>
              <w:rPr>
                <w:bCs/>
                <w:color w:val="000000"/>
                <w:sz w:val="24"/>
                <w:szCs w:val="24"/>
              </w:rPr>
            </w:pPr>
            <w:r w:rsidRPr="00B9357A">
              <w:rPr>
                <w:color w:val="000000"/>
                <w:sz w:val="24"/>
                <w:szCs w:val="24"/>
              </w:rPr>
              <w:t>Система (с катетером) для нефротомии.</w:t>
            </w: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t>12</w:t>
            </w:r>
          </w:p>
        </w:tc>
      </w:tr>
      <w:tr w:rsidR="000A7791" w:rsidRPr="00B9357A" w:rsidTr="002847D1">
        <w:tc>
          <w:tcPr>
            <w:tcW w:w="1985" w:type="dxa"/>
            <w:shd w:val="clear" w:color="auto" w:fill="auto"/>
            <w:vAlign w:val="center"/>
          </w:tcPr>
          <w:p w:rsidR="000A7791" w:rsidRPr="00B9357A" w:rsidRDefault="000A7791" w:rsidP="002847D1">
            <w:pPr>
              <w:rPr>
                <w:color w:val="000000"/>
                <w:sz w:val="24"/>
                <w:szCs w:val="24"/>
              </w:rPr>
            </w:pPr>
            <w:r w:rsidRPr="00B9357A">
              <w:rPr>
                <w:color w:val="000000"/>
                <w:sz w:val="24"/>
                <w:szCs w:val="24"/>
              </w:rPr>
              <w:t>Катетер мочеточниковый для уретерокутанеостомы</w:t>
            </w:r>
          </w:p>
        </w:tc>
        <w:tc>
          <w:tcPr>
            <w:tcW w:w="7513" w:type="dxa"/>
            <w:shd w:val="clear" w:color="auto" w:fill="auto"/>
          </w:tcPr>
          <w:p w:rsidR="000A7791" w:rsidRPr="00B9357A" w:rsidRDefault="000A7791" w:rsidP="002847D1">
            <w:pPr>
              <w:jc w:val="both"/>
              <w:rPr>
                <w:bCs/>
                <w:color w:val="000000"/>
                <w:sz w:val="24"/>
                <w:szCs w:val="24"/>
              </w:rPr>
            </w:pPr>
            <w:r w:rsidRPr="00B9357A">
              <w:rPr>
                <w:color w:val="000000"/>
                <w:sz w:val="24"/>
                <w:szCs w:val="24"/>
              </w:rPr>
              <w:t>Катетер мочеточниковый для уретерокутанеостомы.</w:t>
            </w:r>
          </w:p>
        </w:tc>
        <w:tc>
          <w:tcPr>
            <w:tcW w:w="1134" w:type="dxa"/>
            <w:shd w:val="clear" w:color="auto" w:fill="auto"/>
            <w:vAlign w:val="bottom"/>
          </w:tcPr>
          <w:p w:rsidR="000A7791" w:rsidRPr="00B9357A" w:rsidRDefault="000A7791" w:rsidP="002847D1">
            <w:pPr>
              <w:jc w:val="center"/>
              <w:rPr>
                <w:color w:val="000000"/>
                <w:sz w:val="24"/>
              </w:rPr>
            </w:pPr>
            <w:r w:rsidRPr="00B9357A">
              <w:rPr>
                <w:color w:val="000000"/>
                <w:sz w:val="24"/>
              </w:rPr>
              <w:t>6</w:t>
            </w:r>
          </w:p>
        </w:tc>
      </w:tr>
      <w:tr w:rsidR="000A7791" w:rsidRPr="00B9357A" w:rsidTr="002847D1">
        <w:tc>
          <w:tcPr>
            <w:tcW w:w="1985" w:type="dxa"/>
            <w:shd w:val="clear" w:color="auto" w:fill="auto"/>
          </w:tcPr>
          <w:p w:rsidR="000A7791" w:rsidRPr="00B9357A" w:rsidRDefault="000A7791" w:rsidP="002847D1">
            <w:pPr>
              <w:jc w:val="center"/>
              <w:rPr>
                <w:b/>
                <w:sz w:val="24"/>
                <w:szCs w:val="24"/>
              </w:rPr>
            </w:pPr>
            <w:r w:rsidRPr="00B9357A">
              <w:rPr>
                <w:b/>
                <w:sz w:val="24"/>
                <w:szCs w:val="24"/>
              </w:rPr>
              <w:t>ИТОГО</w:t>
            </w:r>
          </w:p>
        </w:tc>
        <w:tc>
          <w:tcPr>
            <w:tcW w:w="7513" w:type="dxa"/>
          </w:tcPr>
          <w:p w:rsidR="000A7791" w:rsidRPr="00B9357A" w:rsidRDefault="000A7791" w:rsidP="002847D1">
            <w:pPr>
              <w:jc w:val="both"/>
              <w:rPr>
                <w:b/>
                <w:bCs/>
                <w:color w:val="000000"/>
                <w:sz w:val="24"/>
                <w:szCs w:val="24"/>
              </w:rPr>
            </w:pPr>
          </w:p>
        </w:tc>
        <w:tc>
          <w:tcPr>
            <w:tcW w:w="1134" w:type="dxa"/>
            <w:shd w:val="clear" w:color="auto" w:fill="auto"/>
            <w:vAlign w:val="bottom"/>
          </w:tcPr>
          <w:p w:rsidR="000A7791" w:rsidRPr="00B9357A" w:rsidRDefault="000A7791" w:rsidP="002847D1">
            <w:pPr>
              <w:jc w:val="center"/>
              <w:rPr>
                <w:b/>
                <w:bCs/>
                <w:color w:val="000000"/>
                <w:sz w:val="24"/>
              </w:rPr>
            </w:pPr>
            <w:r w:rsidRPr="00B9357A">
              <w:rPr>
                <w:b/>
                <w:bCs/>
                <w:color w:val="000000"/>
                <w:sz w:val="24"/>
              </w:rPr>
              <w:t>12 236</w:t>
            </w:r>
          </w:p>
        </w:tc>
      </w:tr>
    </w:tbl>
    <w:p w:rsidR="000A7791" w:rsidRPr="00B9357A" w:rsidRDefault="000A7791" w:rsidP="000A7791">
      <w:pPr>
        <w:rPr>
          <w:sz w:val="24"/>
          <w:szCs w:val="24"/>
        </w:rPr>
      </w:pPr>
    </w:p>
    <w:p w:rsidR="00D7551C" w:rsidRPr="000A7791" w:rsidRDefault="00D7551C" w:rsidP="000A7791">
      <w:bookmarkStart w:id="0" w:name="_GoBack"/>
      <w:bookmarkEnd w:id="0"/>
    </w:p>
    <w:sectPr w:rsidR="00D7551C" w:rsidRPr="000A7791" w:rsidSect="007F666A">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00000005"/>
    <w:name w:val="WW8Num16"/>
    <w:lvl w:ilvl="0">
      <w:start w:val="1"/>
      <w:numFmt w:val="decimal"/>
      <w:lvlText w:val="%1."/>
      <w:lvlJc w:val="left"/>
      <w:pPr>
        <w:tabs>
          <w:tab w:val="num" w:pos="0"/>
        </w:tabs>
        <w:ind w:left="720" w:hanging="360"/>
      </w:pPr>
    </w:lvl>
  </w:abstractNum>
  <w:abstractNum w:abstractNumId="2">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B5"/>
    <w:rsid w:val="0000012E"/>
    <w:rsid w:val="0000092A"/>
    <w:rsid w:val="00000D48"/>
    <w:rsid w:val="00001065"/>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B2"/>
    <w:rsid w:val="000107D4"/>
    <w:rsid w:val="00010D74"/>
    <w:rsid w:val="0001110F"/>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EEE"/>
    <w:rsid w:val="000346BE"/>
    <w:rsid w:val="00034777"/>
    <w:rsid w:val="0003482F"/>
    <w:rsid w:val="00034916"/>
    <w:rsid w:val="00034B9C"/>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142"/>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C25"/>
    <w:rsid w:val="00095D4B"/>
    <w:rsid w:val="00096D9E"/>
    <w:rsid w:val="00097127"/>
    <w:rsid w:val="00097363"/>
    <w:rsid w:val="000973D0"/>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791"/>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47E"/>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54A3"/>
    <w:rsid w:val="00125C0F"/>
    <w:rsid w:val="00125D6C"/>
    <w:rsid w:val="0012603F"/>
    <w:rsid w:val="0012615B"/>
    <w:rsid w:val="00126502"/>
    <w:rsid w:val="001265BA"/>
    <w:rsid w:val="00126948"/>
    <w:rsid w:val="00126E94"/>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224"/>
    <w:rsid w:val="001378A5"/>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DD6"/>
    <w:rsid w:val="00147F0A"/>
    <w:rsid w:val="00147F6C"/>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257C"/>
    <w:rsid w:val="0019276D"/>
    <w:rsid w:val="00192789"/>
    <w:rsid w:val="00192957"/>
    <w:rsid w:val="00192E1E"/>
    <w:rsid w:val="00192EB9"/>
    <w:rsid w:val="001932B2"/>
    <w:rsid w:val="00193547"/>
    <w:rsid w:val="00193833"/>
    <w:rsid w:val="001938C1"/>
    <w:rsid w:val="00193D06"/>
    <w:rsid w:val="00193EE7"/>
    <w:rsid w:val="00194149"/>
    <w:rsid w:val="0019427C"/>
    <w:rsid w:val="0019462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4B4"/>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5DC6"/>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C2E"/>
    <w:rsid w:val="001E2131"/>
    <w:rsid w:val="001E2232"/>
    <w:rsid w:val="001E22E1"/>
    <w:rsid w:val="001E266D"/>
    <w:rsid w:val="001E391E"/>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E85"/>
    <w:rsid w:val="00244269"/>
    <w:rsid w:val="00244EC3"/>
    <w:rsid w:val="00245563"/>
    <w:rsid w:val="00245757"/>
    <w:rsid w:val="002457D2"/>
    <w:rsid w:val="00245C57"/>
    <w:rsid w:val="00245CEB"/>
    <w:rsid w:val="0024636B"/>
    <w:rsid w:val="00246AB4"/>
    <w:rsid w:val="00246CC0"/>
    <w:rsid w:val="002478DD"/>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18A"/>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7B35"/>
    <w:rsid w:val="00277B4A"/>
    <w:rsid w:val="00277CA3"/>
    <w:rsid w:val="00277E34"/>
    <w:rsid w:val="002801F6"/>
    <w:rsid w:val="00280274"/>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4F"/>
    <w:rsid w:val="00295798"/>
    <w:rsid w:val="002957A0"/>
    <w:rsid w:val="00295E43"/>
    <w:rsid w:val="00295EEF"/>
    <w:rsid w:val="00296FB7"/>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22BF"/>
    <w:rsid w:val="002D3268"/>
    <w:rsid w:val="002D3298"/>
    <w:rsid w:val="002D330F"/>
    <w:rsid w:val="002D3967"/>
    <w:rsid w:val="002D4590"/>
    <w:rsid w:val="002D4EBE"/>
    <w:rsid w:val="002D52E1"/>
    <w:rsid w:val="002D5508"/>
    <w:rsid w:val="002D57D4"/>
    <w:rsid w:val="002D589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527"/>
    <w:rsid w:val="002F074B"/>
    <w:rsid w:val="002F0E00"/>
    <w:rsid w:val="002F1261"/>
    <w:rsid w:val="002F12DE"/>
    <w:rsid w:val="002F1B39"/>
    <w:rsid w:val="002F2081"/>
    <w:rsid w:val="002F248F"/>
    <w:rsid w:val="002F2AAF"/>
    <w:rsid w:val="002F2FEF"/>
    <w:rsid w:val="002F3397"/>
    <w:rsid w:val="002F3B38"/>
    <w:rsid w:val="002F3C14"/>
    <w:rsid w:val="002F4691"/>
    <w:rsid w:val="002F47C4"/>
    <w:rsid w:val="002F4E2A"/>
    <w:rsid w:val="002F5200"/>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000"/>
    <w:rsid w:val="0032320B"/>
    <w:rsid w:val="003232AC"/>
    <w:rsid w:val="00323B86"/>
    <w:rsid w:val="0032427B"/>
    <w:rsid w:val="003245EB"/>
    <w:rsid w:val="00324BF5"/>
    <w:rsid w:val="00324BFA"/>
    <w:rsid w:val="00325819"/>
    <w:rsid w:val="003259CC"/>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0FD"/>
    <w:rsid w:val="0035333B"/>
    <w:rsid w:val="003537EB"/>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417"/>
    <w:rsid w:val="00360A5B"/>
    <w:rsid w:val="00360C6C"/>
    <w:rsid w:val="00360F85"/>
    <w:rsid w:val="00361652"/>
    <w:rsid w:val="00361CAC"/>
    <w:rsid w:val="003623A0"/>
    <w:rsid w:val="0036260C"/>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0F5"/>
    <w:rsid w:val="00375719"/>
    <w:rsid w:val="00375B31"/>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4BA"/>
    <w:rsid w:val="003A29B3"/>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D3"/>
    <w:rsid w:val="004553D3"/>
    <w:rsid w:val="004558E4"/>
    <w:rsid w:val="0045615F"/>
    <w:rsid w:val="00456274"/>
    <w:rsid w:val="00457983"/>
    <w:rsid w:val="00457EE0"/>
    <w:rsid w:val="00457F1D"/>
    <w:rsid w:val="004601B4"/>
    <w:rsid w:val="004608BE"/>
    <w:rsid w:val="00461BE0"/>
    <w:rsid w:val="00461EF0"/>
    <w:rsid w:val="0046201B"/>
    <w:rsid w:val="004622E4"/>
    <w:rsid w:val="00462412"/>
    <w:rsid w:val="004637F1"/>
    <w:rsid w:val="00463A24"/>
    <w:rsid w:val="00463F2B"/>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756"/>
    <w:rsid w:val="00492963"/>
    <w:rsid w:val="00492BE2"/>
    <w:rsid w:val="00492D40"/>
    <w:rsid w:val="0049320D"/>
    <w:rsid w:val="004932ED"/>
    <w:rsid w:val="00493754"/>
    <w:rsid w:val="004952AB"/>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2ED"/>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3D49"/>
    <w:rsid w:val="004C40B6"/>
    <w:rsid w:val="004C44E4"/>
    <w:rsid w:val="004C4801"/>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3DC"/>
    <w:rsid w:val="004E39A1"/>
    <w:rsid w:val="004E43C2"/>
    <w:rsid w:val="004E4441"/>
    <w:rsid w:val="004E4869"/>
    <w:rsid w:val="004E4A2D"/>
    <w:rsid w:val="004E546E"/>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E1F"/>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B46"/>
    <w:rsid w:val="00505ECA"/>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87B"/>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D4"/>
    <w:rsid w:val="005A50B4"/>
    <w:rsid w:val="005A53D3"/>
    <w:rsid w:val="005A550B"/>
    <w:rsid w:val="005A5A83"/>
    <w:rsid w:val="005A5E4C"/>
    <w:rsid w:val="005A5EB5"/>
    <w:rsid w:val="005A6578"/>
    <w:rsid w:val="005A6A0E"/>
    <w:rsid w:val="005A6A2B"/>
    <w:rsid w:val="005A6B14"/>
    <w:rsid w:val="005A6FDE"/>
    <w:rsid w:val="005A7097"/>
    <w:rsid w:val="005A717E"/>
    <w:rsid w:val="005A72A6"/>
    <w:rsid w:val="005A7509"/>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3EE"/>
    <w:rsid w:val="005C5F6C"/>
    <w:rsid w:val="005C5FA4"/>
    <w:rsid w:val="005C6021"/>
    <w:rsid w:val="005C60E5"/>
    <w:rsid w:val="005C621F"/>
    <w:rsid w:val="005C63D1"/>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0E38"/>
    <w:rsid w:val="005E18D1"/>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4D8"/>
    <w:rsid w:val="005E6671"/>
    <w:rsid w:val="005E676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59D"/>
    <w:rsid w:val="005F6683"/>
    <w:rsid w:val="005F6BE9"/>
    <w:rsid w:val="005F6F9F"/>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597D"/>
    <w:rsid w:val="0060638E"/>
    <w:rsid w:val="006063AC"/>
    <w:rsid w:val="006068C6"/>
    <w:rsid w:val="006069DE"/>
    <w:rsid w:val="006069E4"/>
    <w:rsid w:val="00606BF2"/>
    <w:rsid w:val="00606C24"/>
    <w:rsid w:val="006071FD"/>
    <w:rsid w:val="00607A02"/>
    <w:rsid w:val="00607CE8"/>
    <w:rsid w:val="00607E8C"/>
    <w:rsid w:val="0061022F"/>
    <w:rsid w:val="006102F3"/>
    <w:rsid w:val="006109F5"/>
    <w:rsid w:val="00610C46"/>
    <w:rsid w:val="00610FC7"/>
    <w:rsid w:val="00611114"/>
    <w:rsid w:val="00611D21"/>
    <w:rsid w:val="0061217A"/>
    <w:rsid w:val="00612A16"/>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490"/>
    <w:rsid w:val="006256CE"/>
    <w:rsid w:val="00625B4C"/>
    <w:rsid w:val="006264B3"/>
    <w:rsid w:val="00626D04"/>
    <w:rsid w:val="00627468"/>
    <w:rsid w:val="00627765"/>
    <w:rsid w:val="00630558"/>
    <w:rsid w:val="006307F1"/>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63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3DE"/>
    <w:rsid w:val="006546A4"/>
    <w:rsid w:val="00654712"/>
    <w:rsid w:val="006550F7"/>
    <w:rsid w:val="0065517A"/>
    <w:rsid w:val="0065526B"/>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9DA"/>
    <w:rsid w:val="006A1C39"/>
    <w:rsid w:val="006A21E4"/>
    <w:rsid w:val="006A252D"/>
    <w:rsid w:val="006A2C62"/>
    <w:rsid w:val="006A2CB3"/>
    <w:rsid w:val="006A2EC9"/>
    <w:rsid w:val="006A2EEA"/>
    <w:rsid w:val="006A31E0"/>
    <w:rsid w:val="006A3D58"/>
    <w:rsid w:val="006A404C"/>
    <w:rsid w:val="006A4588"/>
    <w:rsid w:val="006A490F"/>
    <w:rsid w:val="006A4E44"/>
    <w:rsid w:val="006A4E8E"/>
    <w:rsid w:val="006A4F27"/>
    <w:rsid w:val="006A56B8"/>
    <w:rsid w:val="006A5873"/>
    <w:rsid w:val="006A5AA6"/>
    <w:rsid w:val="006A60CC"/>
    <w:rsid w:val="006A6173"/>
    <w:rsid w:val="006A6494"/>
    <w:rsid w:val="006A6E0A"/>
    <w:rsid w:val="006A78CD"/>
    <w:rsid w:val="006A7B02"/>
    <w:rsid w:val="006A7DAD"/>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1FD"/>
    <w:rsid w:val="006B6222"/>
    <w:rsid w:val="006B686F"/>
    <w:rsid w:val="006B6C3A"/>
    <w:rsid w:val="006B6DCE"/>
    <w:rsid w:val="006B7453"/>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32"/>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5EF5"/>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7226"/>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88B"/>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E04"/>
    <w:rsid w:val="00771F7E"/>
    <w:rsid w:val="007721BC"/>
    <w:rsid w:val="00772CED"/>
    <w:rsid w:val="0077306F"/>
    <w:rsid w:val="0077314B"/>
    <w:rsid w:val="00773228"/>
    <w:rsid w:val="00773C89"/>
    <w:rsid w:val="007740D5"/>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972"/>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5F2"/>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2A0"/>
    <w:rsid w:val="008313B9"/>
    <w:rsid w:val="00831728"/>
    <w:rsid w:val="00831BE8"/>
    <w:rsid w:val="00831DCE"/>
    <w:rsid w:val="008320BC"/>
    <w:rsid w:val="008324C0"/>
    <w:rsid w:val="00832686"/>
    <w:rsid w:val="008328AA"/>
    <w:rsid w:val="00832DC0"/>
    <w:rsid w:val="00832E01"/>
    <w:rsid w:val="0083337E"/>
    <w:rsid w:val="008335A3"/>
    <w:rsid w:val="00833B87"/>
    <w:rsid w:val="008348D4"/>
    <w:rsid w:val="00834988"/>
    <w:rsid w:val="008351F2"/>
    <w:rsid w:val="008355ED"/>
    <w:rsid w:val="008366D0"/>
    <w:rsid w:val="008369D2"/>
    <w:rsid w:val="008370C0"/>
    <w:rsid w:val="008373D9"/>
    <w:rsid w:val="00837472"/>
    <w:rsid w:val="008378A0"/>
    <w:rsid w:val="00837E0F"/>
    <w:rsid w:val="00837F6A"/>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1D3"/>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948"/>
    <w:rsid w:val="00875C2C"/>
    <w:rsid w:val="008761B5"/>
    <w:rsid w:val="008761D4"/>
    <w:rsid w:val="00876247"/>
    <w:rsid w:val="00876CD5"/>
    <w:rsid w:val="00876CDF"/>
    <w:rsid w:val="00876ED1"/>
    <w:rsid w:val="008772BC"/>
    <w:rsid w:val="008773B4"/>
    <w:rsid w:val="008773DB"/>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8DD"/>
    <w:rsid w:val="008A32FE"/>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437"/>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6547"/>
    <w:rsid w:val="008B660C"/>
    <w:rsid w:val="008B697F"/>
    <w:rsid w:val="008B6BDE"/>
    <w:rsid w:val="008B70D2"/>
    <w:rsid w:val="008B7A97"/>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487"/>
    <w:rsid w:val="008F26C8"/>
    <w:rsid w:val="008F2935"/>
    <w:rsid w:val="008F2EFB"/>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E42"/>
    <w:rsid w:val="00902F47"/>
    <w:rsid w:val="00903028"/>
    <w:rsid w:val="00903067"/>
    <w:rsid w:val="00903238"/>
    <w:rsid w:val="0090353C"/>
    <w:rsid w:val="00903D2E"/>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1CBE"/>
    <w:rsid w:val="0093207E"/>
    <w:rsid w:val="00932A3E"/>
    <w:rsid w:val="00932DCC"/>
    <w:rsid w:val="00932F68"/>
    <w:rsid w:val="009335CA"/>
    <w:rsid w:val="00933850"/>
    <w:rsid w:val="00934441"/>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4742"/>
    <w:rsid w:val="009649AA"/>
    <w:rsid w:val="00965E76"/>
    <w:rsid w:val="00966023"/>
    <w:rsid w:val="00966487"/>
    <w:rsid w:val="00967595"/>
    <w:rsid w:val="00967A4B"/>
    <w:rsid w:val="00970225"/>
    <w:rsid w:val="009704CA"/>
    <w:rsid w:val="00970ACE"/>
    <w:rsid w:val="00970E2F"/>
    <w:rsid w:val="00970E74"/>
    <w:rsid w:val="00971105"/>
    <w:rsid w:val="009720D7"/>
    <w:rsid w:val="009723EE"/>
    <w:rsid w:val="00972558"/>
    <w:rsid w:val="009725A4"/>
    <w:rsid w:val="00972602"/>
    <w:rsid w:val="009727BD"/>
    <w:rsid w:val="009728CF"/>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D6E"/>
    <w:rsid w:val="00981F0D"/>
    <w:rsid w:val="00982663"/>
    <w:rsid w:val="00982B2D"/>
    <w:rsid w:val="00983539"/>
    <w:rsid w:val="00983906"/>
    <w:rsid w:val="0098423E"/>
    <w:rsid w:val="00984688"/>
    <w:rsid w:val="00984729"/>
    <w:rsid w:val="00984F05"/>
    <w:rsid w:val="00984F44"/>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DA3"/>
    <w:rsid w:val="00997F36"/>
    <w:rsid w:val="009A026A"/>
    <w:rsid w:val="009A053A"/>
    <w:rsid w:val="009A0D88"/>
    <w:rsid w:val="009A1246"/>
    <w:rsid w:val="009A1C04"/>
    <w:rsid w:val="009A1EFE"/>
    <w:rsid w:val="009A285C"/>
    <w:rsid w:val="009A28EB"/>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77"/>
    <w:rsid w:val="009D3EFE"/>
    <w:rsid w:val="009D40D3"/>
    <w:rsid w:val="009D4494"/>
    <w:rsid w:val="009D45ED"/>
    <w:rsid w:val="009D48D6"/>
    <w:rsid w:val="009D577B"/>
    <w:rsid w:val="009D5860"/>
    <w:rsid w:val="009D63B8"/>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6274"/>
    <w:rsid w:val="00A26597"/>
    <w:rsid w:val="00A26647"/>
    <w:rsid w:val="00A26912"/>
    <w:rsid w:val="00A26976"/>
    <w:rsid w:val="00A26EF6"/>
    <w:rsid w:val="00A27209"/>
    <w:rsid w:val="00A27490"/>
    <w:rsid w:val="00A275FA"/>
    <w:rsid w:val="00A2763A"/>
    <w:rsid w:val="00A27BC7"/>
    <w:rsid w:val="00A30D9D"/>
    <w:rsid w:val="00A31981"/>
    <w:rsid w:val="00A31D61"/>
    <w:rsid w:val="00A31D7B"/>
    <w:rsid w:val="00A32BAF"/>
    <w:rsid w:val="00A32F7E"/>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F31"/>
    <w:rsid w:val="00A948D0"/>
    <w:rsid w:val="00A94CC2"/>
    <w:rsid w:val="00A95786"/>
    <w:rsid w:val="00A9595F"/>
    <w:rsid w:val="00A95EE0"/>
    <w:rsid w:val="00A95EEA"/>
    <w:rsid w:val="00A9721F"/>
    <w:rsid w:val="00A975D8"/>
    <w:rsid w:val="00A9782E"/>
    <w:rsid w:val="00A97899"/>
    <w:rsid w:val="00AA04E5"/>
    <w:rsid w:val="00AA061A"/>
    <w:rsid w:val="00AA0B38"/>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87"/>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B"/>
    <w:rsid w:val="00AB7A73"/>
    <w:rsid w:val="00AB7D2E"/>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016"/>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834"/>
    <w:rsid w:val="00B01ABB"/>
    <w:rsid w:val="00B01AEC"/>
    <w:rsid w:val="00B01C68"/>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6AA"/>
    <w:rsid w:val="00B11EB0"/>
    <w:rsid w:val="00B11ED5"/>
    <w:rsid w:val="00B12A0B"/>
    <w:rsid w:val="00B132F7"/>
    <w:rsid w:val="00B13440"/>
    <w:rsid w:val="00B13664"/>
    <w:rsid w:val="00B136C9"/>
    <w:rsid w:val="00B1381F"/>
    <w:rsid w:val="00B143CA"/>
    <w:rsid w:val="00B1473C"/>
    <w:rsid w:val="00B14A53"/>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3D20"/>
    <w:rsid w:val="00B2414F"/>
    <w:rsid w:val="00B24401"/>
    <w:rsid w:val="00B246A4"/>
    <w:rsid w:val="00B24721"/>
    <w:rsid w:val="00B24CD3"/>
    <w:rsid w:val="00B252AA"/>
    <w:rsid w:val="00B25443"/>
    <w:rsid w:val="00B2589F"/>
    <w:rsid w:val="00B25A8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2C2"/>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7FC"/>
    <w:rsid w:val="00B71946"/>
    <w:rsid w:val="00B72169"/>
    <w:rsid w:val="00B72373"/>
    <w:rsid w:val="00B725B2"/>
    <w:rsid w:val="00B727D5"/>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6FC2"/>
    <w:rsid w:val="00B77926"/>
    <w:rsid w:val="00B8041E"/>
    <w:rsid w:val="00B80C33"/>
    <w:rsid w:val="00B80FB6"/>
    <w:rsid w:val="00B826EC"/>
    <w:rsid w:val="00B82AB7"/>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DB6"/>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D63"/>
    <w:rsid w:val="00C77DDA"/>
    <w:rsid w:val="00C806CD"/>
    <w:rsid w:val="00C80C15"/>
    <w:rsid w:val="00C80F52"/>
    <w:rsid w:val="00C81278"/>
    <w:rsid w:val="00C814C6"/>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9B"/>
    <w:rsid w:val="00C965F2"/>
    <w:rsid w:val="00C96EFF"/>
    <w:rsid w:val="00C96F0F"/>
    <w:rsid w:val="00C971AF"/>
    <w:rsid w:val="00C97550"/>
    <w:rsid w:val="00C976F1"/>
    <w:rsid w:val="00C97735"/>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31E"/>
    <w:rsid w:val="00CC247A"/>
    <w:rsid w:val="00CC3499"/>
    <w:rsid w:val="00CC4400"/>
    <w:rsid w:val="00CC4878"/>
    <w:rsid w:val="00CC489D"/>
    <w:rsid w:val="00CC498A"/>
    <w:rsid w:val="00CC4C29"/>
    <w:rsid w:val="00CC57E2"/>
    <w:rsid w:val="00CC5B4C"/>
    <w:rsid w:val="00CC6C42"/>
    <w:rsid w:val="00CC6C78"/>
    <w:rsid w:val="00CC6D5C"/>
    <w:rsid w:val="00CC6EB8"/>
    <w:rsid w:val="00CC74AD"/>
    <w:rsid w:val="00CC7991"/>
    <w:rsid w:val="00CC7A4F"/>
    <w:rsid w:val="00CD061D"/>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C29"/>
    <w:rsid w:val="00CE0E56"/>
    <w:rsid w:val="00CE0F3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C4C"/>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AEC"/>
    <w:rsid w:val="00D12BAD"/>
    <w:rsid w:val="00D130B7"/>
    <w:rsid w:val="00D14026"/>
    <w:rsid w:val="00D140BD"/>
    <w:rsid w:val="00D145C6"/>
    <w:rsid w:val="00D14C7C"/>
    <w:rsid w:val="00D14D28"/>
    <w:rsid w:val="00D14D70"/>
    <w:rsid w:val="00D14F3B"/>
    <w:rsid w:val="00D152DA"/>
    <w:rsid w:val="00D15719"/>
    <w:rsid w:val="00D15F6A"/>
    <w:rsid w:val="00D15FDE"/>
    <w:rsid w:val="00D1602D"/>
    <w:rsid w:val="00D16AFD"/>
    <w:rsid w:val="00D16BEC"/>
    <w:rsid w:val="00D16D50"/>
    <w:rsid w:val="00D17BB0"/>
    <w:rsid w:val="00D17D58"/>
    <w:rsid w:val="00D20660"/>
    <w:rsid w:val="00D20850"/>
    <w:rsid w:val="00D20912"/>
    <w:rsid w:val="00D20C70"/>
    <w:rsid w:val="00D20C82"/>
    <w:rsid w:val="00D21004"/>
    <w:rsid w:val="00D212C5"/>
    <w:rsid w:val="00D21688"/>
    <w:rsid w:val="00D218B8"/>
    <w:rsid w:val="00D21904"/>
    <w:rsid w:val="00D2191B"/>
    <w:rsid w:val="00D2196C"/>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83A"/>
    <w:rsid w:val="00D570D5"/>
    <w:rsid w:val="00D57366"/>
    <w:rsid w:val="00D57B99"/>
    <w:rsid w:val="00D57D72"/>
    <w:rsid w:val="00D57FBD"/>
    <w:rsid w:val="00D60662"/>
    <w:rsid w:val="00D60C33"/>
    <w:rsid w:val="00D60F26"/>
    <w:rsid w:val="00D61792"/>
    <w:rsid w:val="00D6196C"/>
    <w:rsid w:val="00D61A72"/>
    <w:rsid w:val="00D61CD0"/>
    <w:rsid w:val="00D61D2A"/>
    <w:rsid w:val="00D61F6C"/>
    <w:rsid w:val="00D62A7A"/>
    <w:rsid w:val="00D62F1C"/>
    <w:rsid w:val="00D63194"/>
    <w:rsid w:val="00D638CB"/>
    <w:rsid w:val="00D63D0F"/>
    <w:rsid w:val="00D64049"/>
    <w:rsid w:val="00D642CE"/>
    <w:rsid w:val="00D64714"/>
    <w:rsid w:val="00D65217"/>
    <w:rsid w:val="00D65235"/>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54A"/>
    <w:rsid w:val="00D779A4"/>
    <w:rsid w:val="00D77A3E"/>
    <w:rsid w:val="00D77ACD"/>
    <w:rsid w:val="00D77D3C"/>
    <w:rsid w:val="00D80B73"/>
    <w:rsid w:val="00D81117"/>
    <w:rsid w:val="00D8187A"/>
    <w:rsid w:val="00D81A20"/>
    <w:rsid w:val="00D81D87"/>
    <w:rsid w:val="00D81F12"/>
    <w:rsid w:val="00D8216B"/>
    <w:rsid w:val="00D82207"/>
    <w:rsid w:val="00D82554"/>
    <w:rsid w:val="00D84128"/>
    <w:rsid w:val="00D84737"/>
    <w:rsid w:val="00D8475B"/>
    <w:rsid w:val="00D84AB4"/>
    <w:rsid w:val="00D854BC"/>
    <w:rsid w:val="00D8622A"/>
    <w:rsid w:val="00D86C43"/>
    <w:rsid w:val="00D8793C"/>
    <w:rsid w:val="00D87D0B"/>
    <w:rsid w:val="00D902C2"/>
    <w:rsid w:val="00D906B2"/>
    <w:rsid w:val="00D906F2"/>
    <w:rsid w:val="00D90BAD"/>
    <w:rsid w:val="00D90E16"/>
    <w:rsid w:val="00D917D2"/>
    <w:rsid w:val="00D918EA"/>
    <w:rsid w:val="00D91E1B"/>
    <w:rsid w:val="00D92991"/>
    <w:rsid w:val="00D92A97"/>
    <w:rsid w:val="00D92F95"/>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12D"/>
    <w:rsid w:val="00DA37A2"/>
    <w:rsid w:val="00DA38C4"/>
    <w:rsid w:val="00DA3E4A"/>
    <w:rsid w:val="00DA416C"/>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501"/>
    <w:rsid w:val="00DB5558"/>
    <w:rsid w:val="00DB5B9A"/>
    <w:rsid w:val="00DB6066"/>
    <w:rsid w:val="00DB6BA9"/>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B0D"/>
    <w:rsid w:val="00DD3FF7"/>
    <w:rsid w:val="00DD40D4"/>
    <w:rsid w:val="00DD4FE1"/>
    <w:rsid w:val="00DD533C"/>
    <w:rsid w:val="00DD61F0"/>
    <w:rsid w:val="00DD621B"/>
    <w:rsid w:val="00DD62FC"/>
    <w:rsid w:val="00DD6317"/>
    <w:rsid w:val="00DD7618"/>
    <w:rsid w:val="00DD78CA"/>
    <w:rsid w:val="00DE074A"/>
    <w:rsid w:val="00DE09F7"/>
    <w:rsid w:val="00DE0C10"/>
    <w:rsid w:val="00DE0C64"/>
    <w:rsid w:val="00DE12FD"/>
    <w:rsid w:val="00DE13BD"/>
    <w:rsid w:val="00DE1BBF"/>
    <w:rsid w:val="00DE1CEE"/>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A73"/>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34A"/>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461"/>
    <w:rsid w:val="00E26951"/>
    <w:rsid w:val="00E26E42"/>
    <w:rsid w:val="00E26FB5"/>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3B9"/>
    <w:rsid w:val="00E444A5"/>
    <w:rsid w:val="00E449BD"/>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A62"/>
    <w:rsid w:val="00E717EB"/>
    <w:rsid w:val="00E71E7D"/>
    <w:rsid w:val="00E722F2"/>
    <w:rsid w:val="00E7273F"/>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734"/>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62A0"/>
    <w:rsid w:val="00E96308"/>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970"/>
    <w:rsid w:val="00ED5112"/>
    <w:rsid w:val="00ED5160"/>
    <w:rsid w:val="00ED51A2"/>
    <w:rsid w:val="00ED531B"/>
    <w:rsid w:val="00ED6EB2"/>
    <w:rsid w:val="00ED72FA"/>
    <w:rsid w:val="00ED7386"/>
    <w:rsid w:val="00ED7409"/>
    <w:rsid w:val="00ED75BF"/>
    <w:rsid w:val="00EE0088"/>
    <w:rsid w:val="00EE065A"/>
    <w:rsid w:val="00EE0AA6"/>
    <w:rsid w:val="00EE0B3D"/>
    <w:rsid w:val="00EE1A05"/>
    <w:rsid w:val="00EE2320"/>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907"/>
    <w:rsid w:val="00F05A48"/>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56A"/>
    <w:rsid w:val="00F127AC"/>
    <w:rsid w:val="00F12AD0"/>
    <w:rsid w:val="00F12AF3"/>
    <w:rsid w:val="00F13250"/>
    <w:rsid w:val="00F13580"/>
    <w:rsid w:val="00F1371B"/>
    <w:rsid w:val="00F13D79"/>
    <w:rsid w:val="00F14371"/>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671"/>
    <w:rsid w:val="00FC27B7"/>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75D"/>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DE7"/>
    <w:rsid w:val="00FD5F6C"/>
    <w:rsid w:val="00FD6B33"/>
    <w:rsid w:val="00FD72D5"/>
    <w:rsid w:val="00FD77F0"/>
    <w:rsid w:val="00FD7977"/>
    <w:rsid w:val="00FD7BBA"/>
    <w:rsid w:val="00FD7E79"/>
    <w:rsid w:val="00FE0094"/>
    <w:rsid w:val="00FE11AF"/>
    <w:rsid w:val="00FE16F5"/>
    <w:rsid w:val="00FE17CB"/>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406"/>
    <w:rsid w:val="00FF0868"/>
    <w:rsid w:val="00FF0AF8"/>
    <w:rsid w:val="00FF0C1F"/>
    <w:rsid w:val="00FF1192"/>
    <w:rsid w:val="00FF198F"/>
    <w:rsid w:val="00FF1C36"/>
    <w:rsid w:val="00FF1D3D"/>
    <w:rsid w:val="00FF1DE9"/>
    <w:rsid w:val="00FF1E9E"/>
    <w:rsid w:val="00FF221A"/>
    <w:rsid w:val="00FF24F5"/>
    <w:rsid w:val="00FF2542"/>
    <w:rsid w:val="00FF2765"/>
    <w:rsid w:val="00FF2943"/>
    <w:rsid w:val="00FF2E99"/>
    <w:rsid w:val="00FF32BD"/>
    <w:rsid w:val="00FF360A"/>
    <w:rsid w:val="00FF3C23"/>
    <w:rsid w:val="00FF444E"/>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1BECE-7BAD-4337-9D45-E68E6D23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16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16C"/>
    <w:pPr>
      <w:ind w:left="720"/>
    </w:pPr>
    <w:rPr>
      <w:sz w:val="24"/>
      <w:szCs w:val="24"/>
    </w:rPr>
  </w:style>
  <w:style w:type="paragraph" w:styleId="3">
    <w:name w:val="Body Text Indent 3"/>
    <w:basedOn w:val="a"/>
    <w:link w:val="30"/>
    <w:rsid w:val="00DA416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DA416C"/>
    <w:rPr>
      <w:rFonts w:ascii="Times New Roman" w:eastAsia="Times New Roman" w:hAnsi="Times New Roman" w:cs="Times New Roman"/>
      <w:sz w:val="16"/>
      <w:szCs w:val="16"/>
      <w:lang w:eastAsia="ru-RU"/>
    </w:rPr>
  </w:style>
  <w:style w:type="table" w:styleId="a4">
    <w:name w:val="Table Grid"/>
    <w:basedOn w:val="a1"/>
    <w:uiPriority w:val="39"/>
    <w:rsid w:val="0008714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087142"/>
    <w:pPr>
      <w:suppressAutoHyphens w:val="0"/>
      <w:spacing w:after="60"/>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4</cp:revision>
  <dcterms:created xsi:type="dcterms:W3CDTF">2018-06-01T06:01:00Z</dcterms:created>
  <dcterms:modified xsi:type="dcterms:W3CDTF">2018-06-01T06:41:00Z</dcterms:modified>
</cp:coreProperties>
</file>