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D4" w:rsidRDefault="005556D4" w:rsidP="005556D4">
      <w:pPr>
        <w:autoSpaceDE w:val="0"/>
        <w:ind w:firstLine="709"/>
        <w:jc w:val="center"/>
        <w:rPr>
          <w:b/>
          <w:bCs/>
        </w:rPr>
      </w:pPr>
      <w:r>
        <w:rPr>
          <w:b/>
          <w:bCs/>
        </w:rPr>
        <w:t>Требования к качеству оказываемых услуг</w:t>
      </w:r>
    </w:p>
    <w:p w:rsidR="005556D4" w:rsidRDefault="005556D4" w:rsidP="005556D4">
      <w:pPr>
        <w:autoSpaceDE w:val="0"/>
        <w:ind w:firstLine="709"/>
        <w:jc w:val="center"/>
        <w:rPr>
          <w:b/>
          <w:bCs/>
        </w:rPr>
      </w:pPr>
    </w:p>
    <w:p w:rsidR="00C94ECB" w:rsidRDefault="00C94ECB" w:rsidP="005556D4">
      <w:pPr>
        <w:tabs>
          <w:tab w:val="left" w:pos="-1380"/>
        </w:tabs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У организации, оказывающей 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в </w:t>
      </w:r>
      <w:r w:rsidRPr="00C94ECB">
        <w:rPr>
          <w:sz w:val="25"/>
          <w:szCs w:val="25"/>
        </w:rPr>
        <w:t xml:space="preserve">наличие </w:t>
      </w:r>
      <w:r>
        <w:rPr>
          <w:sz w:val="25"/>
          <w:szCs w:val="25"/>
        </w:rPr>
        <w:t xml:space="preserve">должна быть </w:t>
      </w:r>
      <w:r w:rsidRPr="00C94ECB">
        <w:rPr>
          <w:sz w:val="25"/>
          <w:szCs w:val="25"/>
        </w:rPr>
        <w:t>действующ</w:t>
      </w:r>
      <w:r>
        <w:rPr>
          <w:sz w:val="25"/>
          <w:szCs w:val="25"/>
        </w:rPr>
        <w:t>ая</w:t>
      </w:r>
      <w:r w:rsidRPr="00C94ECB">
        <w:rPr>
          <w:sz w:val="25"/>
          <w:szCs w:val="25"/>
        </w:rPr>
        <w:t xml:space="preserve"> лицензи</w:t>
      </w:r>
      <w:r>
        <w:rPr>
          <w:sz w:val="25"/>
          <w:szCs w:val="25"/>
        </w:rPr>
        <w:t>я</w:t>
      </w:r>
      <w:r w:rsidRPr="00C94ECB">
        <w:rPr>
          <w:sz w:val="25"/>
          <w:szCs w:val="25"/>
        </w:rPr>
        <w:t xml:space="preserve"> на осуществление медицинской деятельности с правом выполнения работ по оказанию санаторно-курортной медицинской помощи с приложениями, подтверждающими оказание услуг по следующим профилям лечения: неврология, травматология и ортопедия, пульмонология, </w:t>
      </w:r>
      <w:proofErr w:type="spellStart"/>
      <w:r w:rsidRPr="00C94ECB">
        <w:rPr>
          <w:sz w:val="25"/>
          <w:szCs w:val="25"/>
        </w:rPr>
        <w:t>профпатология</w:t>
      </w:r>
      <w:proofErr w:type="spellEnd"/>
      <w:r w:rsidRPr="00C94ECB">
        <w:rPr>
          <w:sz w:val="25"/>
          <w:szCs w:val="25"/>
        </w:rPr>
        <w:t>, предоставленной лицензирующим органом в соответствии с Федеральным законом</w:t>
      </w:r>
      <w:proofErr w:type="gramEnd"/>
      <w:r w:rsidRPr="00C94ECB">
        <w:rPr>
          <w:sz w:val="25"/>
          <w:szCs w:val="25"/>
        </w:rPr>
        <w:t xml:space="preserve">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16.04.2012г. №291.</w:t>
      </w:r>
      <w:r>
        <w:rPr>
          <w:sz w:val="25"/>
          <w:szCs w:val="25"/>
        </w:rPr>
        <w:t xml:space="preserve"> </w:t>
      </w:r>
    </w:p>
    <w:p w:rsidR="005556D4" w:rsidRDefault="005556D4" w:rsidP="005556D4">
      <w:pPr>
        <w:tabs>
          <w:tab w:val="left" w:pos="-1380"/>
        </w:tabs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должны быть оказаны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5556D4" w:rsidRDefault="005556D4" w:rsidP="005556D4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Стандарт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sz w:val="25"/>
          <w:szCs w:val="25"/>
        </w:rPr>
        <w:t>полиневропатиями</w:t>
      </w:r>
      <w:proofErr w:type="spellEnd"/>
      <w:r>
        <w:rPr>
          <w:sz w:val="25"/>
          <w:szCs w:val="25"/>
        </w:rPr>
        <w:t xml:space="preserve"> и другими поражениями периферической нервной системы (Приказ </w:t>
      </w:r>
      <w:proofErr w:type="spellStart"/>
      <w:r>
        <w:rPr>
          <w:sz w:val="25"/>
          <w:szCs w:val="25"/>
        </w:rPr>
        <w:t>Минздравсоцразвития</w:t>
      </w:r>
      <w:proofErr w:type="spellEnd"/>
      <w:r>
        <w:rPr>
          <w:sz w:val="25"/>
          <w:szCs w:val="25"/>
        </w:rPr>
        <w:t xml:space="preserve"> России №214 от 22.11.2004);</w:t>
      </w:r>
    </w:p>
    <w:p w:rsidR="005556D4" w:rsidRDefault="005556D4" w:rsidP="005556D4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>
        <w:rPr>
          <w:sz w:val="25"/>
          <w:szCs w:val="25"/>
        </w:rPr>
        <w:t>Минздравсоцразвития</w:t>
      </w:r>
      <w:proofErr w:type="spellEnd"/>
      <w:r>
        <w:rPr>
          <w:sz w:val="25"/>
          <w:szCs w:val="25"/>
        </w:rPr>
        <w:t xml:space="preserve"> России №217 от 22.11.2004);</w:t>
      </w:r>
    </w:p>
    <w:p w:rsidR="005556D4" w:rsidRDefault="005556D4" w:rsidP="005556D4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5"/>
          <w:szCs w:val="25"/>
        </w:rPr>
        <w:t>соматофорными</w:t>
      </w:r>
      <w:proofErr w:type="spellEnd"/>
      <w:r>
        <w:rPr>
          <w:sz w:val="25"/>
          <w:szCs w:val="25"/>
        </w:rPr>
        <w:t xml:space="preserve"> расстройствами (Приказ </w:t>
      </w:r>
      <w:proofErr w:type="spellStart"/>
      <w:r>
        <w:rPr>
          <w:sz w:val="25"/>
          <w:szCs w:val="25"/>
        </w:rPr>
        <w:t>Минздравсоцразвития</w:t>
      </w:r>
      <w:proofErr w:type="spellEnd"/>
      <w:r>
        <w:rPr>
          <w:sz w:val="25"/>
          <w:szCs w:val="25"/>
        </w:rPr>
        <w:t xml:space="preserve"> России №273 от 23.11.2004);</w:t>
      </w:r>
    </w:p>
    <w:p w:rsidR="005556D4" w:rsidRDefault="005556D4" w:rsidP="005556D4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proofErr w:type="gramStart"/>
      <w:r>
        <w:rPr>
          <w:sz w:val="25"/>
          <w:szCs w:val="25"/>
        </w:rPr>
        <w:t>C</w:t>
      </w:r>
      <w:proofErr w:type="gramEnd"/>
      <w:r>
        <w:rPr>
          <w:sz w:val="25"/>
          <w:szCs w:val="25"/>
        </w:rPr>
        <w:t>тандарт</w:t>
      </w:r>
      <w:proofErr w:type="spellEnd"/>
      <w:r>
        <w:rPr>
          <w:sz w:val="25"/>
          <w:szCs w:val="25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5"/>
          <w:szCs w:val="25"/>
        </w:rPr>
        <w:t>дорсопатии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спондилопатии</w:t>
      </w:r>
      <w:proofErr w:type="spellEnd"/>
      <w:r>
        <w:rPr>
          <w:sz w:val="25"/>
          <w:szCs w:val="25"/>
        </w:rPr>
        <w:t xml:space="preserve">, болезни мягких тканей, </w:t>
      </w:r>
      <w:proofErr w:type="spellStart"/>
      <w:r>
        <w:rPr>
          <w:sz w:val="25"/>
          <w:szCs w:val="25"/>
        </w:rPr>
        <w:t>остеопатии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хондропатии</w:t>
      </w:r>
      <w:proofErr w:type="spellEnd"/>
      <w:r>
        <w:rPr>
          <w:sz w:val="25"/>
          <w:szCs w:val="25"/>
        </w:rPr>
        <w:t xml:space="preserve">) (Приказ </w:t>
      </w:r>
      <w:proofErr w:type="spellStart"/>
      <w:r>
        <w:rPr>
          <w:sz w:val="25"/>
          <w:szCs w:val="25"/>
        </w:rPr>
        <w:t>Минздравсоцразвития</w:t>
      </w:r>
      <w:proofErr w:type="spellEnd"/>
      <w:r>
        <w:rPr>
          <w:sz w:val="25"/>
          <w:szCs w:val="25"/>
        </w:rPr>
        <w:t xml:space="preserve"> России №208 от 22.11.2004);</w:t>
      </w:r>
    </w:p>
    <w:p w:rsidR="005556D4" w:rsidRDefault="005556D4" w:rsidP="005556D4">
      <w:pPr>
        <w:ind w:firstLine="705"/>
        <w:jc w:val="both"/>
        <w:rPr>
          <w:sz w:val="25"/>
          <w:szCs w:val="25"/>
        </w:rPr>
      </w:pPr>
      <w:r>
        <w:rPr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5"/>
          <w:szCs w:val="25"/>
        </w:rPr>
        <w:t>артропатии</w:t>
      </w:r>
      <w:proofErr w:type="spellEnd"/>
      <w:r>
        <w:rPr>
          <w:sz w:val="25"/>
          <w:szCs w:val="25"/>
        </w:rPr>
        <w:t xml:space="preserve">, инфекционные </w:t>
      </w:r>
      <w:proofErr w:type="spellStart"/>
      <w:r>
        <w:rPr>
          <w:sz w:val="25"/>
          <w:szCs w:val="25"/>
        </w:rPr>
        <w:t>артропатии</w:t>
      </w:r>
      <w:proofErr w:type="spellEnd"/>
      <w:r>
        <w:rPr>
          <w:sz w:val="25"/>
          <w:szCs w:val="25"/>
        </w:rPr>
        <w:t xml:space="preserve">, воспалительные </w:t>
      </w:r>
      <w:proofErr w:type="spellStart"/>
      <w:r>
        <w:rPr>
          <w:sz w:val="25"/>
          <w:szCs w:val="25"/>
        </w:rPr>
        <w:t>артропатии</w:t>
      </w:r>
      <w:proofErr w:type="spellEnd"/>
      <w:r>
        <w:rPr>
          <w:sz w:val="25"/>
          <w:szCs w:val="25"/>
        </w:rPr>
        <w:t xml:space="preserve">, артрозы, другие поражения суставов) (Приказ </w:t>
      </w:r>
      <w:proofErr w:type="spellStart"/>
      <w:r>
        <w:rPr>
          <w:sz w:val="25"/>
          <w:szCs w:val="25"/>
        </w:rPr>
        <w:t>Минздравсоцразвития</w:t>
      </w:r>
      <w:proofErr w:type="spellEnd"/>
      <w:r>
        <w:rPr>
          <w:sz w:val="25"/>
          <w:szCs w:val="25"/>
        </w:rPr>
        <w:t xml:space="preserve"> России №227 от 22.11.2004);</w:t>
      </w:r>
    </w:p>
    <w:p w:rsidR="005556D4" w:rsidRDefault="005556D4" w:rsidP="005556D4">
      <w:pPr>
        <w:pStyle w:val="a3"/>
        <w:snapToGrid w:val="0"/>
        <w:ind w:firstLine="705"/>
        <w:rPr>
          <w:rFonts w:eastAsia="Lucida Sans Unicode"/>
          <w:color w:val="000000"/>
          <w:sz w:val="20"/>
          <w:szCs w:val="20"/>
          <w:lang w:eastAsia="en-US" w:bidi="en-US"/>
        </w:rPr>
      </w:pPr>
      <w:r>
        <w:rPr>
          <w:sz w:val="25"/>
          <w:szCs w:val="25"/>
        </w:rPr>
        <w:t xml:space="preserve">- </w:t>
      </w:r>
      <w:r>
        <w:rPr>
          <w:rFonts w:eastAsia="Lucida Sans Unicode"/>
          <w:color w:val="000000"/>
          <w:sz w:val="25"/>
          <w:szCs w:val="25"/>
          <w:lang w:eastAsia="en-US" w:bidi="en-US"/>
        </w:rPr>
        <w:t xml:space="preserve">Стандарт санаторно-курортной помощи больным с болезнями органов дыхания (Приказ </w:t>
      </w:r>
      <w:proofErr w:type="spellStart"/>
      <w:r>
        <w:rPr>
          <w:rFonts w:eastAsia="Lucida Sans Unicode"/>
          <w:color w:val="000000"/>
          <w:sz w:val="25"/>
          <w:szCs w:val="25"/>
          <w:lang w:eastAsia="en-US" w:bidi="en-US"/>
        </w:rPr>
        <w:t>Минздравсоцразвития</w:t>
      </w:r>
      <w:proofErr w:type="spellEnd"/>
      <w:r>
        <w:rPr>
          <w:rFonts w:eastAsia="Lucida Sans Unicode"/>
          <w:color w:val="000000"/>
          <w:sz w:val="25"/>
          <w:szCs w:val="25"/>
          <w:lang w:eastAsia="en-US" w:bidi="en-US"/>
        </w:rPr>
        <w:t xml:space="preserve"> России №212 от 22.11.2004);</w:t>
      </w:r>
    </w:p>
    <w:p w:rsidR="005556D4" w:rsidRDefault="005556D4" w:rsidP="005556D4">
      <w:pPr>
        <w:ind w:firstLine="705"/>
        <w:jc w:val="both"/>
        <w:rPr>
          <w:sz w:val="25"/>
          <w:szCs w:val="25"/>
        </w:rPr>
      </w:pPr>
      <w:r>
        <w:rPr>
          <w:rFonts w:eastAsia="Lucida Sans Unicode"/>
          <w:color w:val="000000"/>
          <w:sz w:val="25"/>
          <w:szCs w:val="25"/>
          <w:lang w:eastAsia="en-US" w:bidi="en-US"/>
        </w:rPr>
        <w:t xml:space="preserve">- Стандарт санаторно-курортной помощи больным с болезнями уха и сосцевидного отростка, верхних дыхательных путей (Приказ </w:t>
      </w:r>
      <w:proofErr w:type="spellStart"/>
      <w:r>
        <w:rPr>
          <w:rFonts w:eastAsia="Lucida Sans Unicode"/>
          <w:color w:val="000000"/>
          <w:sz w:val="25"/>
          <w:szCs w:val="25"/>
          <w:lang w:eastAsia="en-US" w:bidi="en-US"/>
        </w:rPr>
        <w:t>Минздравсоцразвития</w:t>
      </w:r>
      <w:proofErr w:type="spellEnd"/>
      <w:r>
        <w:rPr>
          <w:rFonts w:eastAsia="Lucida Sans Unicode"/>
          <w:color w:val="000000"/>
          <w:sz w:val="25"/>
          <w:szCs w:val="25"/>
          <w:lang w:eastAsia="en-US" w:bidi="en-US"/>
        </w:rPr>
        <w:t xml:space="preserve"> России №275 от 23.11.2004).</w:t>
      </w:r>
    </w:p>
    <w:p w:rsidR="005556D4" w:rsidRDefault="005556D4" w:rsidP="005556D4">
      <w:pPr>
        <w:tabs>
          <w:tab w:val="left" w:pos="-1380"/>
        </w:tabs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</w:t>
      </w:r>
      <w:r>
        <w:rPr>
          <w:bCs/>
          <w:sz w:val="25"/>
          <w:szCs w:val="25"/>
        </w:rPr>
        <w:t>.</w:t>
      </w:r>
    </w:p>
    <w:p w:rsidR="005556D4" w:rsidRDefault="005556D4" w:rsidP="005556D4">
      <w:pPr>
        <w:tabs>
          <w:tab w:val="left" w:pos="-13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Размещение </w:t>
      </w:r>
      <w:r w:rsidR="00C94ECB">
        <w:rPr>
          <w:sz w:val="25"/>
          <w:szCs w:val="25"/>
        </w:rPr>
        <w:t>застрахованных лиц, пострадавших вследствие несчастных случаев на производстве и профессиональных заболеваний</w:t>
      </w:r>
      <w:r>
        <w:rPr>
          <w:sz w:val="25"/>
          <w:szCs w:val="25"/>
        </w:rPr>
        <w:t xml:space="preserve">, поступивших на санаторно-курортное лечение, </w:t>
      </w:r>
      <w:r w:rsidR="00C94ECB">
        <w:rPr>
          <w:sz w:val="25"/>
          <w:szCs w:val="25"/>
        </w:rPr>
        <w:t xml:space="preserve">должно осуществляться </w:t>
      </w:r>
      <w:r>
        <w:rPr>
          <w:sz w:val="25"/>
          <w:szCs w:val="25"/>
        </w:rPr>
        <w:t xml:space="preserve">в двухместном номере со всеми удобствами (за исключением номеров повышенной комфортности), включая возможность соблюдения личной гигиены (душевая кабина/ванна, туалет) в номере проживания. </w:t>
      </w:r>
    </w:p>
    <w:p w:rsidR="00C94ECB" w:rsidRPr="005F1CBD" w:rsidRDefault="00C94ECB" w:rsidP="00C94ECB">
      <w:pPr>
        <w:numPr>
          <w:ilvl w:val="0"/>
          <w:numId w:val="2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>Обеспечение</w:t>
      </w:r>
      <w:r>
        <w:rPr>
          <w:sz w:val="25"/>
          <w:szCs w:val="25"/>
        </w:rPr>
        <w:t xml:space="preserve"> застрахованных лиц, пострадавших вследствие несчастных случаев на производстве и профессиональных заболеваний,</w:t>
      </w:r>
      <w:r w:rsidRPr="005F1CBD">
        <w:rPr>
          <w:sz w:val="25"/>
          <w:szCs w:val="25"/>
        </w:rPr>
        <w:t xml:space="preserve"> питьевой водой круглосуточно. </w:t>
      </w:r>
    </w:p>
    <w:p w:rsidR="00C94ECB" w:rsidRPr="005F1CBD" w:rsidRDefault="00C94ECB" w:rsidP="00C94ECB">
      <w:pPr>
        <w:numPr>
          <w:ilvl w:val="0"/>
          <w:numId w:val="2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Здания и сооружения организации, оказывающей </w:t>
      </w:r>
      <w:r>
        <w:rPr>
          <w:sz w:val="25"/>
          <w:szCs w:val="25"/>
        </w:rPr>
        <w:t xml:space="preserve">услуги </w:t>
      </w:r>
      <w:r w:rsidRPr="00B92784">
        <w:rPr>
          <w:sz w:val="25"/>
          <w:szCs w:val="25"/>
        </w:rPr>
        <w:t xml:space="preserve">по санаторно-курортному лечению </w:t>
      </w:r>
      <w:r w:rsidR="006B3C7A">
        <w:rPr>
          <w:sz w:val="25"/>
          <w:szCs w:val="25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5F1CBD">
        <w:rPr>
          <w:sz w:val="25"/>
          <w:szCs w:val="25"/>
        </w:rPr>
        <w:t xml:space="preserve">, должны быть: </w:t>
      </w:r>
    </w:p>
    <w:p w:rsidR="00C94ECB" w:rsidRPr="005F1CBD" w:rsidRDefault="00C94ECB" w:rsidP="00C94ECB">
      <w:pPr>
        <w:numPr>
          <w:ilvl w:val="0"/>
          <w:numId w:val="2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- </w:t>
      </w:r>
      <w:proofErr w:type="gramStart"/>
      <w:r w:rsidRPr="005F1CBD">
        <w:rPr>
          <w:sz w:val="25"/>
          <w:szCs w:val="25"/>
        </w:rPr>
        <w:t>обеспечены</w:t>
      </w:r>
      <w:proofErr w:type="gramEnd"/>
      <w:r w:rsidRPr="005F1CBD">
        <w:rPr>
          <w:sz w:val="25"/>
          <w:szCs w:val="25"/>
        </w:rPr>
        <w:t xml:space="preserve"> службой приема</w:t>
      </w:r>
      <w:r>
        <w:rPr>
          <w:sz w:val="25"/>
          <w:szCs w:val="25"/>
        </w:rPr>
        <w:t>;</w:t>
      </w:r>
    </w:p>
    <w:p w:rsidR="00C94ECB" w:rsidRPr="005F1CBD" w:rsidRDefault="00C94ECB" w:rsidP="00C94ECB">
      <w:pPr>
        <w:numPr>
          <w:ilvl w:val="0"/>
          <w:numId w:val="2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5F1CBD">
        <w:rPr>
          <w:sz w:val="25"/>
          <w:szCs w:val="25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94ECB" w:rsidRPr="005F1CBD" w:rsidRDefault="00C94ECB" w:rsidP="00C94ECB">
      <w:pPr>
        <w:numPr>
          <w:ilvl w:val="0"/>
          <w:numId w:val="2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5F1CBD">
        <w:rPr>
          <w:sz w:val="25"/>
          <w:szCs w:val="25"/>
        </w:rPr>
        <w:t xml:space="preserve"> оборудованы системами холодного и горячего водоснабжения;</w:t>
      </w:r>
    </w:p>
    <w:p w:rsidR="00C94ECB" w:rsidRDefault="00C94ECB" w:rsidP="00C94ECB">
      <w:pPr>
        <w:numPr>
          <w:ilvl w:val="0"/>
          <w:numId w:val="2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5F1CBD">
        <w:rPr>
          <w:sz w:val="25"/>
          <w:szCs w:val="25"/>
        </w:rPr>
        <w:t xml:space="preserve"> </w:t>
      </w:r>
      <w:proofErr w:type="gramStart"/>
      <w:r w:rsidRPr="005F1CBD">
        <w:rPr>
          <w:sz w:val="25"/>
          <w:szCs w:val="25"/>
        </w:rPr>
        <w:t>оборудованы</w:t>
      </w:r>
      <w:proofErr w:type="gramEnd"/>
      <w:r w:rsidRPr="005F1CBD">
        <w:rPr>
          <w:sz w:val="25"/>
          <w:szCs w:val="25"/>
        </w:rPr>
        <w:t xml:space="preserve"> лифтом с кру</w:t>
      </w:r>
      <w:r>
        <w:rPr>
          <w:sz w:val="25"/>
          <w:szCs w:val="25"/>
        </w:rPr>
        <w:t>глосуточным подъемом и спуском.</w:t>
      </w:r>
    </w:p>
    <w:p w:rsidR="005556D4" w:rsidRDefault="005556D4" w:rsidP="005556D4">
      <w:pPr>
        <w:widowControl w:val="0"/>
        <w:numPr>
          <w:ilvl w:val="0"/>
          <w:numId w:val="1"/>
        </w:numPr>
        <w:ind w:firstLine="567"/>
        <w:jc w:val="both"/>
        <w:rPr>
          <w:rFonts w:eastAsia="Lucida Sans Unicode" w:cs="Tahoma"/>
          <w:color w:val="000000"/>
          <w:sz w:val="25"/>
          <w:szCs w:val="25"/>
          <w:lang w:eastAsia="en-US" w:bidi="en-US"/>
        </w:rPr>
      </w:pPr>
      <w:r>
        <w:rPr>
          <w:rFonts w:eastAsia="Lucida Sans Unicode" w:cs="Tahoma"/>
          <w:color w:val="000000"/>
          <w:sz w:val="25"/>
          <w:szCs w:val="25"/>
          <w:lang w:eastAsia="en-US" w:bidi="en-US"/>
        </w:rPr>
        <w:t>Бесплатно предоставляемые медицинские услуги, сверх услуг, предусмотренных стандартами: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76"/>
        <w:gridCol w:w="8687"/>
      </w:tblGrid>
      <w:tr w:rsidR="005556D4" w:rsidTr="00031360">
        <w:trPr>
          <w:trHeight w:val="2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D4" w:rsidRPr="00031360" w:rsidRDefault="005556D4">
            <w:pPr>
              <w:widowControl w:val="0"/>
              <w:jc w:val="center"/>
              <w:rPr>
                <w:rFonts w:eastAsia="Lucida Sans Unicode" w:cs="Tahoma"/>
                <w:color w:val="000000"/>
                <w:sz w:val="25"/>
                <w:szCs w:val="25"/>
                <w:lang w:val="en-US" w:eastAsia="en-US" w:bidi="en-US"/>
              </w:rPr>
            </w:pPr>
            <w:bookmarkStart w:id="0" w:name="_GoBack"/>
            <w:r w:rsidRPr="00031360">
              <w:rPr>
                <w:rFonts w:eastAsia="Lucida Sans Unicode" w:cs="Tahoma"/>
                <w:color w:val="000000"/>
                <w:sz w:val="25"/>
                <w:szCs w:val="25"/>
                <w:lang w:val="en-US" w:eastAsia="en-US" w:bidi="en-US"/>
              </w:rPr>
              <w:t>№ п/п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6D4" w:rsidRDefault="005556D4">
            <w:pPr>
              <w:widowControl w:val="0"/>
              <w:jc w:val="center"/>
              <w:rPr>
                <w:rFonts w:eastAsia="Lucida Sans Unicode" w:cs="Tahoma"/>
                <w:color w:val="000000"/>
                <w:sz w:val="25"/>
                <w:szCs w:val="25"/>
                <w:lang w:val="en-US" w:eastAsia="en-US" w:bidi="en-US"/>
              </w:rPr>
            </w:pPr>
            <w:proofErr w:type="spellStart"/>
            <w:r w:rsidRPr="00031360">
              <w:rPr>
                <w:rFonts w:eastAsia="Lucida Sans Unicode" w:cs="Tahoma"/>
                <w:color w:val="000000"/>
                <w:sz w:val="25"/>
                <w:szCs w:val="25"/>
                <w:lang w:val="en-US" w:eastAsia="en-US" w:bidi="en-US"/>
              </w:rPr>
              <w:t>Наименование</w:t>
            </w:r>
            <w:proofErr w:type="spellEnd"/>
            <w:r w:rsidRPr="00031360">
              <w:rPr>
                <w:rFonts w:eastAsia="Lucida Sans Unicode" w:cs="Tahoma"/>
                <w:color w:val="000000"/>
                <w:sz w:val="25"/>
                <w:szCs w:val="25"/>
                <w:lang w:val="en-US" w:eastAsia="en-US" w:bidi="en-US"/>
              </w:rPr>
              <w:t xml:space="preserve"> </w:t>
            </w:r>
            <w:proofErr w:type="spellStart"/>
            <w:r w:rsidRPr="00031360">
              <w:rPr>
                <w:rFonts w:eastAsia="Lucida Sans Unicode" w:cs="Tahoma"/>
                <w:color w:val="000000"/>
                <w:sz w:val="25"/>
                <w:szCs w:val="25"/>
                <w:lang w:val="en-US" w:eastAsia="en-US" w:bidi="en-US"/>
              </w:rPr>
              <w:t>услуг</w:t>
            </w:r>
            <w:proofErr w:type="spellEnd"/>
          </w:p>
        </w:tc>
      </w:tr>
      <w:bookmarkEnd w:id="0"/>
      <w:tr w:rsidR="005556D4" w:rsidTr="000313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4" w:rsidRDefault="005556D4">
            <w:pPr>
              <w:widowControl w:val="0"/>
              <w:jc w:val="center"/>
              <w:rPr>
                <w:rFonts w:eastAsia="Lucida Sans Unicode" w:cs="Tahoma"/>
                <w:color w:val="000000"/>
                <w:sz w:val="25"/>
                <w:szCs w:val="25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 w:val="25"/>
                <w:szCs w:val="25"/>
                <w:lang w:val="en-US" w:eastAsia="en-US" w:bidi="en-US"/>
              </w:rPr>
              <w:t>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4" w:rsidRDefault="005556D4">
            <w:pPr>
              <w:widowControl w:val="0"/>
              <w:rPr>
                <w:rFonts w:eastAsia="Lucida Sans Unicode" w:cs="Tahoma"/>
                <w:color w:val="000000"/>
                <w:sz w:val="25"/>
                <w:szCs w:val="25"/>
                <w:lang w:val="en-US" w:eastAsia="en-US" w:bidi="en-US"/>
              </w:rPr>
            </w:pPr>
            <w:proofErr w:type="spellStart"/>
            <w:r>
              <w:rPr>
                <w:sz w:val="25"/>
                <w:szCs w:val="25"/>
              </w:rPr>
              <w:t>Фитоароматерапия</w:t>
            </w:r>
            <w:proofErr w:type="spellEnd"/>
          </w:p>
        </w:tc>
      </w:tr>
      <w:tr w:rsidR="005556D4" w:rsidTr="0003136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4" w:rsidRPr="00031360" w:rsidRDefault="00031360">
            <w:pPr>
              <w:widowControl w:val="0"/>
              <w:jc w:val="center"/>
              <w:rPr>
                <w:rFonts w:eastAsia="Lucida Sans Unicode" w:cs="Tahoma"/>
                <w:color w:val="000000"/>
                <w:sz w:val="25"/>
                <w:szCs w:val="25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5"/>
                <w:szCs w:val="25"/>
                <w:lang w:eastAsia="en-US" w:bidi="en-US"/>
              </w:rPr>
              <w:t>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D4" w:rsidRDefault="005556D4">
            <w:pPr>
              <w:widowControl w:val="0"/>
              <w:rPr>
                <w:rFonts w:eastAsia="Lucida Sans Unicode" w:cs="Tahoma"/>
                <w:color w:val="000000"/>
                <w:sz w:val="25"/>
                <w:szCs w:val="25"/>
                <w:lang w:eastAsia="en-US" w:bidi="en-US"/>
              </w:rPr>
            </w:pPr>
            <w:proofErr w:type="spellStart"/>
            <w:r w:rsidRPr="00031360">
              <w:rPr>
                <w:rFonts w:eastAsia="Lucida Sans Unicode" w:cs="Tahoma"/>
                <w:color w:val="000000"/>
                <w:sz w:val="25"/>
                <w:szCs w:val="25"/>
                <w:lang w:eastAsia="en-US" w:bidi="en-US"/>
              </w:rPr>
              <w:t>Детензор</w:t>
            </w:r>
            <w:proofErr w:type="spellEnd"/>
            <w:r w:rsidRPr="00031360">
              <w:rPr>
                <w:rFonts w:eastAsia="Lucida Sans Unicode" w:cs="Tahoma"/>
                <w:color w:val="000000"/>
                <w:sz w:val="25"/>
                <w:szCs w:val="25"/>
                <w:lang w:eastAsia="en-US" w:bidi="en-US"/>
              </w:rPr>
              <w:t xml:space="preserve"> - терапия</w:t>
            </w:r>
          </w:p>
        </w:tc>
      </w:tr>
    </w:tbl>
    <w:p w:rsidR="005556D4" w:rsidRDefault="005556D4" w:rsidP="005556D4">
      <w:pPr>
        <w:numPr>
          <w:ilvl w:val="0"/>
          <w:numId w:val="1"/>
        </w:numPr>
        <w:shd w:val="clear" w:color="auto" w:fill="FFFFFF"/>
        <w:snapToGri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Конкретный перечень медицинских услуг, оказываемых </w:t>
      </w:r>
      <w:r w:rsidR="006B3C7A">
        <w:rPr>
          <w:sz w:val="25"/>
          <w:szCs w:val="25"/>
        </w:rPr>
        <w:t>застрахованным лицам, пострадавшим вследствие несчастных случаев на производстве и профессиональных заболеваний</w:t>
      </w:r>
      <w:r>
        <w:rPr>
          <w:sz w:val="25"/>
          <w:szCs w:val="25"/>
        </w:rPr>
        <w:t>, определяется лечащим врачом в зависимости от состояния здоровья застрахованного лица.</w:t>
      </w:r>
    </w:p>
    <w:p w:rsidR="007C05F3" w:rsidRDefault="007C05F3"/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2B"/>
    <w:rsid w:val="00031360"/>
    <w:rsid w:val="00032318"/>
    <w:rsid w:val="00106AA1"/>
    <w:rsid w:val="005556D4"/>
    <w:rsid w:val="006B3C7A"/>
    <w:rsid w:val="007C05F3"/>
    <w:rsid w:val="00C6372B"/>
    <w:rsid w:val="00C94ECB"/>
    <w:rsid w:val="00D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56D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56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6</cp:revision>
  <cp:lastPrinted>2018-06-09T11:55:00Z</cp:lastPrinted>
  <dcterms:created xsi:type="dcterms:W3CDTF">2018-06-09T11:33:00Z</dcterms:created>
  <dcterms:modified xsi:type="dcterms:W3CDTF">2018-06-13T07:11:00Z</dcterms:modified>
</cp:coreProperties>
</file>