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F3" w:rsidRPr="004751F3" w:rsidRDefault="004751F3" w:rsidP="004751F3">
      <w:pPr>
        <w:suppressAutoHyphens w:val="0"/>
        <w:jc w:val="center"/>
        <w:rPr>
          <w:b/>
        </w:rPr>
      </w:pPr>
      <w:r w:rsidRPr="004751F3">
        <w:rPr>
          <w:b/>
        </w:rPr>
        <w:t>Описание объекта закупки.</w:t>
      </w:r>
    </w:p>
    <w:p w:rsidR="004751F3" w:rsidRPr="004751F3" w:rsidRDefault="004751F3" w:rsidP="004751F3">
      <w:pPr>
        <w:ind w:firstLine="709"/>
        <w:jc w:val="center"/>
      </w:pPr>
    </w:p>
    <w:p w:rsidR="004751F3" w:rsidRPr="00142631" w:rsidRDefault="004751F3" w:rsidP="004751F3">
      <w:pPr>
        <w:pStyle w:val="a3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4751F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Подгузники для взрослых. Поставка инвалидам в 2018 году.</w:t>
      </w:r>
    </w:p>
    <w:p w:rsidR="004751F3" w:rsidRPr="00A755F0" w:rsidRDefault="004751F3" w:rsidP="004751F3">
      <w:pPr>
        <w:pStyle w:val="a3"/>
        <w:widowControl w:val="0"/>
        <w:spacing w:before="0" w:after="0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A755F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Требования к месту, условиям, объёмам и срокам (периодам) поставки</w:t>
      </w:r>
    </w:p>
    <w:p w:rsidR="00425141" w:rsidRPr="00425141" w:rsidRDefault="00425141" w:rsidP="00425141">
      <w:pPr>
        <w:pStyle w:val="a5"/>
        <w:autoSpaceDN w:val="0"/>
      </w:pPr>
      <w:r w:rsidRPr="00425141">
        <w:t xml:space="preserve">Поставить одновременно все количество Товара (в соответствии с Описанием объекта закупки) на территорию Ростовской области в соответствии с Таблицей №1 на склад Поставщика или иное помещение, находящееся в его распоряжении или собственности, в течение </w:t>
      </w:r>
      <w:r w:rsidR="00B53C6B">
        <w:t>12 (двенадцати)</w:t>
      </w:r>
      <w:r w:rsidRPr="00425141">
        <w:t xml:space="preserve"> рабочих дней </w:t>
      </w:r>
      <w:proofErr w:type="gramStart"/>
      <w:r w:rsidRPr="00425141">
        <w:t>с даты заключения</w:t>
      </w:r>
      <w:proofErr w:type="gramEnd"/>
      <w:r w:rsidRPr="00425141">
        <w:t xml:space="preserve"> Государственного контракта для осуществления проверки качества Товара.</w:t>
      </w:r>
    </w:p>
    <w:p w:rsidR="00425141" w:rsidRPr="00425141" w:rsidRDefault="00425141" w:rsidP="00425141">
      <w:pPr>
        <w:pStyle w:val="a5"/>
        <w:autoSpaceDN w:val="0"/>
      </w:pPr>
      <w:r w:rsidRPr="00425141">
        <w:t xml:space="preserve">В течение двух рабочих дней,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</w:t>
      </w:r>
    </w:p>
    <w:p w:rsidR="004751F3" w:rsidRPr="00087620" w:rsidRDefault="00425141" w:rsidP="00425141">
      <w:pPr>
        <w:pStyle w:val="a5"/>
        <w:widowControl/>
        <w:autoSpaceDE/>
        <w:autoSpaceDN w:val="0"/>
        <w:rPr>
          <w:szCs w:val="23"/>
        </w:rPr>
      </w:pPr>
      <w:r w:rsidRPr="00425141">
        <w:rPr>
          <w:rFonts w:eastAsia="Times New Roman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4751F3" w:rsidRDefault="004751F3" w:rsidP="004751F3">
      <w:pPr>
        <w:pStyle w:val="a5"/>
        <w:widowControl/>
        <w:autoSpaceDE/>
        <w:jc w:val="right"/>
        <w:rPr>
          <w:b/>
          <w:szCs w:val="23"/>
        </w:rPr>
      </w:pPr>
      <w:r w:rsidRPr="00087620">
        <w:rPr>
          <w:b/>
          <w:szCs w:val="23"/>
        </w:rPr>
        <w:t>Таблица №1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103"/>
        <w:gridCol w:w="1134"/>
        <w:gridCol w:w="850"/>
        <w:gridCol w:w="1276"/>
      </w:tblGrid>
      <w:tr w:rsidR="00387B59" w:rsidRPr="003916CE" w:rsidTr="00387B59">
        <w:trPr>
          <w:trHeight w:val="20"/>
        </w:trPr>
        <w:tc>
          <w:tcPr>
            <w:tcW w:w="1419" w:type="dxa"/>
            <w:vAlign w:val="center"/>
          </w:tcPr>
          <w:p w:rsidR="00387B59" w:rsidRPr="003916CE" w:rsidRDefault="00387B59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Наименование</w:t>
            </w:r>
          </w:p>
          <w:p w:rsidR="00387B59" w:rsidRPr="003916CE" w:rsidRDefault="00387B59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Товара</w:t>
            </w:r>
          </w:p>
        </w:tc>
        <w:tc>
          <w:tcPr>
            <w:tcW w:w="5103" w:type="dxa"/>
            <w:vAlign w:val="center"/>
          </w:tcPr>
          <w:p w:rsidR="00387B59" w:rsidRPr="003916CE" w:rsidRDefault="00387B59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Описание Товара</w:t>
            </w:r>
          </w:p>
        </w:tc>
        <w:tc>
          <w:tcPr>
            <w:tcW w:w="1134" w:type="dxa"/>
            <w:vAlign w:val="center"/>
          </w:tcPr>
          <w:p w:rsidR="00387B59" w:rsidRPr="003916CE" w:rsidRDefault="00387B59" w:rsidP="00367E25">
            <w:pPr>
              <w:widowControl w:val="0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Кол-во (шт.)</w:t>
            </w:r>
          </w:p>
        </w:tc>
        <w:tc>
          <w:tcPr>
            <w:tcW w:w="850" w:type="dxa"/>
            <w:vAlign w:val="center"/>
          </w:tcPr>
          <w:p w:rsidR="00387B59" w:rsidRPr="003916CE" w:rsidRDefault="00387B59" w:rsidP="00367E25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Цена</w:t>
            </w:r>
          </w:p>
          <w:p w:rsidR="00387B59" w:rsidRPr="003916CE" w:rsidRDefault="00387B59" w:rsidP="00367E25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за ед.</w:t>
            </w:r>
          </w:p>
          <w:p w:rsidR="00387B59" w:rsidRPr="003916CE" w:rsidRDefault="00387B59" w:rsidP="00367E25">
            <w:pPr>
              <w:widowControl w:val="0"/>
              <w:ind w:left="-107" w:right="-108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(руб.)</w:t>
            </w:r>
          </w:p>
        </w:tc>
        <w:tc>
          <w:tcPr>
            <w:tcW w:w="1276" w:type="dxa"/>
            <w:vAlign w:val="center"/>
          </w:tcPr>
          <w:p w:rsidR="00387B59" w:rsidRPr="003916CE" w:rsidRDefault="00387B59" w:rsidP="00367E25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Суммарная стоимость</w:t>
            </w:r>
          </w:p>
          <w:p w:rsidR="00387B59" w:rsidRPr="003916CE" w:rsidRDefault="00387B59" w:rsidP="00367E25">
            <w:pPr>
              <w:widowControl w:val="0"/>
              <w:ind w:left="-108" w:right="-106"/>
              <w:jc w:val="center"/>
              <w:rPr>
                <w:sz w:val="16"/>
                <w:szCs w:val="16"/>
              </w:rPr>
            </w:pPr>
            <w:r w:rsidRPr="003916CE">
              <w:rPr>
                <w:sz w:val="16"/>
                <w:szCs w:val="16"/>
              </w:rPr>
              <w:t>(руб.)</w:t>
            </w:r>
          </w:p>
        </w:tc>
      </w:tr>
      <w:tr w:rsidR="00387B59" w:rsidRPr="004974FB" w:rsidTr="00387B59">
        <w:trPr>
          <w:trHeight w:val="20"/>
        </w:trPr>
        <w:tc>
          <w:tcPr>
            <w:tcW w:w="1419" w:type="dxa"/>
          </w:tcPr>
          <w:p w:rsidR="00387B59" w:rsidRPr="00303A88" w:rsidRDefault="00387B59" w:rsidP="00387B59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49774E">
              <w:rPr>
                <w:b/>
                <w:sz w:val="18"/>
                <w:szCs w:val="18"/>
                <w:lang w:eastAsia="ru-RU"/>
              </w:rPr>
              <w:t>Подгузники для взрослых, размер «</w:t>
            </w:r>
            <w:r w:rsidRPr="0049774E">
              <w:rPr>
                <w:b/>
                <w:sz w:val="18"/>
                <w:szCs w:val="18"/>
                <w:lang w:val="en-US" w:eastAsia="ru-RU"/>
              </w:rPr>
              <w:t>S</w:t>
            </w:r>
            <w:r w:rsidRPr="0049774E">
              <w:rPr>
                <w:b/>
                <w:sz w:val="18"/>
                <w:szCs w:val="18"/>
                <w:lang w:eastAsia="ru-RU"/>
              </w:rPr>
              <w:t xml:space="preserve">» </w:t>
            </w:r>
            <w:r w:rsidRPr="00303A88">
              <w:rPr>
                <w:sz w:val="18"/>
                <w:szCs w:val="18"/>
                <w:lang w:eastAsia="ru-RU"/>
              </w:rPr>
              <w:t xml:space="preserve">(объем талии/бедер до 90 см), с полным </w:t>
            </w:r>
            <w:proofErr w:type="spellStart"/>
            <w:r w:rsidRPr="00303A88">
              <w:rPr>
                <w:sz w:val="18"/>
                <w:szCs w:val="18"/>
                <w:lang w:eastAsia="ru-RU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  <w:lang w:eastAsia="ru-RU"/>
              </w:rPr>
              <w:t xml:space="preserve"> не менее 1400 г.</w:t>
            </w:r>
          </w:p>
          <w:p w:rsidR="00387B59" w:rsidRPr="00303A88" w:rsidRDefault="00387B59" w:rsidP="00387B59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  <w:lang w:eastAsia="ru-RU"/>
              </w:rPr>
              <w:t>Обратная сорбция не более 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303A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</w:tcPr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lastRenderedPageBreak/>
              <w:t>номер артикула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387B59" w:rsidRPr="0045107D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При поставке партии подгузников Поставщиком должны быть предоставлены:</w:t>
            </w:r>
          </w:p>
          <w:p w:rsidR="00387B59" w:rsidRPr="0045107D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утвержденные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образцы-эталонов по ГОСТ 15.009 на каждый вид и партию подгузников (при наличии);</w:t>
            </w:r>
          </w:p>
          <w:p w:rsidR="00387B59" w:rsidRPr="0045107D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-  технические условия на выпускаемую продукцию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ТУ и ГОСТ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Р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55082-2012 (при наличии).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387B59" w:rsidRPr="001046CC" w:rsidRDefault="00387B59" w:rsidP="00387B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C3938">
              <w:rPr>
                <w:rFonts w:eastAsia="Arial"/>
                <w:kern w:val="2"/>
                <w:sz w:val="18"/>
                <w:szCs w:val="18"/>
              </w:rPr>
              <w:t xml:space="preserve">Передать изделия Получателям </w:t>
            </w:r>
            <w:r w:rsidRPr="00EC3938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 не позднее </w:t>
            </w:r>
            <w:r>
              <w:rPr>
                <w:rFonts w:eastAsia="Arial"/>
                <w:sz w:val="18"/>
                <w:szCs w:val="18"/>
              </w:rPr>
              <w:t>04</w:t>
            </w:r>
            <w:r w:rsidRPr="00EC3938">
              <w:rPr>
                <w:rFonts w:eastAsia="Arial"/>
                <w:sz w:val="18"/>
                <w:szCs w:val="18"/>
              </w:rPr>
              <w:t>.1</w:t>
            </w:r>
            <w:r>
              <w:rPr>
                <w:rFonts w:eastAsia="Arial"/>
                <w:sz w:val="18"/>
                <w:szCs w:val="18"/>
              </w:rPr>
              <w:t>2</w:t>
            </w:r>
            <w:r w:rsidRPr="00EC3938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1134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74 570</w:t>
            </w:r>
          </w:p>
        </w:tc>
        <w:tc>
          <w:tcPr>
            <w:tcW w:w="850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4974FB">
              <w:rPr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276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1 494 382,80</w:t>
            </w:r>
          </w:p>
        </w:tc>
      </w:tr>
      <w:tr w:rsidR="00387B59" w:rsidRPr="004974FB" w:rsidTr="00387B59">
        <w:trPr>
          <w:trHeight w:val="2966"/>
        </w:trPr>
        <w:tc>
          <w:tcPr>
            <w:tcW w:w="1419" w:type="dxa"/>
          </w:tcPr>
          <w:p w:rsidR="00387B59" w:rsidRPr="00303A88" w:rsidRDefault="00387B59" w:rsidP="00387B59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EC3938">
              <w:rPr>
                <w:b/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 w:eastAsia="ru-RU"/>
              </w:rPr>
              <w:t>M</w:t>
            </w:r>
            <w:r w:rsidRPr="00EC3938">
              <w:rPr>
                <w:b/>
                <w:sz w:val="18"/>
                <w:szCs w:val="18"/>
                <w:lang w:eastAsia="ru-RU"/>
              </w:rPr>
              <w:t>»</w:t>
            </w:r>
            <w:r w:rsidRPr="00303A88">
              <w:rPr>
                <w:sz w:val="18"/>
                <w:szCs w:val="18"/>
                <w:lang w:eastAsia="ru-RU"/>
              </w:rPr>
              <w:t xml:space="preserve"> (объем талии/бедер до 120 см), с полным </w:t>
            </w:r>
            <w:proofErr w:type="spellStart"/>
            <w:r w:rsidRPr="00303A88">
              <w:rPr>
                <w:sz w:val="18"/>
                <w:szCs w:val="18"/>
                <w:lang w:eastAsia="ru-RU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  <w:lang w:eastAsia="ru-RU"/>
              </w:rPr>
              <w:t xml:space="preserve"> не менее 1800 г.</w:t>
            </w:r>
          </w:p>
          <w:p w:rsidR="00387B59" w:rsidRPr="00303A88" w:rsidRDefault="00387B59" w:rsidP="00387B59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  <w:lang w:eastAsia="ru-RU"/>
              </w:rPr>
              <w:t>Обратная сорбция не более 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303A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</w:tcPr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lastRenderedPageBreak/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387B59" w:rsidRPr="0045107D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При поставке партии подгузников Поставщиком должны быть предоставлены:</w:t>
            </w:r>
          </w:p>
          <w:p w:rsidR="00387B59" w:rsidRPr="0045107D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утвержденные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образцы-эталонов по ГОСТ 15.009 на каждый вид и партию подгузников (при наличии);</w:t>
            </w:r>
          </w:p>
          <w:p w:rsidR="00387B59" w:rsidRPr="0045107D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-  технические условия на выпускаемую продукцию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ТУ и ГОСТ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Р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55082-2012 (при наличии).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387B59" w:rsidRPr="001046CC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color w:val="FF0000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387B59" w:rsidRPr="00EC3938" w:rsidRDefault="00387B59" w:rsidP="00387B59">
            <w:pPr>
              <w:jc w:val="center"/>
              <w:rPr>
                <w:color w:val="FF0000"/>
                <w:sz w:val="18"/>
                <w:szCs w:val="18"/>
              </w:rPr>
            </w:pPr>
            <w:r w:rsidRPr="00EC3938">
              <w:rPr>
                <w:rFonts w:eastAsia="Arial"/>
                <w:kern w:val="2"/>
                <w:sz w:val="18"/>
                <w:szCs w:val="18"/>
              </w:rPr>
              <w:t xml:space="preserve">Передать изделия Получателям </w:t>
            </w:r>
            <w:r w:rsidRPr="00EC3938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 не позднее </w:t>
            </w:r>
            <w:r>
              <w:rPr>
                <w:rFonts w:eastAsia="Arial"/>
                <w:sz w:val="18"/>
                <w:szCs w:val="18"/>
              </w:rPr>
              <w:t>04</w:t>
            </w:r>
            <w:r w:rsidRPr="00EC3938">
              <w:rPr>
                <w:rFonts w:eastAsia="Arial"/>
                <w:sz w:val="18"/>
                <w:szCs w:val="18"/>
              </w:rPr>
              <w:t>.1</w:t>
            </w:r>
            <w:r>
              <w:rPr>
                <w:rFonts w:eastAsia="Arial"/>
                <w:sz w:val="18"/>
                <w:szCs w:val="18"/>
              </w:rPr>
              <w:t>2</w:t>
            </w:r>
            <w:r w:rsidRPr="00EC3938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1134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381 120</w:t>
            </w:r>
          </w:p>
        </w:tc>
        <w:tc>
          <w:tcPr>
            <w:tcW w:w="850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4974FB">
              <w:rPr>
                <w:sz w:val="18"/>
                <w:szCs w:val="18"/>
                <w:lang w:eastAsia="ru-RU"/>
              </w:rPr>
              <w:t>21,37</w:t>
            </w:r>
          </w:p>
        </w:tc>
        <w:tc>
          <w:tcPr>
            <w:tcW w:w="1276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8 144 534,40</w:t>
            </w:r>
          </w:p>
        </w:tc>
      </w:tr>
      <w:tr w:rsidR="00387B59" w:rsidRPr="004974FB" w:rsidTr="00387B59">
        <w:trPr>
          <w:trHeight w:val="2966"/>
        </w:trPr>
        <w:tc>
          <w:tcPr>
            <w:tcW w:w="1419" w:type="dxa"/>
          </w:tcPr>
          <w:p w:rsidR="00387B59" w:rsidRPr="00303A88" w:rsidRDefault="00387B59" w:rsidP="00387B59">
            <w:pPr>
              <w:widowControl w:val="0"/>
              <w:spacing w:line="300" w:lineRule="auto"/>
              <w:jc w:val="center"/>
              <w:rPr>
                <w:sz w:val="18"/>
                <w:szCs w:val="18"/>
                <w:lang w:eastAsia="ru-RU"/>
              </w:rPr>
            </w:pPr>
            <w:r w:rsidRPr="00EC3938">
              <w:rPr>
                <w:b/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 w:eastAsia="ru-RU"/>
              </w:rPr>
              <w:t>L</w:t>
            </w:r>
            <w:r w:rsidRPr="00EC3938">
              <w:rPr>
                <w:b/>
                <w:sz w:val="18"/>
                <w:szCs w:val="18"/>
                <w:lang w:eastAsia="ru-RU"/>
              </w:rPr>
              <w:t>»</w:t>
            </w:r>
            <w:r w:rsidRPr="00303A88">
              <w:rPr>
                <w:sz w:val="18"/>
                <w:szCs w:val="18"/>
                <w:lang w:eastAsia="ru-RU"/>
              </w:rPr>
              <w:t xml:space="preserve"> (объем талии/бедер до 150 см), с полным </w:t>
            </w:r>
            <w:proofErr w:type="spellStart"/>
            <w:r w:rsidRPr="00303A88">
              <w:rPr>
                <w:sz w:val="18"/>
                <w:szCs w:val="18"/>
                <w:lang w:eastAsia="ru-RU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  <w:lang w:eastAsia="ru-RU"/>
              </w:rPr>
              <w:t xml:space="preserve"> не менее 2000 г.</w:t>
            </w:r>
          </w:p>
          <w:p w:rsidR="00387B59" w:rsidRPr="00303A88" w:rsidRDefault="00387B59" w:rsidP="00387B59">
            <w:pPr>
              <w:widowControl w:val="0"/>
              <w:spacing w:line="300" w:lineRule="auto"/>
              <w:jc w:val="center"/>
              <w:rPr>
                <w:sz w:val="20"/>
                <w:szCs w:val="22"/>
              </w:rPr>
            </w:pPr>
            <w:r w:rsidRPr="00303A88">
              <w:rPr>
                <w:sz w:val="18"/>
                <w:szCs w:val="18"/>
                <w:lang w:eastAsia="ru-RU"/>
              </w:rPr>
              <w:t xml:space="preserve">Обратная сорбция не более 4,4 г., </w:t>
            </w:r>
            <w:r w:rsidRPr="00303A88">
              <w:rPr>
                <w:sz w:val="18"/>
                <w:szCs w:val="18"/>
                <w:lang w:eastAsia="ru-RU"/>
              </w:rPr>
              <w:lastRenderedPageBreak/>
              <w:t>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303A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</w:tcPr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lastRenderedPageBreak/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</w:t>
            </w:r>
            <w:r w:rsidRPr="0045107D">
              <w:rPr>
                <w:rFonts w:eastAsia="Microsoft YaHei"/>
                <w:sz w:val="18"/>
                <w:szCs w:val="18"/>
              </w:rPr>
              <w:lastRenderedPageBreak/>
              <w:t>препятствующего проникновению влаги наружу.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45107D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45107D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387B59" w:rsidRPr="0045107D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При поставке партии подгузников Поставщиком должны быть предоставлены:</w:t>
            </w:r>
          </w:p>
          <w:p w:rsidR="00387B59" w:rsidRPr="0045107D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утвержденные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образцы-эталонов по ГОСТ 15.009 на каждый вид и партию подгузников (при наличии);</w:t>
            </w:r>
          </w:p>
          <w:p w:rsidR="00387B59" w:rsidRPr="0045107D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-  технические условия на выпускаемую продукцию (при наличии);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ТУ и ГОСТ </w:t>
            </w:r>
            <w:proofErr w:type="gramStart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>Р</w:t>
            </w:r>
            <w:proofErr w:type="gramEnd"/>
            <w:r w:rsidRPr="0045107D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55082-2012 (при наличии).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1. Испытания изделия целиком".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45107D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45107D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</w:t>
            </w:r>
            <w:bookmarkStart w:id="0" w:name="_GoBack"/>
            <w:bookmarkEnd w:id="0"/>
            <w:r w:rsidRPr="0045107D">
              <w:rPr>
                <w:rFonts w:eastAsia="Microsoft YaHei"/>
                <w:sz w:val="18"/>
                <w:szCs w:val="18"/>
              </w:rPr>
              <w:t xml:space="preserve">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387B59" w:rsidRPr="0045107D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5107D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387B59" w:rsidRPr="00EC3938" w:rsidRDefault="00387B59" w:rsidP="00387B59">
            <w:pPr>
              <w:jc w:val="center"/>
              <w:rPr>
                <w:color w:val="FF0000"/>
                <w:kern w:val="1"/>
                <w:sz w:val="18"/>
                <w:szCs w:val="18"/>
              </w:rPr>
            </w:pPr>
            <w:r w:rsidRPr="00EC3938">
              <w:rPr>
                <w:rFonts w:eastAsia="Arial"/>
                <w:kern w:val="2"/>
                <w:sz w:val="18"/>
                <w:szCs w:val="18"/>
              </w:rPr>
              <w:t xml:space="preserve">Передать изделия Получателям </w:t>
            </w:r>
            <w:r w:rsidRPr="00EC3938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 не позднее </w:t>
            </w:r>
            <w:r>
              <w:rPr>
                <w:rFonts w:eastAsia="Arial"/>
                <w:sz w:val="18"/>
                <w:szCs w:val="18"/>
              </w:rPr>
              <w:t>04</w:t>
            </w:r>
            <w:r w:rsidRPr="00EC3938">
              <w:rPr>
                <w:rFonts w:eastAsia="Arial"/>
                <w:sz w:val="18"/>
                <w:szCs w:val="18"/>
              </w:rPr>
              <w:t>.1</w:t>
            </w:r>
            <w:r>
              <w:rPr>
                <w:rFonts w:eastAsia="Arial"/>
                <w:sz w:val="18"/>
                <w:szCs w:val="18"/>
              </w:rPr>
              <w:t>2</w:t>
            </w:r>
            <w:r w:rsidRPr="00EC3938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1134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596 060</w:t>
            </w:r>
          </w:p>
        </w:tc>
        <w:tc>
          <w:tcPr>
            <w:tcW w:w="850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4974FB">
              <w:rPr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</w:tcPr>
          <w:p w:rsidR="00387B59" w:rsidRPr="004974FB" w:rsidRDefault="00387B59" w:rsidP="00387B59">
            <w:pPr>
              <w:widowControl w:val="0"/>
              <w:spacing w:line="300" w:lineRule="auto"/>
              <w:ind w:right="-108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14 901 500,00</w:t>
            </w:r>
          </w:p>
        </w:tc>
      </w:tr>
      <w:tr w:rsidR="00387B59" w:rsidRPr="004974FB" w:rsidTr="00387B59">
        <w:trPr>
          <w:trHeight w:val="7361"/>
        </w:trPr>
        <w:tc>
          <w:tcPr>
            <w:tcW w:w="1419" w:type="dxa"/>
          </w:tcPr>
          <w:p w:rsidR="00387B59" w:rsidRPr="00303A88" w:rsidRDefault="00387B59" w:rsidP="00387B59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EC3938">
              <w:rPr>
                <w:b/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EC3938">
              <w:rPr>
                <w:b/>
                <w:sz w:val="18"/>
                <w:szCs w:val="18"/>
                <w:lang w:val="en-US" w:eastAsia="ru-RU"/>
              </w:rPr>
              <w:t>XL</w:t>
            </w:r>
            <w:r w:rsidRPr="00EC3938">
              <w:rPr>
                <w:b/>
                <w:sz w:val="18"/>
                <w:szCs w:val="18"/>
                <w:lang w:eastAsia="ru-RU"/>
              </w:rPr>
              <w:t>»</w:t>
            </w:r>
            <w:r w:rsidRPr="00303A88">
              <w:rPr>
                <w:sz w:val="18"/>
                <w:szCs w:val="18"/>
                <w:lang w:eastAsia="ru-RU"/>
              </w:rPr>
              <w:t xml:space="preserve"> (объем талии/бедер до 175 см), с полным </w:t>
            </w:r>
            <w:proofErr w:type="spellStart"/>
            <w:r w:rsidRPr="00303A88">
              <w:rPr>
                <w:sz w:val="18"/>
                <w:szCs w:val="18"/>
                <w:lang w:eastAsia="ru-RU"/>
              </w:rPr>
              <w:t>влагопоглащением</w:t>
            </w:r>
            <w:proofErr w:type="spellEnd"/>
            <w:r w:rsidRPr="00303A88">
              <w:rPr>
                <w:sz w:val="18"/>
                <w:szCs w:val="18"/>
                <w:lang w:eastAsia="ru-RU"/>
              </w:rPr>
              <w:t xml:space="preserve"> не менее 2800 г.</w:t>
            </w:r>
          </w:p>
          <w:p w:rsidR="00387B59" w:rsidRPr="00303A88" w:rsidRDefault="00387B59" w:rsidP="00387B59">
            <w:pPr>
              <w:widowControl w:val="0"/>
              <w:jc w:val="center"/>
              <w:rPr>
                <w:sz w:val="20"/>
                <w:szCs w:val="16"/>
              </w:rPr>
            </w:pPr>
            <w:r w:rsidRPr="00303A88">
              <w:rPr>
                <w:sz w:val="18"/>
                <w:szCs w:val="18"/>
                <w:lang w:eastAsia="ru-RU"/>
              </w:rPr>
              <w:t>Обратная сорбция не более 4,4 г., скорость впитывания не менее 2,3 см3/</w:t>
            </w:r>
            <w:proofErr w:type="gramStart"/>
            <w:r w:rsidRPr="00303A88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303A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</w:tcPr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EC3938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EC3938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C3938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C3938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EC3938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C3938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Маркировка упаковки подгузников должна включать: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EC3938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C3938">
              <w:rPr>
                <w:rFonts w:eastAsia="Microsoft YaHei"/>
                <w:sz w:val="18"/>
                <w:szCs w:val="18"/>
              </w:rPr>
              <w:t xml:space="preserve"> изделия (при наличии);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в соответствии с их </w:t>
            </w:r>
            <w:proofErr w:type="gramStart"/>
            <w:r w:rsidRPr="00EC3938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EC3938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количество изделий в упаковке;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штриховой код изделия (при наличии);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387B59" w:rsidRPr="00EC3938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>При поставке партии подгузников Поставщиком должны быть предоставлены:</w:t>
            </w:r>
          </w:p>
          <w:p w:rsidR="00387B59" w:rsidRPr="00EC3938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>утвержденные</w:t>
            </w:r>
            <w:proofErr w:type="gramEnd"/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образцы-эталонов по ГОСТ 15.009 на каждый вид и партию подгузников (при наличии);</w:t>
            </w:r>
          </w:p>
          <w:p w:rsidR="00387B59" w:rsidRPr="00EC3938" w:rsidRDefault="00387B59" w:rsidP="00387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>-  технические условия на выпускаемую продукцию (при наличии);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- документальное подтверждение проведенных по каждой партии подгузников Приемо-сдаточных испытаний на соответствие ТУ и ГОСТ </w:t>
            </w:r>
            <w:proofErr w:type="gramStart"/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>Р</w:t>
            </w:r>
            <w:proofErr w:type="gramEnd"/>
            <w:r w:rsidRPr="00EC3938">
              <w:rPr>
                <w:rFonts w:eastAsia="Calibri"/>
                <w:kern w:val="1"/>
                <w:sz w:val="18"/>
                <w:szCs w:val="18"/>
                <w:lang w:eastAsia="en-US"/>
              </w:rPr>
              <w:t xml:space="preserve"> 55082-2012 (при наличии).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Подгузники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EC3938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C3938">
              <w:rPr>
                <w:rFonts w:eastAsia="Microsoft YaHei"/>
                <w:sz w:val="18"/>
                <w:szCs w:val="18"/>
              </w:rPr>
              <w:t xml:space="preserve"> ИСО 11948-1-2015 "Подгузники для взрослых. Часть </w:t>
            </w:r>
            <w:r w:rsidRPr="00EC3938">
              <w:rPr>
                <w:rFonts w:eastAsia="Microsoft YaHei"/>
                <w:sz w:val="18"/>
                <w:szCs w:val="18"/>
              </w:rPr>
              <w:lastRenderedPageBreak/>
              <w:t>1. Испытания изделия целиком".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стандарта ГОСТ </w:t>
            </w:r>
            <w:proofErr w:type="gramStart"/>
            <w:r w:rsidRPr="00EC3938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C3938">
              <w:rPr>
                <w:rFonts w:eastAsia="Microsoft YaHei"/>
                <w:sz w:val="18"/>
                <w:szCs w:val="18"/>
              </w:rPr>
              <w:t xml:space="preserve"> 55082-2012 "Изделия бумажные медицинского назначения. Подгузники для взрослых. Общие технические условия".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387B59" w:rsidRPr="00EC3938" w:rsidRDefault="00387B59" w:rsidP="00387B59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EC3938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подгузников:</w:t>
            </w:r>
          </w:p>
          <w:p w:rsidR="00387B59" w:rsidRPr="00EC3938" w:rsidRDefault="00387B59" w:rsidP="00387B59">
            <w:pPr>
              <w:jc w:val="center"/>
              <w:rPr>
                <w:rFonts w:eastAsia="Arial"/>
                <w:sz w:val="18"/>
                <w:szCs w:val="18"/>
              </w:rPr>
            </w:pPr>
            <w:r w:rsidRPr="00EC3938">
              <w:rPr>
                <w:rFonts w:eastAsia="Arial"/>
                <w:kern w:val="2"/>
                <w:sz w:val="18"/>
                <w:szCs w:val="18"/>
              </w:rPr>
              <w:t xml:space="preserve">Передать изделия Получателям </w:t>
            </w:r>
            <w:r w:rsidRPr="00EC3938">
              <w:rPr>
                <w:rFonts w:eastAsia="Arial"/>
                <w:sz w:val="18"/>
                <w:szCs w:val="18"/>
              </w:rPr>
              <w:t xml:space="preserve">по месту нахождения Получателя в течение 30 календарных дней с момента получения реестра Получателей, но  не позднее </w:t>
            </w:r>
            <w:r>
              <w:rPr>
                <w:rFonts w:eastAsia="Arial"/>
                <w:sz w:val="18"/>
                <w:szCs w:val="18"/>
              </w:rPr>
              <w:t>04.</w:t>
            </w:r>
            <w:r w:rsidRPr="00EC3938">
              <w:rPr>
                <w:rFonts w:eastAsia="Arial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2</w:t>
            </w:r>
            <w:r w:rsidRPr="00EC3938">
              <w:rPr>
                <w:rFonts w:eastAsia="Arial"/>
                <w:sz w:val="18"/>
                <w:szCs w:val="18"/>
              </w:rPr>
              <w:t>.2018 г.</w:t>
            </w:r>
          </w:p>
        </w:tc>
        <w:tc>
          <w:tcPr>
            <w:tcW w:w="1134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95 740</w:t>
            </w:r>
          </w:p>
        </w:tc>
        <w:tc>
          <w:tcPr>
            <w:tcW w:w="850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29,24</w:t>
            </w:r>
          </w:p>
        </w:tc>
        <w:tc>
          <w:tcPr>
            <w:tcW w:w="1276" w:type="dxa"/>
          </w:tcPr>
          <w:p w:rsidR="00387B59" w:rsidRPr="004974FB" w:rsidRDefault="00387B59" w:rsidP="00387B59">
            <w:pPr>
              <w:widowControl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ru-RU"/>
              </w:rPr>
              <w:t>2 799 437,60</w:t>
            </w:r>
          </w:p>
        </w:tc>
      </w:tr>
      <w:tr w:rsidR="00387B59" w:rsidRPr="00301963" w:rsidTr="00387B59">
        <w:trPr>
          <w:trHeight w:val="20"/>
        </w:trPr>
        <w:tc>
          <w:tcPr>
            <w:tcW w:w="6522" w:type="dxa"/>
            <w:gridSpan w:val="2"/>
          </w:tcPr>
          <w:p w:rsidR="00387B59" w:rsidRPr="001046CC" w:rsidRDefault="00387B59" w:rsidP="00367E25">
            <w:pPr>
              <w:widowControl w:val="0"/>
              <w:jc w:val="center"/>
              <w:rPr>
                <w:color w:val="FF0000"/>
                <w:sz w:val="20"/>
                <w:szCs w:val="16"/>
              </w:rPr>
            </w:pPr>
            <w:r w:rsidRPr="00303A88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 Итого: </w:t>
            </w:r>
          </w:p>
        </w:tc>
        <w:tc>
          <w:tcPr>
            <w:tcW w:w="1134" w:type="dxa"/>
          </w:tcPr>
          <w:p w:rsidR="00387B59" w:rsidRPr="00387B59" w:rsidRDefault="00387B59" w:rsidP="00387B59">
            <w:pPr>
              <w:widowControl w:val="0"/>
              <w:jc w:val="center"/>
              <w:rPr>
                <w:b/>
                <w:sz w:val="20"/>
              </w:rPr>
            </w:pPr>
            <w:r w:rsidRPr="00387B59">
              <w:rPr>
                <w:b/>
                <w:sz w:val="20"/>
              </w:rPr>
              <w:t>1 147 490</w:t>
            </w:r>
          </w:p>
        </w:tc>
        <w:tc>
          <w:tcPr>
            <w:tcW w:w="850" w:type="dxa"/>
          </w:tcPr>
          <w:p w:rsidR="00387B59" w:rsidRPr="00387B59" w:rsidRDefault="00387B59" w:rsidP="00367E25">
            <w:pPr>
              <w:widowControl w:val="0"/>
              <w:ind w:left="-107" w:right="-108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387B59" w:rsidRPr="00387B59" w:rsidRDefault="00387B59" w:rsidP="00367E25">
            <w:pPr>
              <w:widowControl w:val="0"/>
              <w:ind w:left="-108" w:right="-106"/>
              <w:jc w:val="center"/>
              <w:rPr>
                <w:b/>
                <w:bCs/>
                <w:sz w:val="20"/>
              </w:rPr>
            </w:pPr>
            <w:r w:rsidRPr="00387B59">
              <w:rPr>
                <w:b/>
                <w:bCs/>
                <w:sz w:val="20"/>
              </w:rPr>
              <w:t>27 339 854,80</w:t>
            </w:r>
          </w:p>
        </w:tc>
      </w:tr>
    </w:tbl>
    <w:p w:rsidR="006A4F04" w:rsidRPr="00087620" w:rsidRDefault="006A4F04" w:rsidP="004751F3">
      <w:pPr>
        <w:pStyle w:val="a5"/>
        <w:widowControl/>
        <w:autoSpaceDE/>
        <w:jc w:val="right"/>
        <w:rPr>
          <w:b/>
          <w:szCs w:val="23"/>
        </w:rPr>
      </w:pPr>
    </w:p>
    <w:p w:rsidR="004751F3" w:rsidRPr="00A755F0" w:rsidRDefault="004751F3" w:rsidP="00387B59">
      <w:pPr>
        <w:ind w:left="-426" w:firstLine="568"/>
        <w:jc w:val="both"/>
      </w:pPr>
      <w:r w:rsidRPr="00A755F0">
        <w:t xml:space="preserve">Поставка изделий осуществляется </w:t>
      </w:r>
      <w:r w:rsidRPr="00A755F0">
        <w:rPr>
          <w:kern w:val="2"/>
        </w:rPr>
        <w:t xml:space="preserve">непосредственно Получателю по месту жительства  в течение 30 календарных дней с момента получения реестра Получателей, но </w:t>
      </w:r>
      <w:r w:rsidRPr="00A755F0">
        <w:t xml:space="preserve"> не </w:t>
      </w:r>
      <w:r w:rsidRPr="00A755F0">
        <w:rPr>
          <w:sz w:val="22"/>
          <w:szCs w:val="22"/>
        </w:rPr>
        <w:t xml:space="preserve">позднее </w:t>
      </w:r>
      <w:r w:rsidR="00920373">
        <w:rPr>
          <w:sz w:val="22"/>
          <w:szCs w:val="22"/>
        </w:rPr>
        <w:t>04</w:t>
      </w:r>
      <w:r w:rsidRPr="00A755F0">
        <w:rPr>
          <w:sz w:val="22"/>
          <w:szCs w:val="22"/>
        </w:rPr>
        <w:t>.1</w:t>
      </w:r>
      <w:r w:rsidR="00920373">
        <w:rPr>
          <w:sz w:val="22"/>
          <w:szCs w:val="22"/>
        </w:rPr>
        <w:t>2</w:t>
      </w:r>
      <w:r w:rsidRPr="00A755F0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A755F0">
        <w:rPr>
          <w:sz w:val="22"/>
          <w:szCs w:val="22"/>
        </w:rPr>
        <w:t xml:space="preserve"> г.:</w:t>
      </w:r>
    </w:p>
    <w:p w:rsidR="004751F3" w:rsidRPr="001E20D6" w:rsidRDefault="004751F3" w:rsidP="00387B59">
      <w:pPr>
        <w:widowControl w:val="0"/>
        <w:ind w:left="-426" w:firstLine="568"/>
        <w:jc w:val="both"/>
      </w:pPr>
      <w:proofErr w:type="gramStart"/>
      <w:r w:rsidRPr="00A755F0">
        <w:t xml:space="preserve">Российская Федерация, Ростовская область, по месту жительства инвалидов: г. Ростов-на-Дону,  </w:t>
      </w:r>
      <w:proofErr w:type="spellStart"/>
      <w:r w:rsidRPr="00A755F0">
        <w:t>Мясниковский</w:t>
      </w:r>
      <w:proofErr w:type="spellEnd"/>
      <w:r w:rsidRPr="00A755F0">
        <w:t xml:space="preserve">,  </w:t>
      </w:r>
      <w:proofErr w:type="spellStart"/>
      <w:r w:rsidRPr="00A755F0">
        <w:t>Родионово</w:t>
      </w:r>
      <w:proofErr w:type="spellEnd"/>
      <w:r w:rsidRPr="00A755F0">
        <w:t xml:space="preserve"> - </w:t>
      </w:r>
      <w:proofErr w:type="spellStart"/>
      <w:r w:rsidRPr="00A755F0">
        <w:t>Несветайский</w:t>
      </w:r>
      <w:proofErr w:type="spellEnd"/>
      <w:r w:rsidRPr="00A755F0">
        <w:t xml:space="preserve"> районы, г. Аксай, </w:t>
      </w:r>
      <w:proofErr w:type="spellStart"/>
      <w:r w:rsidRPr="00A755F0">
        <w:t>Аксайский</w:t>
      </w:r>
      <w:proofErr w:type="spellEnd"/>
      <w:r w:rsidRPr="00A755F0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A755F0">
        <w:t>Мартыновский</w:t>
      </w:r>
      <w:proofErr w:type="spellEnd"/>
      <w:r w:rsidRPr="00A755F0">
        <w:t xml:space="preserve"> районы, г. Миллерово, Миллеровский, </w:t>
      </w:r>
      <w:proofErr w:type="spellStart"/>
      <w:r w:rsidRPr="00A755F0">
        <w:t>Кашарский</w:t>
      </w:r>
      <w:proofErr w:type="spellEnd"/>
      <w:r w:rsidRPr="00A755F0">
        <w:t xml:space="preserve">, </w:t>
      </w:r>
      <w:proofErr w:type="spellStart"/>
      <w:r w:rsidRPr="00A755F0">
        <w:t>Чертковский</w:t>
      </w:r>
      <w:proofErr w:type="spellEnd"/>
      <w:r w:rsidRPr="001E20D6">
        <w:t xml:space="preserve">, В-Донской, Шолоховский, </w:t>
      </w:r>
      <w:proofErr w:type="spellStart"/>
      <w:r w:rsidRPr="001E20D6">
        <w:t>Боковский</w:t>
      </w:r>
      <w:proofErr w:type="spellEnd"/>
      <w:r w:rsidRPr="001E20D6">
        <w:t xml:space="preserve"> районы, г. Зерноград, Зерноградский, </w:t>
      </w:r>
      <w:proofErr w:type="spellStart"/>
      <w:r w:rsidRPr="001E20D6">
        <w:t>Егорлыкский</w:t>
      </w:r>
      <w:proofErr w:type="spellEnd"/>
      <w:r w:rsidRPr="001E20D6">
        <w:t xml:space="preserve"> районы, Батайск, </w:t>
      </w:r>
      <w:proofErr w:type="spellStart"/>
      <w:r w:rsidRPr="001E20D6">
        <w:t>Кагальницкий</w:t>
      </w:r>
      <w:proofErr w:type="spellEnd"/>
      <w:r w:rsidRPr="001E20D6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1E20D6">
        <w:t>Неклиновский</w:t>
      </w:r>
      <w:proofErr w:type="spellEnd"/>
      <w:r w:rsidRPr="001E20D6">
        <w:t xml:space="preserve">, Куйбышевский районы, г. Белая Калитва, </w:t>
      </w:r>
      <w:proofErr w:type="spellStart"/>
      <w:r w:rsidRPr="001E20D6">
        <w:t>Белокалитвенский</w:t>
      </w:r>
      <w:proofErr w:type="spellEnd"/>
      <w:r w:rsidRPr="001E20D6">
        <w:t>, Тацинский</w:t>
      </w:r>
      <w:proofErr w:type="gramEnd"/>
      <w:r w:rsidRPr="001E20D6">
        <w:t xml:space="preserve"> </w:t>
      </w:r>
      <w:proofErr w:type="gramStart"/>
      <w:r w:rsidRPr="001E20D6">
        <w:t xml:space="preserve">районы, г. Красный Сулин, Красносулинский, Октябрьский районы, г. Волгодонск,  </w:t>
      </w:r>
      <w:proofErr w:type="spellStart"/>
      <w:r w:rsidRPr="001E20D6">
        <w:t>Волгодонской</w:t>
      </w:r>
      <w:proofErr w:type="spellEnd"/>
      <w:r w:rsidRPr="001E20D6">
        <w:t xml:space="preserve">, </w:t>
      </w:r>
      <w:proofErr w:type="spellStart"/>
      <w:r w:rsidRPr="001E20D6">
        <w:t>Цимлянский</w:t>
      </w:r>
      <w:proofErr w:type="spellEnd"/>
      <w:r w:rsidRPr="001E20D6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1E20D6">
        <w:t>Сальский</w:t>
      </w:r>
      <w:proofErr w:type="spellEnd"/>
      <w:r w:rsidRPr="001E20D6">
        <w:t xml:space="preserve">, </w:t>
      </w:r>
      <w:proofErr w:type="spellStart"/>
      <w:r w:rsidRPr="001E20D6">
        <w:t>Песчанокопский</w:t>
      </w:r>
      <w:proofErr w:type="spellEnd"/>
      <w:r w:rsidRPr="001E20D6">
        <w:t xml:space="preserve">, </w:t>
      </w:r>
      <w:proofErr w:type="spellStart"/>
      <w:r w:rsidRPr="001E20D6">
        <w:t>Целинский</w:t>
      </w:r>
      <w:proofErr w:type="spellEnd"/>
      <w:r w:rsidRPr="001E20D6">
        <w:t xml:space="preserve"> районы, п. Зимовники, </w:t>
      </w:r>
      <w:proofErr w:type="spellStart"/>
      <w:r w:rsidRPr="001E20D6">
        <w:t>Зимовниковский</w:t>
      </w:r>
      <w:proofErr w:type="spellEnd"/>
      <w:r w:rsidRPr="001E20D6">
        <w:t xml:space="preserve">, </w:t>
      </w:r>
      <w:proofErr w:type="spellStart"/>
      <w:r w:rsidRPr="001E20D6">
        <w:t>Заветинский</w:t>
      </w:r>
      <w:proofErr w:type="spellEnd"/>
      <w:r w:rsidRPr="001E20D6">
        <w:t xml:space="preserve">, </w:t>
      </w:r>
      <w:proofErr w:type="spellStart"/>
      <w:r w:rsidRPr="001E20D6">
        <w:t>Дубовский</w:t>
      </w:r>
      <w:proofErr w:type="spellEnd"/>
      <w:r w:rsidRPr="001E20D6">
        <w:t xml:space="preserve">, </w:t>
      </w:r>
      <w:proofErr w:type="spellStart"/>
      <w:r w:rsidRPr="001E20D6">
        <w:t>Ремонтненский</w:t>
      </w:r>
      <w:proofErr w:type="spellEnd"/>
      <w:r w:rsidRPr="001E20D6">
        <w:t xml:space="preserve"> районы, г. Шахты, г. Новошахтинск, г. Гуково, г. Донецк, г. Зверево, г.</w:t>
      </w:r>
      <w:proofErr w:type="gramEnd"/>
      <w:r w:rsidRPr="001E20D6">
        <w:t xml:space="preserve"> Морозовск, Морозовский, Советский, </w:t>
      </w:r>
      <w:proofErr w:type="spellStart"/>
      <w:r w:rsidRPr="001E20D6">
        <w:t>Милютинский</w:t>
      </w:r>
      <w:proofErr w:type="spellEnd"/>
      <w:r w:rsidRPr="001E20D6">
        <w:t xml:space="preserve">, </w:t>
      </w:r>
      <w:proofErr w:type="spellStart"/>
      <w:r w:rsidRPr="001E20D6">
        <w:t>Обливский</w:t>
      </w:r>
      <w:proofErr w:type="spellEnd"/>
      <w:r w:rsidRPr="001E20D6">
        <w:t xml:space="preserve"> районы по месту жительства получателей согласно предоставленным Заказчиком реестров.</w:t>
      </w:r>
    </w:p>
    <w:sectPr w:rsidR="004751F3" w:rsidRPr="001E20D6" w:rsidSect="00EC39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54"/>
    <w:multiLevelType w:val="hybridMultilevel"/>
    <w:tmpl w:val="CC2C49CE"/>
    <w:lvl w:ilvl="0" w:tplc="8BE2F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9"/>
    <w:rsid w:val="000C01D6"/>
    <w:rsid w:val="000D799D"/>
    <w:rsid w:val="00157082"/>
    <w:rsid w:val="0021696E"/>
    <w:rsid w:val="002A6076"/>
    <w:rsid w:val="00387B59"/>
    <w:rsid w:val="00425141"/>
    <w:rsid w:val="004751F3"/>
    <w:rsid w:val="0049774E"/>
    <w:rsid w:val="004D16CB"/>
    <w:rsid w:val="004E38D0"/>
    <w:rsid w:val="00535E58"/>
    <w:rsid w:val="00563CD3"/>
    <w:rsid w:val="0065762E"/>
    <w:rsid w:val="006A4F04"/>
    <w:rsid w:val="00797538"/>
    <w:rsid w:val="008221E3"/>
    <w:rsid w:val="00833BCD"/>
    <w:rsid w:val="00920373"/>
    <w:rsid w:val="009477BA"/>
    <w:rsid w:val="009975DA"/>
    <w:rsid w:val="00A33B25"/>
    <w:rsid w:val="00A64BB8"/>
    <w:rsid w:val="00A747F9"/>
    <w:rsid w:val="00B25FAC"/>
    <w:rsid w:val="00B53C6B"/>
    <w:rsid w:val="00D750AC"/>
    <w:rsid w:val="00D83B41"/>
    <w:rsid w:val="00DC01D9"/>
    <w:rsid w:val="00DC6657"/>
    <w:rsid w:val="00E01136"/>
    <w:rsid w:val="00EC3938"/>
    <w:rsid w:val="00F3796C"/>
    <w:rsid w:val="00FD3BEA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51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5">
    <w:name w:val="Обычный.Нормальный абзац"/>
    <w:rsid w:val="004751F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751F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75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D7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51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5">
    <w:name w:val="Обычный.Нормальный абзац"/>
    <w:rsid w:val="004751F3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751F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751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D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3</cp:revision>
  <dcterms:created xsi:type="dcterms:W3CDTF">2018-07-27T07:25:00Z</dcterms:created>
  <dcterms:modified xsi:type="dcterms:W3CDTF">2018-07-27T07:32:00Z</dcterms:modified>
</cp:coreProperties>
</file>