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B6" w:rsidRPr="0062734A" w:rsidRDefault="009170B6" w:rsidP="009170B6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9170B6" w:rsidRPr="0062734A" w:rsidRDefault="009170B6" w:rsidP="009170B6">
      <w:pPr>
        <w:ind w:left="6237"/>
        <w:jc w:val="both"/>
      </w:pPr>
    </w:p>
    <w:p w:rsidR="009170B6" w:rsidRPr="0062734A" w:rsidRDefault="009170B6" w:rsidP="009170B6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A13547" w:rsidRPr="00791594" w:rsidRDefault="00A13547" w:rsidP="00A1354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D6DFA">
        <w:rPr>
          <w:b/>
        </w:rPr>
        <w:t xml:space="preserve">оказание услуг по санаторно-курортному лечению граждан получателей набора социальных услуг с </w:t>
      </w:r>
      <w:r w:rsidRPr="00F66DA9">
        <w:rPr>
          <w:b/>
        </w:rPr>
        <w:t>заболеваниями по Классу IV МКБ-10 «Болезни эндокринной системы, расстройства питания и нарушения обмена веществ», с заболеваниями по Классу VI МКБ-10 «Болезни нервной системы», с заболеваниями по Классу X МКБ-10 «Болезни органов дыхания», с заболеваниями по Классу XI МКБ-10 «Болезни органов пищеварения», с заболеваниями по Классу XIII МКБ-10 «Болезни костно-мышечной системы и соединительной ткани»</w:t>
      </w:r>
    </w:p>
    <w:p w:rsidR="009170B6" w:rsidRPr="0062734A" w:rsidRDefault="009170B6" w:rsidP="009170B6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 xml:space="preserve">, приказ </w:t>
      </w:r>
      <w:proofErr w:type="gramStart"/>
      <w:r w:rsidRPr="0062734A">
        <w:t>Минздрава  России</w:t>
      </w:r>
      <w:proofErr w:type="gramEnd"/>
      <w:r w:rsidRPr="0062734A">
        <w:t xml:space="preserve">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9170B6" w:rsidRPr="0062734A" w:rsidRDefault="009170B6" w:rsidP="009170B6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</w:p>
    <w:p w:rsidR="009170B6" w:rsidRPr="0062734A" w:rsidRDefault="009170B6" w:rsidP="009170B6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9170B6" w:rsidRPr="0062734A" w:rsidRDefault="009170B6" w:rsidP="009170B6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9170B6" w:rsidRPr="000F0E04" w:rsidRDefault="009170B6" w:rsidP="009170B6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A13547" w:rsidRPr="006E38F9" w:rsidRDefault="00A13547" w:rsidP="00A13547">
      <w:pPr>
        <w:widowControl w:val="0"/>
        <w:ind w:firstLine="709"/>
        <w:jc w:val="both"/>
        <w:rPr>
          <w:sz w:val="22"/>
          <w:szCs w:val="22"/>
        </w:rPr>
      </w:pPr>
      <w:r w:rsidRPr="006E38F9">
        <w:rPr>
          <w:sz w:val="22"/>
          <w:szCs w:val="22"/>
        </w:rPr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E38F9">
        <w:rPr>
          <w:sz w:val="22"/>
          <w:szCs w:val="22"/>
        </w:rPr>
        <w:t>дорсопатии</w:t>
      </w:r>
      <w:proofErr w:type="spellEnd"/>
      <w:r w:rsidRPr="006E38F9">
        <w:rPr>
          <w:sz w:val="22"/>
          <w:szCs w:val="22"/>
        </w:rPr>
        <w:t xml:space="preserve">, </w:t>
      </w:r>
      <w:proofErr w:type="spellStart"/>
      <w:r w:rsidRPr="006E38F9">
        <w:rPr>
          <w:sz w:val="22"/>
          <w:szCs w:val="22"/>
        </w:rPr>
        <w:t>спондилопатии</w:t>
      </w:r>
      <w:proofErr w:type="spellEnd"/>
      <w:r w:rsidRPr="006E38F9">
        <w:rPr>
          <w:sz w:val="22"/>
          <w:szCs w:val="22"/>
        </w:rPr>
        <w:t xml:space="preserve">, болезни мягких тканей, </w:t>
      </w:r>
      <w:proofErr w:type="spellStart"/>
      <w:r w:rsidRPr="006E38F9">
        <w:rPr>
          <w:sz w:val="22"/>
          <w:szCs w:val="22"/>
        </w:rPr>
        <w:t>остеопатии</w:t>
      </w:r>
      <w:proofErr w:type="spellEnd"/>
      <w:r w:rsidRPr="006E38F9">
        <w:rPr>
          <w:sz w:val="22"/>
          <w:szCs w:val="22"/>
        </w:rPr>
        <w:t xml:space="preserve"> и </w:t>
      </w:r>
      <w:proofErr w:type="spellStart"/>
      <w:r w:rsidRPr="006E38F9">
        <w:rPr>
          <w:sz w:val="22"/>
          <w:szCs w:val="22"/>
        </w:rPr>
        <w:t>хондропатии</w:t>
      </w:r>
      <w:proofErr w:type="spellEnd"/>
      <w:r w:rsidRPr="006E38F9">
        <w:rPr>
          <w:sz w:val="22"/>
          <w:szCs w:val="22"/>
        </w:rPr>
        <w:t>)»;</w:t>
      </w:r>
    </w:p>
    <w:p w:rsidR="00A13547" w:rsidRPr="006E38F9" w:rsidRDefault="00A13547" w:rsidP="00A13547">
      <w:pPr>
        <w:widowControl w:val="0"/>
        <w:ind w:firstLine="709"/>
        <w:jc w:val="both"/>
        <w:rPr>
          <w:sz w:val="22"/>
          <w:szCs w:val="22"/>
        </w:rPr>
      </w:pPr>
      <w:r w:rsidRPr="006E38F9">
        <w:rPr>
          <w:sz w:val="22"/>
          <w:szCs w:val="22"/>
        </w:rPr>
        <w:t xml:space="preserve">№ 212 от 22.11.2004 г. «Об </w:t>
      </w:r>
      <w:proofErr w:type="gramStart"/>
      <w:r w:rsidRPr="006E38F9">
        <w:rPr>
          <w:sz w:val="22"/>
          <w:szCs w:val="22"/>
        </w:rPr>
        <w:t>утверждении  стандарта</w:t>
      </w:r>
      <w:proofErr w:type="gramEnd"/>
      <w:r w:rsidRPr="006E38F9">
        <w:rPr>
          <w:sz w:val="22"/>
          <w:szCs w:val="22"/>
        </w:rPr>
        <w:t xml:space="preserve"> санаторно-курортной помощи больным болезнями органов дыхания»;</w:t>
      </w:r>
    </w:p>
    <w:p w:rsidR="00A13547" w:rsidRPr="006E38F9" w:rsidRDefault="00A13547" w:rsidP="00A13547">
      <w:pPr>
        <w:widowControl w:val="0"/>
        <w:ind w:firstLine="709"/>
        <w:jc w:val="both"/>
        <w:rPr>
          <w:sz w:val="22"/>
          <w:szCs w:val="22"/>
        </w:rPr>
      </w:pPr>
      <w:r w:rsidRPr="006E38F9">
        <w:rPr>
          <w:bCs/>
          <w:sz w:val="22"/>
          <w:szCs w:val="22"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6E38F9">
        <w:rPr>
          <w:sz w:val="22"/>
          <w:szCs w:val="22"/>
        </w:rPr>
        <w:t xml:space="preserve"> </w:t>
      </w:r>
    </w:p>
    <w:p w:rsidR="00A13547" w:rsidRPr="006E38F9" w:rsidRDefault="00A13547" w:rsidP="00A13547">
      <w:pPr>
        <w:widowControl w:val="0"/>
        <w:ind w:firstLine="709"/>
        <w:jc w:val="both"/>
        <w:rPr>
          <w:sz w:val="22"/>
          <w:szCs w:val="22"/>
        </w:rPr>
      </w:pPr>
      <w:r w:rsidRPr="006E38F9">
        <w:rPr>
          <w:sz w:val="22"/>
          <w:szCs w:val="22"/>
        </w:rPr>
        <w:t xml:space="preserve">№ 214 от 22.11.2004 г. «Об </w:t>
      </w:r>
      <w:proofErr w:type="gramStart"/>
      <w:r w:rsidRPr="006E38F9">
        <w:rPr>
          <w:sz w:val="22"/>
          <w:szCs w:val="22"/>
        </w:rPr>
        <w:t>утверждении  стандарта</w:t>
      </w:r>
      <w:proofErr w:type="gramEnd"/>
      <w:r w:rsidRPr="006E38F9">
        <w:rPr>
          <w:sz w:val="22"/>
          <w:szCs w:val="22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6E38F9">
        <w:rPr>
          <w:sz w:val="22"/>
          <w:szCs w:val="22"/>
        </w:rPr>
        <w:t>полиневропатиями</w:t>
      </w:r>
      <w:proofErr w:type="spellEnd"/>
      <w:r w:rsidRPr="006E38F9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A13547" w:rsidRPr="006E38F9" w:rsidRDefault="00A13547" w:rsidP="00A13547">
      <w:pPr>
        <w:widowControl w:val="0"/>
        <w:ind w:firstLine="720"/>
        <w:jc w:val="both"/>
        <w:rPr>
          <w:bCs/>
          <w:sz w:val="22"/>
          <w:szCs w:val="22"/>
        </w:rPr>
      </w:pPr>
      <w:r w:rsidRPr="006E38F9">
        <w:rPr>
          <w:bCs/>
          <w:sz w:val="22"/>
          <w:szCs w:val="22"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A13547" w:rsidRPr="002A5DDB" w:rsidRDefault="00A13547" w:rsidP="00A13547">
      <w:pPr>
        <w:ind w:firstLine="720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</w:t>
      </w:r>
      <w:r w:rsidRPr="00700009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220 от 22.11.2004 г. </w:t>
      </w:r>
      <w:r w:rsidRPr="002A5DDB">
        <w:rPr>
          <w:bCs/>
          <w:sz w:val="22"/>
          <w:szCs w:val="22"/>
        </w:rPr>
        <w:t>«Об утверждении стандарта санаторно-курортной помощи больным сахарным диабетом»;</w:t>
      </w:r>
    </w:p>
    <w:p w:rsidR="00A13547" w:rsidRPr="002A44F5" w:rsidRDefault="00A13547" w:rsidP="00A13547">
      <w:pPr>
        <w:ind w:firstLine="709"/>
        <w:jc w:val="both"/>
        <w:rPr>
          <w:bCs/>
          <w:sz w:val="22"/>
          <w:szCs w:val="22"/>
        </w:rPr>
      </w:pPr>
      <w:r w:rsidRPr="002A44F5">
        <w:rPr>
          <w:spacing w:val="-3"/>
          <w:sz w:val="23"/>
          <w:szCs w:val="23"/>
        </w:rPr>
        <w:t xml:space="preserve">№ 223 от 22.11.2004 г. </w:t>
      </w:r>
      <w:r w:rsidRPr="002A44F5">
        <w:rPr>
          <w:bCs/>
          <w:sz w:val="22"/>
          <w:szCs w:val="22"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A44F5">
        <w:rPr>
          <w:bCs/>
          <w:sz w:val="22"/>
          <w:szCs w:val="22"/>
        </w:rPr>
        <w:t>липидемиями</w:t>
      </w:r>
      <w:proofErr w:type="spellEnd"/>
      <w:r w:rsidRPr="002A44F5">
        <w:rPr>
          <w:bCs/>
          <w:sz w:val="22"/>
          <w:szCs w:val="22"/>
        </w:rPr>
        <w:t>»;</w:t>
      </w:r>
    </w:p>
    <w:p w:rsidR="00A13547" w:rsidRPr="002A44F5" w:rsidRDefault="00A13547" w:rsidP="00A13547">
      <w:pPr>
        <w:widowControl w:val="0"/>
        <w:ind w:firstLine="720"/>
        <w:jc w:val="both"/>
        <w:rPr>
          <w:bCs/>
          <w:sz w:val="22"/>
          <w:szCs w:val="22"/>
        </w:rPr>
      </w:pPr>
      <w:r w:rsidRPr="002A44F5">
        <w:rPr>
          <w:spacing w:val="-4"/>
          <w:sz w:val="23"/>
          <w:szCs w:val="23"/>
        </w:rPr>
        <w:t xml:space="preserve">№ 224 от 22.11.2004 г. </w:t>
      </w:r>
      <w:r w:rsidRPr="002A44F5">
        <w:rPr>
          <w:bCs/>
          <w:sz w:val="22"/>
          <w:szCs w:val="22"/>
        </w:rPr>
        <w:t>«Об утверждении стандарта санаторно-курортной помощи больным с болезнями щитовидной железы»;</w:t>
      </w:r>
    </w:p>
    <w:p w:rsidR="00A13547" w:rsidRPr="002A44F5" w:rsidRDefault="00A13547" w:rsidP="00A13547">
      <w:pPr>
        <w:widowControl w:val="0"/>
        <w:ind w:firstLine="709"/>
        <w:jc w:val="both"/>
        <w:rPr>
          <w:sz w:val="22"/>
          <w:szCs w:val="22"/>
        </w:rPr>
      </w:pPr>
      <w:r w:rsidRPr="002A44F5">
        <w:rPr>
          <w:sz w:val="22"/>
          <w:szCs w:val="22"/>
        </w:rPr>
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A44F5">
        <w:rPr>
          <w:sz w:val="22"/>
          <w:szCs w:val="22"/>
        </w:rPr>
        <w:t>артропатии</w:t>
      </w:r>
      <w:proofErr w:type="spellEnd"/>
      <w:r w:rsidRPr="002A44F5">
        <w:rPr>
          <w:sz w:val="22"/>
          <w:szCs w:val="22"/>
        </w:rPr>
        <w:t xml:space="preserve">, инфекционные </w:t>
      </w:r>
      <w:proofErr w:type="spellStart"/>
      <w:r w:rsidRPr="002A44F5">
        <w:rPr>
          <w:sz w:val="22"/>
          <w:szCs w:val="22"/>
        </w:rPr>
        <w:t>артропатии</w:t>
      </w:r>
      <w:proofErr w:type="spellEnd"/>
      <w:r w:rsidRPr="002A44F5">
        <w:rPr>
          <w:sz w:val="22"/>
          <w:szCs w:val="22"/>
        </w:rPr>
        <w:t xml:space="preserve">, воспалительные </w:t>
      </w:r>
      <w:proofErr w:type="spellStart"/>
      <w:r w:rsidRPr="002A44F5">
        <w:rPr>
          <w:sz w:val="22"/>
          <w:szCs w:val="22"/>
        </w:rPr>
        <w:t>артропатии</w:t>
      </w:r>
      <w:proofErr w:type="spellEnd"/>
      <w:r w:rsidRPr="002A44F5">
        <w:rPr>
          <w:sz w:val="22"/>
          <w:szCs w:val="22"/>
        </w:rPr>
        <w:t>, артрозы, другие поражения суставов)»;</w:t>
      </w:r>
    </w:p>
    <w:p w:rsidR="00A13547" w:rsidRPr="002A44F5" w:rsidRDefault="00A13547" w:rsidP="00A13547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A44F5">
        <w:rPr>
          <w:rFonts w:ascii="Times New Roman" w:hAnsi="Times New Roman" w:cs="Times New Roman"/>
          <w:b w:val="0"/>
          <w:bCs w:val="0"/>
          <w:sz w:val="22"/>
          <w:szCs w:val="22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A13547" w:rsidRPr="006E38F9" w:rsidRDefault="00A13547" w:rsidP="00A13547">
      <w:pPr>
        <w:widowControl w:val="0"/>
        <w:ind w:firstLine="720"/>
        <w:jc w:val="both"/>
        <w:rPr>
          <w:bCs/>
          <w:sz w:val="22"/>
          <w:szCs w:val="22"/>
        </w:rPr>
      </w:pPr>
      <w:r w:rsidRPr="002A44F5">
        <w:rPr>
          <w:bCs/>
          <w:sz w:val="22"/>
          <w:szCs w:val="22"/>
        </w:rPr>
        <w:t>№ 277 от 23.11.2004 г. «Об утверждении стандарта санаторно-курортной помощи больным с болезнями печени, желчного пузыря</w:t>
      </w:r>
      <w:r w:rsidRPr="006E38F9">
        <w:rPr>
          <w:bCs/>
          <w:sz w:val="22"/>
          <w:szCs w:val="22"/>
        </w:rPr>
        <w:t>, желчевыводящих путей и поджелудочной железы»;</w:t>
      </w:r>
    </w:p>
    <w:p w:rsidR="00A13547" w:rsidRPr="006E38F9" w:rsidRDefault="00A13547" w:rsidP="00A13547">
      <w:pPr>
        <w:pStyle w:val="22"/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E38F9">
        <w:rPr>
          <w:sz w:val="22"/>
          <w:szCs w:val="22"/>
        </w:rPr>
        <w:lastRenderedPageBreak/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A13547" w:rsidRPr="00AA161F" w:rsidRDefault="00A13547" w:rsidP="00A13547">
      <w:pPr>
        <w:widowControl w:val="0"/>
        <w:ind w:firstLine="709"/>
        <w:jc w:val="both"/>
        <w:rPr>
          <w:color w:val="0000FF"/>
        </w:rPr>
      </w:pPr>
      <w:bookmarkStart w:id="0" w:name="_GoBack"/>
      <w:bookmarkEnd w:id="0"/>
    </w:p>
    <w:p w:rsidR="00A13547" w:rsidRPr="00BC416A" w:rsidRDefault="00A13547" w:rsidP="009170B6">
      <w:pPr>
        <w:pStyle w:val="22"/>
        <w:widowControl w:val="0"/>
        <w:suppressAutoHyphens w:val="0"/>
        <w:spacing w:after="0" w:line="240" w:lineRule="auto"/>
        <w:ind w:firstLine="622"/>
        <w:jc w:val="both"/>
      </w:pPr>
    </w:p>
    <w:p w:rsidR="009170B6" w:rsidRPr="000F0E04" w:rsidRDefault="009170B6" w:rsidP="009170B6">
      <w:pPr>
        <w:ind w:firstLine="709"/>
        <w:jc w:val="both"/>
      </w:pPr>
      <w:r w:rsidRPr="000F0E04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170B6" w:rsidRPr="000F0E04" w:rsidRDefault="009170B6" w:rsidP="009170B6">
      <w:pPr>
        <w:shd w:val="clear" w:color="auto" w:fill="FFFFFF"/>
        <w:ind w:firstLine="708"/>
        <w:jc w:val="both"/>
      </w:pPr>
      <w:r w:rsidRPr="000F0E04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r w:rsidRPr="000F0E04">
        <w:t>пр</w:t>
      </w:r>
      <w:proofErr w:type="spell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  <w:r>
        <w:t xml:space="preserve"> </w:t>
      </w:r>
      <w:r w:rsidRPr="0032523B">
        <w:rPr>
          <w:bCs/>
        </w:rPr>
        <w:t>Наличие лифта при этажности жилого и лечебного корпусов в 2 этажа и более.</w:t>
      </w:r>
    </w:p>
    <w:p w:rsidR="009170B6" w:rsidRPr="000F0E04" w:rsidRDefault="009170B6" w:rsidP="009170B6">
      <w:pPr>
        <w:ind w:firstLine="709"/>
        <w:jc w:val="both"/>
      </w:pPr>
      <w:r w:rsidRPr="000F0E04">
        <w:rPr>
          <w:bCs/>
        </w:rPr>
        <w:t>Здания и сооружения организации, оказывающей санаторно-курортные услуги оборудованы:</w:t>
      </w:r>
    </w:p>
    <w:p w:rsidR="009170B6" w:rsidRPr="000F0E04" w:rsidRDefault="009170B6" w:rsidP="009170B6">
      <w:pPr>
        <w:ind w:firstLine="709"/>
        <w:jc w:val="both"/>
      </w:pPr>
      <w:r w:rsidRPr="000F0E04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170B6" w:rsidRPr="000F0E04" w:rsidRDefault="009170B6" w:rsidP="009170B6">
      <w:pPr>
        <w:ind w:firstLine="709"/>
        <w:jc w:val="both"/>
      </w:pPr>
      <w:r w:rsidRPr="000F0E04">
        <w:rPr>
          <w:bCs/>
        </w:rPr>
        <w:t>- системами холодного и горячего водоснабжения;</w:t>
      </w:r>
    </w:p>
    <w:p w:rsidR="009170B6" w:rsidRPr="000F0E04" w:rsidRDefault="009170B6" w:rsidP="009170B6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9170B6" w:rsidRPr="000F0E04" w:rsidRDefault="009170B6" w:rsidP="009170B6">
      <w:pPr>
        <w:ind w:firstLine="709"/>
        <w:jc w:val="both"/>
      </w:pPr>
      <w:r w:rsidRPr="000F0E04">
        <w:rPr>
          <w:bCs/>
        </w:rPr>
        <w:t xml:space="preserve">Площади лечебно-диагностических кабинетов организаций, оказывающих </w:t>
      </w:r>
      <w:proofErr w:type="gramStart"/>
      <w:r w:rsidRPr="000F0E04">
        <w:rPr>
          <w:bCs/>
        </w:rPr>
        <w:t>санаторно-курортные услуги</w:t>
      </w:r>
      <w:proofErr w:type="gramEnd"/>
      <w:r w:rsidRPr="000F0E04">
        <w:rPr>
          <w:bCs/>
        </w:rPr>
        <w:t xml:space="preserve"> соответствуют действующим санитарным нормам.</w:t>
      </w:r>
    </w:p>
    <w:p w:rsidR="009170B6" w:rsidRDefault="009170B6" w:rsidP="009170B6">
      <w:pPr>
        <w:shd w:val="clear" w:color="auto" w:fill="FFFFFF"/>
        <w:ind w:firstLine="708"/>
        <w:jc w:val="both"/>
        <w:rPr>
          <w:bCs/>
        </w:rPr>
      </w:pPr>
      <w:r w:rsidRPr="000F0E04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0F0E04">
        <w:rPr>
          <w:bCs/>
        </w:rPr>
        <w:t>санаторно-курортные услуги</w:t>
      </w:r>
      <w:proofErr w:type="gramEnd"/>
      <w:r w:rsidRPr="000F0E04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</w:p>
    <w:p w:rsidR="009170B6" w:rsidRPr="0032523B" w:rsidRDefault="009170B6" w:rsidP="009170B6">
      <w:pPr>
        <w:ind w:firstLine="708"/>
        <w:jc w:val="both"/>
      </w:pPr>
      <w:r w:rsidRPr="0032523B">
        <w:t xml:space="preserve">Возможность использования местных лечебных природных факторов (минеральная вода, лечебная грязь). </w:t>
      </w:r>
    </w:p>
    <w:p w:rsidR="009170B6" w:rsidRPr="000F0E04" w:rsidRDefault="009170B6" w:rsidP="009170B6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кв.м</w:t>
      </w:r>
      <w:proofErr w:type="spell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9170B6" w:rsidRPr="000F0E04" w:rsidRDefault="009170B6" w:rsidP="009170B6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170B6" w:rsidRPr="000F0E04" w:rsidRDefault="009170B6" w:rsidP="009170B6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9170B6" w:rsidRPr="000F0E04" w:rsidRDefault="009170B6" w:rsidP="009170B6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9170B6" w:rsidRPr="000F0E04" w:rsidRDefault="009170B6" w:rsidP="009170B6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9170B6" w:rsidRPr="004312BC" w:rsidRDefault="009170B6" w:rsidP="009170B6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170B6" w:rsidRPr="004312BC" w:rsidRDefault="009170B6" w:rsidP="009170B6">
      <w:pPr>
        <w:jc w:val="both"/>
        <w:rPr>
          <w:bCs/>
        </w:rPr>
      </w:pPr>
    </w:p>
    <w:p w:rsidR="009170B6" w:rsidRPr="004312BC" w:rsidRDefault="009170B6" w:rsidP="009170B6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9170B6" w:rsidRPr="00340A03" w:rsidRDefault="009170B6" w:rsidP="009170B6">
      <w:pPr>
        <w:widowControl w:val="0"/>
        <w:ind w:right="142"/>
        <w:jc w:val="both"/>
        <w:rPr>
          <w:b/>
        </w:rPr>
      </w:pPr>
      <w:r w:rsidRPr="004312BC">
        <w:t xml:space="preserve">Количество </w:t>
      </w:r>
      <w:r w:rsidRPr="00340A03">
        <w:t>услуг –</w:t>
      </w:r>
      <w:r w:rsidRPr="00340A03">
        <w:rPr>
          <w:b/>
        </w:rPr>
        <w:t xml:space="preserve"> </w:t>
      </w:r>
      <w:r w:rsidR="00A13547" w:rsidRPr="00304335">
        <w:t>1 470 койко-дней</w:t>
      </w:r>
    </w:p>
    <w:p w:rsidR="009170B6" w:rsidRPr="00340A03" w:rsidRDefault="009170B6" w:rsidP="00A13547">
      <w:pPr>
        <w:jc w:val="both"/>
        <w:rPr>
          <w:b/>
        </w:rPr>
      </w:pPr>
      <w:r w:rsidRPr="00340A03">
        <w:t xml:space="preserve">Продолжительность лечения – </w:t>
      </w:r>
      <w:r w:rsidR="00A13547" w:rsidRPr="008F7930">
        <w:rPr>
          <w:sz w:val="22"/>
          <w:szCs w:val="22"/>
        </w:rPr>
        <w:t xml:space="preserve">Продолжительность лечения – </w:t>
      </w:r>
      <w:r w:rsidR="00A13547" w:rsidRPr="00A514CF">
        <w:rPr>
          <w:b/>
        </w:rPr>
        <w:t xml:space="preserve">21 день </w:t>
      </w:r>
      <w:r w:rsidR="00A13547" w:rsidRPr="00A514CF">
        <w:t>(для детей-инвалидов и сопровождающих лиц).</w:t>
      </w:r>
    </w:p>
    <w:p w:rsidR="009170B6" w:rsidRPr="00340A03" w:rsidRDefault="009170B6" w:rsidP="009170B6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340A03">
        <w:rPr>
          <w:bCs/>
          <w:i/>
          <w:u w:val="single"/>
        </w:rPr>
        <w:t>Место, условия и сроки (периоды) оказания услуг</w:t>
      </w:r>
    </w:p>
    <w:p w:rsidR="00A13547" w:rsidRPr="001458B5" w:rsidRDefault="00A13547" w:rsidP="00A13547">
      <w:pPr>
        <w:widowControl w:val="0"/>
        <w:autoSpaceDE w:val="0"/>
        <w:jc w:val="both"/>
        <w:rPr>
          <w:sz w:val="22"/>
          <w:szCs w:val="22"/>
        </w:rPr>
      </w:pPr>
      <w:r w:rsidRPr="001458B5">
        <w:rPr>
          <w:sz w:val="22"/>
          <w:szCs w:val="22"/>
        </w:rPr>
        <w:t xml:space="preserve">Место оказания услуг – </w:t>
      </w:r>
      <w:r w:rsidRPr="00825D64">
        <w:rPr>
          <w:sz w:val="22"/>
          <w:szCs w:val="22"/>
        </w:rPr>
        <w:t>Российская Федерация, побережье Черного моря (курортная зона Анапа - Геленджик, Большие Сочи, Туапсинская курортная зона)</w:t>
      </w:r>
      <w:r w:rsidRPr="001458B5">
        <w:rPr>
          <w:sz w:val="22"/>
          <w:szCs w:val="22"/>
        </w:rPr>
        <w:t>.</w:t>
      </w:r>
    </w:p>
    <w:p w:rsidR="009170B6" w:rsidRPr="004312BC" w:rsidRDefault="00A13547" w:rsidP="00A13547">
      <w:pPr>
        <w:widowControl w:val="0"/>
        <w:autoSpaceDE w:val="0"/>
        <w:jc w:val="both"/>
      </w:pPr>
      <w:proofErr w:type="gramStart"/>
      <w:r w:rsidRPr="00E8357B">
        <w:rPr>
          <w:sz w:val="22"/>
          <w:szCs w:val="22"/>
        </w:rPr>
        <w:t>.</w:t>
      </w:r>
      <w:r w:rsidR="009170B6" w:rsidRPr="000F0E04">
        <w:t>Путевки</w:t>
      </w:r>
      <w:proofErr w:type="gramEnd"/>
      <w:r w:rsidR="009170B6" w:rsidRPr="000F0E04">
        <w:t xml:space="preserve"> предоставляются по адресу: 634034, Томская область, г</w:t>
      </w:r>
      <w:r w:rsidR="009170B6" w:rsidRPr="004312BC">
        <w:t>. Томск, ул. Белинского, 61.</w:t>
      </w:r>
    </w:p>
    <w:p w:rsidR="009170B6" w:rsidRPr="004312BC" w:rsidRDefault="009170B6" w:rsidP="009170B6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9170B6" w:rsidRPr="004312BC" w:rsidRDefault="009170B6" w:rsidP="009170B6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A13547" w:rsidRDefault="00A13547" w:rsidP="00A13547">
      <w:pPr>
        <w:pStyle w:val="26"/>
        <w:spacing w:after="0" w:line="240" w:lineRule="auto"/>
        <w:jc w:val="both"/>
        <w:rPr>
          <w:sz w:val="22"/>
          <w:szCs w:val="22"/>
        </w:rPr>
      </w:pPr>
      <w:r w:rsidRPr="00E0147E">
        <w:rPr>
          <w:sz w:val="22"/>
          <w:szCs w:val="22"/>
        </w:rPr>
        <w:t xml:space="preserve">Предоставление не </w:t>
      </w:r>
      <w:r w:rsidRPr="005F63C2">
        <w:rPr>
          <w:sz w:val="22"/>
          <w:szCs w:val="22"/>
        </w:rPr>
        <w:t xml:space="preserve">менее </w:t>
      </w:r>
      <w:r>
        <w:rPr>
          <w:sz w:val="22"/>
          <w:szCs w:val="22"/>
        </w:rPr>
        <w:t>5</w:t>
      </w:r>
      <w:r w:rsidRPr="005F63C2">
        <w:rPr>
          <w:sz w:val="22"/>
          <w:szCs w:val="22"/>
        </w:rPr>
        <w:t>0% путевок</w:t>
      </w:r>
      <w:r>
        <w:rPr>
          <w:sz w:val="22"/>
          <w:szCs w:val="22"/>
        </w:rPr>
        <w:t xml:space="preserve"> в период 3 квартала</w:t>
      </w:r>
      <w:r w:rsidRPr="00E0147E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8 </w:t>
      </w:r>
      <w:r w:rsidRPr="00E0147E">
        <w:rPr>
          <w:sz w:val="22"/>
          <w:szCs w:val="22"/>
        </w:rPr>
        <w:t>года.</w:t>
      </w:r>
    </w:p>
    <w:p w:rsidR="009170B6" w:rsidRPr="004312BC" w:rsidRDefault="009170B6" w:rsidP="009170B6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9170B6" w:rsidRPr="004312BC" w:rsidRDefault="009170B6" w:rsidP="009170B6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9170B6" w:rsidRPr="004312BC" w:rsidRDefault="009170B6" w:rsidP="009170B6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9170B6" w:rsidRPr="004312BC" w:rsidRDefault="009170B6" w:rsidP="009170B6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9170B6" w:rsidRPr="0062734A" w:rsidRDefault="009170B6" w:rsidP="009170B6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/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4"/>
    <w:rsid w:val="005F6B74"/>
    <w:rsid w:val="009170B6"/>
    <w:rsid w:val="009B1C82"/>
    <w:rsid w:val="00A13547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0675E-63D3-402D-93DA-74EF7D2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B6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9170B6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9170B6"/>
    <w:rPr>
      <w:sz w:val="24"/>
      <w:szCs w:val="24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c"/>
    <w:locked/>
    <w:rsid w:val="009170B6"/>
    <w:rPr>
      <w:sz w:val="24"/>
      <w:szCs w:val="24"/>
    </w:rPr>
  </w:style>
  <w:style w:type="paragraph" w:customStyle="1" w:styleId="26">
    <w:name w:val="Основной текст 26"/>
    <w:basedOn w:val="a"/>
    <w:rsid w:val="009170B6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9170B6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9170B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Title">
    <w:name w:val="ConsPlusTitle"/>
    <w:rsid w:val="00A13547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Светлана В. Мамзер</cp:lastModifiedBy>
  <cp:revision>3</cp:revision>
  <dcterms:created xsi:type="dcterms:W3CDTF">2018-03-15T04:38:00Z</dcterms:created>
  <dcterms:modified xsi:type="dcterms:W3CDTF">2018-05-31T08:40:00Z</dcterms:modified>
</cp:coreProperties>
</file>