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C" w:rsidRPr="00A82197" w:rsidRDefault="0038568C" w:rsidP="0038568C">
      <w:pPr>
        <w:jc w:val="center"/>
        <w:rPr>
          <w:b/>
        </w:rPr>
      </w:pPr>
      <w:r w:rsidRPr="00A82197">
        <w:rPr>
          <w:b/>
        </w:rPr>
        <w:t>Техническое задание</w:t>
      </w:r>
    </w:p>
    <w:p w:rsidR="0038568C" w:rsidRPr="00A82197" w:rsidRDefault="0038568C" w:rsidP="0038568C">
      <w:pPr>
        <w:autoSpaceDE w:val="0"/>
        <w:jc w:val="center"/>
        <w:rPr>
          <w:b/>
          <w:bCs/>
        </w:rPr>
      </w:pPr>
      <w:r w:rsidRPr="00A82197">
        <w:rPr>
          <w:b/>
          <w:bCs/>
        </w:rPr>
        <w:t xml:space="preserve">на поставку инвалидам подгузников для взрослых </w:t>
      </w:r>
    </w:p>
    <w:p w:rsidR="0038568C" w:rsidRPr="00A82197" w:rsidRDefault="0038568C" w:rsidP="0038568C">
      <w:pPr>
        <w:autoSpaceDE w:val="0"/>
        <w:jc w:val="right"/>
        <w:rPr>
          <w:b/>
          <w:bCs/>
        </w:rPr>
      </w:pPr>
      <w:r w:rsidRPr="00A82197">
        <w:rPr>
          <w:b/>
          <w:bCs/>
        </w:rPr>
        <w:t>Таблица №1</w:t>
      </w:r>
    </w:p>
    <w:p w:rsidR="0038568C" w:rsidRPr="00A82197" w:rsidRDefault="0038568C" w:rsidP="0038568C">
      <w:pPr>
        <w:jc w:val="right"/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8"/>
        <w:gridCol w:w="817"/>
        <w:gridCol w:w="1168"/>
      </w:tblGrid>
      <w:tr w:rsidR="0038568C" w:rsidRPr="00A82197" w:rsidTr="005E60F5">
        <w:trPr>
          <w:trHeight w:val="143"/>
        </w:trPr>
        <w:tc>
          <w:tcPr>
            <w:tcW w:w="8031" w:type="dxa"/>
            <w:gridSpan w:val="2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38568C" w:rsidRPr="00A82197" w:rsidRDefault="0038568C" w:rsidP="005E60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Ед. изм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38568C" w:rsidRPr="00A82197" w:rsidRDefault="0038568C" w:rsidP="005E60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38568C" w:rsidRPr="00A82197" w:rsidTr="005E60F5">
        <w:trPr>
          <w:trHeight w:val="143"/>
        </w:trPr>
        <w:tc>
          <w:tcPr>
            <w:tcW w:w="1843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38568C" w:rsidRPr="00A82197" w:rsidTr="005E60F5">
        <w:trPr>
          <w:trHeight w:val="143"/>
        </w:trPr>
        <w:tc>
          <w:tcPr>
            <w:tcW w:w="1843" w:type="dxa"/>
            <w:shd w:val="clear" w:color="auto" w:fill="auto"/>
          </w:tcPr>
          <w:p w:rsidR="0038568C" w:rsidRPr="00A82197" w:rsidRDefault="0038568C" w:rsidP="005E60F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t xml:space="preserve">Подгузники для взрослых, размер "S" (объем талии/бедер до </w:t>
            </w:r>
            <w:r>
              <w:rPr>
                <w:sz w:val="20"/>
                <w:szCs w:val="20"/>
              </w:rPr>
              <w:t>10</w:t>
            </w:r>
            <w:r w:rsidRPr="00A82197">
              <w:rPr>
                <w:sz w:val="20"/>
                <w:szCs w:val="20"/>
              </w:rPr>
              <w:t>0 см), с полным влагопоглащением не менее 1400 г</w:t>
            </w:r>
            <w:r w:rsidRPr="00A82197">
              <w:rPr>
                <w:bCs/>
                <w:sz w:val="20"/>
                <w:szCs w:val="20"/>
              </w:rPr>
              <w:t xml:space="preserve"> </w:t>
            </w:r>
          </w:p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нии печатного способа нанесения маркировки отмарывание краски не допускается.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38568C" w:rsidRPr="00A82197" w:rsidRDefault="0038568C" w:rsidP="005E60F5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38568C" w:rsidRPr="00A82197" w:rsidRDefault="0038568C" w:rsidP="005E60F5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жизнендеятельности.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8568C" w:rsidRPr="00ED3C33" w:rsidRDefault="0038568C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38568C" w:rsidRPr="00A82197" w:rsidTr="005E60F5">
        <w:trPr>
          <w:trHeight w:val="143"/>
        </w:trPr>
        <w:tc>
          <w:tcPr>
            <w:tcW w:w="1843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"М" (объем талии/бедер д</w:t>
            </w:r>
            <w:r>
              <w:rPr>
                <w:sz w:val="20"/>
                <w:szCs w:val="20"/>
              </w:rPr>
              <w:t>о 125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1800 г. </w:t>
            </w:r>
          </w:p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нии печатного способа нанесения маркировки отмарывание краски не допускается.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38568C" w:rsidRPr="00A82197" w:rsidRDefault="0038568C" w:rsidP="005E60F5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 xml:space="preserve"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lastRenderedPageBreak/>
              <w:t>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38568C" w:rsidRPr="00A82197" w:rsidRDefault="0038568C" w:rsidP="005E60F5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жизнендеятельности.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568C" w:rsidRPr="00A82197" w:rsidRDefault="0038568C" w:rsidP="005E60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8568C" w:rsidRPr="00ED3C33" w:rsidRDefault="0038568C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72300</w:t>
            </w:r>
          </w:p>
        </w:tc>
      </w:tr>
      <w:tr w:rsidR="0038568C" w:rsidRPr="00A82197" w:rsidTr="005E60F5">
        <w:trPr>
          <w:trHeight w:val="143"/>
        </w:trPr>
        <w:tc>
          <w:tcPr>
            <w:tcW w:w="1843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"L" (объем талии/бедер до 1</w:t>
            </w:r>
            <w:r>
              <w:rPr>
                <w:sz w:val="20"/>
                <w:szCs w:val="20"/>
              </w:rPr>
              <w:t>55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2000 г.</w:t>
            </w:r>
          </w:p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Сырье и материалы для изготовления подгузников должны быть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разрешены к применению Федеральной службой по надзору в сфере защиты прав потребителей и благополучия человека.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нии печатного способа нанесения маркировки отмарывание краски не допускается.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38568C" w:rsidRPr="00A82197" w:rsidRDefault="0038568C" w:rsidP="005E60F5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38568C" w:rsidRPr="00A82197" w:rsidRDefault="0038568C" w:rsidP="005E60F5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жизнендеятельности.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8568C" w:rsidRPr="00ED3C33" w:rsidRDefault="0038568C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</w:tr>
      <w:tr w:rsidR="0038568C" w:rsidRPr="00A82197" w:rsidTr="005E60F5">
        <w:trPr>
          <w:trHeight w:val="8024"/>
        </w:trPr>
        <w:tc>
          <w:tcPr>
            <w:tcW w:w="1843" w:type="dxa"/>
            <w:shd w:val="clear" w:color="auto" w:fill="auto"/>
          </w:tcPr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6188" w:type="dxa"/>
            <w:shd w:val="clear" w:color="auto" w:fill="auto"/>
          </w:tcPr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нии печатного способа нанесения маркировки отмарывание краски не допускается.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техническим исполнением (в виде рисунков и/или текста);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38568C" w:rsidRPr="00A82197" w:rsidRDefault="0038568C" w:rsidP="003856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38568C" w:rsidRPr="00A82197" w:rsidRDefault="0038568C" w:rsidP="005E60F5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38568C" w:rsidRPr="00A82197" w:rsidRDefault="0038568C" w:rsidP="005E60F5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жизнендеятельности.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38568C" w:rsidRPr="00A82197" w:rsidRDefault="0038568C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568C" w:rsidRPr="00A82197" w:rsidRDefault="0038568C" w:rsidP="005E60F5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8568C" w:rsidRPr="00ED3C33" w:rsidRDefault="0038568C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128622</w:t>
            </w:r>
          </w:p>
        </w:tc>
      </w:tr>
      <w:tr w:rsidR="0038568C" w:rsidRPr="00A82197" w:rsidTr="005E60F5">
        <w:trPr>
          <w:trHeight w:val="143"/>
        </w:trPr>
        <w:tc>
          <w:tcPr>
            <w:tcW w:w="1843" w:type="dxa"/>
            <w:shd w:val="clear" w:color="auto" w:fill="auto"/>
          </w:tcPr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38568C" w:rsidRPr="00A82197" w:rsidRDefault="0038568C" w:rsidP="005E60F5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568C" w:rsidRPr="00A82197" w:rsidRDefault="0038568C" w:rsidP="005E60F5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8568C" w:rsidRPr="00ED3C33" w:rsidRDefault="0038568C" w:rsidP="005E6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350922</w:t>
            </w:r>
          </w:p>
        </w:tc>
      </w:tr>
    </w:tbl>
    <w:p w:rsidR="0038568C" w:rsidRPr="00A82197" w:rsidRDefault="0038568C" w:rsidP="0038568C">
      <w:pPr>
        <w:jc w:val="center"/>
        <w:rPr>
          <w:b/>
        </w:rPr>
      </w:pP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A82197">
        <w:rPr>
          <w:bCs/>
        </w:rPr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82197">
        <w:rPr>
          <w:b/>
          <w:bCs/>
        </w:rPr>
        <w:t>Требования к упаковке</w:t>
      </w:r>
    </w:p>
    <w:p w:rsidR="0038568C" w:rsidRPr="00A82197" w:rsidRDefault="0038568C" w:rsidP="0038568C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A82197">
        <w:t>Подгузники в количестве, определяемом производителем, упаковывают в пакеты из поли</w:t>
      </w:r>
      <w:r w:rsidRPr="00A82197">
        <w:softHyphen/>
        <w:t xml:space="preserve">мерной пленки или пачки по  </w:t>
      </w:r>
      <w:r w:rsidRPr="00A82197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A82197">
        <w:t xml:space="preserve">, или коробки по  </w:t>
      </w:r>
      <w:r w:rsidRPr="00A82197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A82197">
        <w:t>, или другую потребительскую упа</w:t>
      </w:r>
      <w:r w:rsidRPr="00A82197">
        <w:softHyphen/>
        <w:t>ковку, обеспечивающую сохранность подгузников при транспортировании и хранении.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Швы в пакетах из полимерной пленки должны быть заварены.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Не допускается механическое повреждение упаковки, открывающее доступ к поверхности подгуз</w:t>
      </w:r>
      <w:r w:rsidRPr="00A82197">
        <w:softHyphen/>
        <w:t>ника.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rPr>
          <w:bCs/>
        </w:rPr>
        <w:t xml:space="preserve"> Транспортная упаковка</w:t>
      </w:r>
    </w:p>
    <w:p w:rsidR="0038568C" w:rsidRPr="00A82197" w:rsidRDefault="0038568C" w:rsidP="0038568C">
      <w:pPr>
        <w:framePr w:hSpace="180" w:wrap="around" w:vAnchor="text" w:hAnchor="margin" w:y="143"/>
        <w:snapToGrid w:val="0"/>
        <w:ind w:firstLine="709"/>
        <w:jc w:val="both"/>
      </w:pPr>
      <w:r w:rsidRPr="00A82197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38568C" w:rsidRPr="00A82197" w:rsidRDefault="0038568C" w:rsidP="0038568C">
      <w:pPr>
        <w:jc w:val="both"/>
      </w:pPr>
      <w:r w:rsidRPr="00A82197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A82197">
        <w:rPr>
          <w:rFonts w:eastAsia="Calibri"/>
          <w:lang w:eastAsia="en-US"/>
        </w:rPr>
        <w:t xml:space="preserve"> </w:t>
      </w:r>
      <w:r w:rsidRPr="00A82197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38568C" w:rsidRPr="00A82197" w:rsidRDefault="0038568C" w:rsidP="0038568C">
      <w:pPr>
        <w:jc w:val="both"/>
      </w:pPr>
    </w:p>
    <w:p w:rsidR="0038568C" w:rsidRPr="00A82197" w:rsidRDefault="0038568C" w:rsidP="0038568C">
      <w:pPr>
        <w:jc w:val="both"/>
      </w:pPr>
    </w:p>
    <w:p w:rsidR="0038568C" w:rsidRPr="00A82197" w:rsidRDefault="0038568C" w:rsidP="0038568C">
      <w:pPr>
        <w:widowControl w:val="0"/>
        <w:autoSpaceDE w:val="0"/>
        <w:ind w:firstLine="709"/>
        <w:jc w:val="center"/>
        <w:rPr>
          <w:b/>
        </w:rPr>
      </w:pPr>
      <w:r w:rsidRPr="00A82197">
        <w:rPr>
          <w:b/>
        </w:rPr>
        <w:t>Срок пользования</w:t>
      </w:r>
    </w:p>
    <w:p w:rsidR="0038568C" w:rsidRPr="00A82197" w:rsidRDefault="0038568C" w:rsidP="0038568C">
      <w:pPr>
        <w:widowControl w:val="0"/>
        <w:autoSpaceDE w:val="0"/>
        <w:ind w:firstLine="709"/>
        <w:jc w:val="both"/>
      </w:pPr>
      <w:r w:rsidRPr="00A82197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38568C" w:rsidRPr="00A82197" w:rsidRDefault="0038568C" w:rsidP="0038568C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38568C" w:rsidRPr="00A82197" w:rsidRDefault="0038568C" w:rsidP="0038568C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A82197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38568C" w:rsidRPr="00A82197" w:rsidRDefault="0038568C" w:rsidP="0038568C">
      <w:pPr>
        <w:ind w:firstLine="709"/>
        <w:jc w:val="both"/>
      </w:pPr>
      <w:r w:rsidRPr="00A82197">
        <w:t xml:space="preserve">Поставить одновременно все количество Изделий (в соответствии с Описанием объекта закупки )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A82197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38568C" w:rsidRPr="00A82197" w:rsidRDefault="0038568C" w:rsidP="0038568C">
      <w:pPr>
        <w:widowControl w:val="0"/>
        <w:jc w:val="both"/>
        <w:rPr>
          <w:color w:val="000000"/>
          <w:spacing w:val="-4"/>
        </w:rPr>
      </w:pPr>
      <w:r w:rsidRPr="00A82197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</w:t>
      </w:r>
      <w:r w:rsidRPr="00A82197">
        <w:lastRenderedPageBreak/>
        <w:t xml:space="preserve">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</w:t>
      </w:r>
      <w:r>
        <w:t xml:space="preserve">поставщик </w:t>
      </w:r>
      <w:r w:rsidRPr="00A82197">
        <w:t xml:space="preserve">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A82197">
        <w:rPr>
          <w:spacing w:val="-4"/>
        </w:rPr>
        <w:t xml:space="preserve"> о </w:t>
      </w:r>
      <w:r w:rsidRPr="00A82197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38568C" w:rsidRPr="00A82197" w:rsidRDefault="0038568C" w:rsidP="0038568C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38568C" w:rsidRPr="00A82197" w:rsidRDefault="0038568C" w:rsidP="0038568C">
      <w:pPr>
        <w:suppressAutoHyphens/>
        <w:ind w:firstLine="709"/>
        <w:jc w:val="both"/>
        <w:rPr>
          <w:rFonts w:eastAsia="Arial"/>
          <w:lang w:eastAsia="ar-SA"/>
        </w:rPr>
      </w:pP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A82197">
        <w:rPr>
          <w:rFonts w:eastAsia="Arial"/>
          <w:b/>
          <w:lang w:eastAsia="ar-SA"/>
        </w:rPr>
        <w:t>Подгузники для взрослых должны соответствовать требованиям стандартов серии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in vitro», 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52770-2007 «Изделия медицинские. Требования безопасности. Методы санитарно-химических и токсикологических испытаний»,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55082-2012 «Изделия бумажные медицинского назначения. Подгузники для взрослых. Общие технические условия»,</w:t>
      </w:r>
    </w:p>
    <w:p w:rsidR="0038568C" w:rsidRPr="00A82197" w:rsidRDefault="0038568C" w:rsidP="0038568C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55370-2012  «Подгузники бумажные для взрослых. Метод определения абсорбционной способности до момента протекания (ABL) с применением манекена»,</w:t>
      </w:r>
    </w:p>
    <w:p w:rsidR="0038568C" w:rsidRPr="00A82197" w:rsidRDefault="0038568C" w:rsidP="0038568C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52354-2005 «Наименование</w:t>
      </w:r>
      <w:r w:rsidRPr="00A82197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38568C" w:rsidRPr="00A82197" w:rsidRDefault="0038568C" w:rsidP="0038568C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82197">
        <w:rPr>
          <w:b/>
        </w:rPr>
        <w:tab/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A82197">
        <w:rPr>
          <w:b/>
        </w:rPr>
        <w:t>Обязанности поставщика: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        Передавать Изделия Получателям следующими способами: 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1.1.. Центр приема должен быть организован в г. Магас; в г. Малгобеке ; в г.Сунжа Джейрахск</w:t>
      </w:r>
      <w:r>
        <w:rPr>
          <w:color w:val="000000"/>
        </w:rPr>
        <w:t>ом</w:t>
      </w:r>
      <w:r w:rsidRPr="00A82197">
        <w:rPr>
          <w:color w:val="000000"/>
        </w:rPr>
        <w:t xml:space="preserve"> район</w:t>
      </w:r>
      <w:r>
        <w:rPr>
          <w:color w:val="000000"/>
        </w:rPr>
        <w:t>е</w:t>
      </w:r>
      <w:r w:rsidRPr="00A82197">
        <w:rPr>
          <w:color w:val="000000"/>
        </w:rPr>
        <w:t xml:space="preserve">, на расстоянии шаговой доступности для Получателей от остановок общественного транспорта (не более 500 метров от остановок). 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</w:t>
      </w:r>
      <w:r w:rsidRPr="00A82197">
        <w:rPr>
          <w:color w:val="000000"/>
        </w:rPr>
        <w:lastRenderedPageBreak/>
        <w:t>посещения инвалидов. Пункты выдачи должны быть оснащены средствами связи.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38568C" w:rsidRPr="00A82197" w:rsidRDefault="0038568C" w:rsidP="0038568C">
      <w:pPr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взрослых, страдающих недержанием.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A82197">
        <w:rPr>
          <w:color w:val="000000"/>
        </w:rPr>
        <w:tab/>
        <w:t xml:space="preserve">Реестров  Получателей но  не позднее </w:t>
      </w:r>
      <w:r>
        <w:rPr>
          <w:color w:val="000000"/>
        </w:rPr>
        <w:t>25.12</w:t>
      </w:r>
      <w:r w:rsidRPr="00A82197">
        <w:rPr>
          <w:color w:val="000000"/>
        </w:rPr>
        <w:t>.201</w:t>
      </w:r>
      <w:r>
        <w:rPr>
          <w:color w:val="000000"/>
        </w:rPr>
        <w:t>8</w:t>
      </w:r>
      <w:r w:rsidRPr="00A82197">
        <w:rPr>
          <w:color w:val="000000"/>
        </w:rPr>
        <w:t xml:space="preserve"> года: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</w:pPr>
      <w:r w:rsidRPr="00A82197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A82197">
        <w:t>Малгобекский район; Джейрахский район; Сунженский район; Назрановский район.</w:t>
      </w:r>
    </w:p>
    <w:p w:rsidR="0038568C" w:rsidRPr="00A82197" w:rsidRDefault="0038568C" w:rsidP="0038568C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912FDB" w:rsidRDefault="00912FDB">
      <w:bookmarkStart w:id="0" w:name="_GoBack"/>
      <w:bookmarkEnd w:id="0"/>
    </w:p>
    <w:sectPr w:rsidR="009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6"/>
    <w:rsid w:val="0038568C"/>
    <w:rsid w:val="004D1B06"/>
    <w:rsid w:val="009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4363</Words>
  <Characters>24871</Characters>
  <Application>Microsoft Office Word</Application>
  <DocSecurity>0</DocSecurity>
  <Lines>207</Lines>
  <Paragraphs>58</Paragraphs>
  <ScaleCrop>false</ScaleCrop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2018-04-12T08:05:00Z</dcterms:created>
  <dcterms:modified xsi:type="dcterms:W3CDTF">2018-04-12T08:06:00Z</dcterms:modified>
</cp:coreProperties>
</file>