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CE646C" w:rsidRPr="00A332B4" w:rsidRDefault="00CE646C" w:rsidP="00CE646C">
      <w:pPr>
        <w:jc w:val="center"/>
        <w:rPr>
          <w:b/>
          <w:sz w:val="24"/>
          <w:szCs w:val="24"/>
        </w:rPr>
      </w:pPr>
      <w:r w:rsidRPr="00A332B4">
        <w:rPr>
          <w:b/>
          <w:sz w:val="24"/>
          <w:szCs w:val="24"/>
        </w:rPr>
        <w:t>ТРЕБОВАНИЯ К ВЫПОЛНЯЕМЫМ РАБОТАМ</w:t>
      </w:r>
    </w:p>
    <w:p w:rsidR="00AA26B1" w:rsidRPr="002E03A4" w:rsidRDefault="00AA26B1" w:rsidP="00AA26B1">
      <w:pPr>
        <w:jc w:val="center"/>
        <w:rPr>
          <w:b/>
          <w:sz w:val="24"/>
          <w:szCs w:val="24"/>
        </w:rPr>
      </w:pPr>
      <w:r w:rsidRPr="002E03A4">
        <w:rPr>
          <w:b/>
          <w:sz w:val="24"/>
          <w:szCs w:val="24"/>
        </w:rPr>
        <w:t>Требования к качеству работ</w:t>
      </w:r>
    </w:p>
    <w:tbl>
      <w:tblPr>
        <w:tblpPr w:leftFromText="180" w:rightFromText="180" w:vertAnchor="text" w:horzAnchor="margin" w:tblpX="-885" w:tblpY="38"/>
        <w:tblW w:w="10881" w:type="dxa"/>
        <w:tblLayout w:type="fixed"/>
        <w:tblLook w:val="0000" w:firstRow="0" w:lastRow="0" w:firstColumn="0" w:lastColumn="0" w:noHBand="0" w:noVBand="0"/>
      </w:tblPr>
      <w:tblGrid>
        <w:gridCol w:w="1384"/>
        <w:gridCol w:w="8363"/>
        <w:gridCol w:w="1134"/>
      </w:tblGrid>
      <w:tr w:rsidR="00AA26B1" w:rsidRPr="00A2654B" w:rsidTr="00B8596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26B1" w:rsidRPr="00A2654B" w:rsidRDefault="00AA26B1" w:rsidP="00B85965">
            <w:pPr>
              <w:keepNext/>
              <w:keepLines/>
              <w:jc w:val="center"/>
              <w:rPr>
                <w:b/>
                <w:color w:val="FF0000"/>
                <w:sz w:val="20"/>
                <w:szCs w:val="20"/>
              </w:rPr>
            </w:pPr>
            <w:r w:rsidRPr="00A2654B">
              <w:rPr>
                <w:b/>
                <w:color w:val="FF0000"/>
                <w:sz w:val="20"/>
                <w:szCs w:val="20"/>
              </w:rPr>
              <w:t>Наименование изделия (модель, шифр, страна происхождения товара)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26B1" w:rsidRPr="00A2654B" w:rsidRDefault="00AA26B1" w:rsidP="00B85965">
            <w:pPr>
              <w:keepNext/>
              <w:keepLines/>
              <w:jc w:val="center"/>
              <w:rPr>
                <w:b/>
                <w:color w:val="FF0000"/>
                <w:sz w:val="20"/>
                <w:szCs w:val="20"/>
              </w:rPr>
            </w:pPr>
            <w:r w:rsidRPr="00A2654B">
              <w:rPr>
                <w:b/>
                <w:color w:val="FF0000"/>
                <w:sz w:val="20"/>
                <w:szCs w:val="20"/>
              </w:rPr>
              <w:t>Характеристики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6B1" w:rsidRPr="00A2654B" w:rsidRDefault="00AA26B1" w:rsidP="00B85965">
            <w:pPr>
              <w:keepNext/>
              <w:keepLines/>
              <w:jc w:val="center"/>
              <w:rPr>
                <w:b/>
                <w:color w:val="FF0000"/>
                <w:sz w:val="20"/>
                <w:szCs w:val="20"/>
              </w:rPr>
            </w:pPr>
            <w:r w:rsidRPr="00A2654B">
              <w:rPr>
                <w:b/>
                <w:color w:val="FF0000"/>
                <w:sz w:val="20"/>
                <w:szCs w:val="20"/>
              </w:rPr>
              <w:t>Кол-во,</w:t>
            </w:r>
          </w:p>
          <w:p w:rsidR="00AA26B1" w:rsidRPr="00A2654B" w:rsidRDefault="00AA26B1" w:rsidP="00B85965">
            <w:pPr>
              <w:keepNext/>
              <w:keepLines/>
              <w:jc w:val="center"/>
              <w:rPr>
                <w:b/>
                <w:color w:val="FF0000"/>
                <w:sz w:val="20"/>
                <w:szCs w:val="20"/>
              </w:rPr>
            </w:pPr>
            <w:r w:rsidRPr="00A2654B">
              <w:rPr>
                <w:b/>
                <w:color w:val="FF0000"/>
                <w:sz w:val="20"/>
                <w:szCs w:val="20"/>
              </w:rPr>
              <w:t>шт.</w:t>
            </w:r>
          </w:p>
        </w:tc>
      </w:tr>
      <w:tr w:rsidR="00AA26B1" w:rsidRPr="00A2654B" w:rsidTr="00B8596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26B1" w:rsidRPr="00A2654B" w:rsidRDefault="00AA26B1" w:rsidP="00B85965">
            <w:pPr>
              <w:rPr>
                <w:b/>
                <w:color w:val="FF0000"/>
                <w:sz w:val="22"/>
                <w:szCs w:val="22"/>
              </w:rPr>
            </w:pPr>
            <w:r w:rsidRPr="00A2654B">
              <w:rPr>
                <w:color w:val="FF0000"/>
                <w:sz w:val="22"/>
                <w:szCs w:val="22"/>
              </w:rPr>
              <w:t>Протез предплечья с внешним источником энергии</w:t>
            </w:r>
          </w:p>
          <w:p w:rsidR="00AA26B1" w:rsidRPr="00A2654B" w:rsidRDefault="00AA26B1" w:rsidP="00B85965">
            <w:pPr>
              <w:keepNext/>
              <w:keepLines/>
              <w:rPr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26B1" w:rsidRPr="00A2654B" w:rsidRDefault="00AA26B1" w:rsidP="00B8596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2654B">
              <w:rPr>
                <w:b/>
                <w:color w:val="FF0000"/>
                <w:sz w:val="22"/>
                <w:szCs w:val="22"/>
              </w:rPr>
              <w:t>Протез предплечья с внешним источником энергии.</w:t>
            </w:r>
          </w:p>
          <w:p w:rsidR="00AA26B1" w:rsidRPr="00A2654B" w:rsidRDefault="00AA26B1" w:rsidP="00B85965">
            <w:pPr>
              <w:jc w:val="both"/>
              <w:rPr>
                <w:color w:val="FF0000"/>
                <w:sz w:val="22"/>
                <w:szCs w:val="22"/>
              </w:rPr>
            </w:pPr>
            <w:r w:rsidRPr="00A2654B">
              <w:rPr>
                <w:color w:val="FF0000"/>
                <w:sz w:val="22"/>
                <w:szCs w:val="22"/>
              </w:rPr>
              <w:t xml:space="preserve">Кисть бионическая 3 </w:t>
            </w:r>
            <w:proofErr w:type="spellStart"/>
            <w:r w:rsidRPr="00A2654B">
              <w:rPr>
                <w:color w:val="FF0000"/>
                <w:sz w:val="22"/>
                <w:szCs w:val="22"/>
              </w:rPr>
              <w:t>типаразмера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 xml:space="preserve"> в правом и левом исполнении с пропорциональным контролем </w:t>
            </w:r>
            <w:proofErr w:type="spellStart"/>
            <w:r w:rsidRPr="00A2654B">
              <w:rPr>
                <w:color w:val="FF0000"/>
                <w:sz w:val="22"/>
                <w:szCs w:val="22"/>
              </w:rPr>
              <w:t>схвата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>. Конструкция 2</w:t>
            </w:r>
            <w:r w:rsidRPr="00A2654B">
              <w:rPr>
                <w:color w:val="FF0000"/>
                <w:sz w:val="22"/>
                <w:szCs w:val="22"/>
                <w:lang w:val="en-US"/>
              </w:rPr>
              <w:t>D</w:t>
            </w:r>
            <w:r w:rsidRPr="00A2654B">
              <w:rPr>
                <w:color w:val="FF0000"/>
                <w:sz w:val="22"/>
                <w:szCs w:val="22"/>
              </w:rPr>
              <w:t xml:space="preserve"> пальца с пассивным отведением и приведением, независимое движение каждого пальца, 12 моделей </w:t>
            </w:r>
            <w:proofErr w:type="spellStart"/>
            <w:r w:rsidRPr="00A2654B">
              <w:rPr>
                <w:color w:val="FF0000"/>
                <w:sz w:val="22"/>
                <w:szCs w:val="22"/>
              </w:rPr>
              <w:t>схвата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 xml:space="preserve">. Электромеханический лучезапястный ротатор. Диаметр лучезапястного узла 45 мм. Аккумуляторная батарея </w:t>
            </w:r>
            <w:proofErr w:type="spellStart"/>
            <w:r w:rsidRPr="00A2654B">
              <w:rPr>
                <w:color w:val="FF0000"/>
                <w:sz w:val="22"/>
                <w:szCs w:val="22"/>
              </w:rPr>
              <w:t>литиево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 xml:space="preserve"> – полимерная (</w:t>
            </w:r>
            <w:r w:rsidRPr="00A2654B">
              <w:rPr>
                <w:color w:val="FF0000"/>
                <w:sz w:val="22"/>
                <w:szCs w:val="22"/>
                <w:lang w:val="en-US"/>
              </w:rPr>
              <w:t>Li</w:t>
            </w:r>
            <w:r w:rsidRPr="00A2654B">
              <w:rPr>
                <w:color w:val="FF0000"/>
                <w:sz w:val="22"/>
                <w:szCs w:val="22"/>
              </w:rPr>
              <w:t>-</w:t>
            </w:r>
            <w:r w:rsidRPr="00A2654B">
              <w:rPr>
                <w:color w:val="FF0000"/>
                <w:sz w:val="22"/>
                <w:szCs w:val="22"/>
                <w:lang w:val="en-US"/>
              </w:rPr>
              <w:t>polymer</w:t>
            </w:r>
            <w:r w:rsidRPr="00A2654B">
              <w:rPr>
                <w:color w:val="FF0000"/>
                <w:sz w:val="22"/>
                <w:szCs w:val="22"/>
              </w:rPr>
              <w:t xml:space="preserve">). На аккумуляторе расположен разъем для подключения сетевого адаптера. Возможность изменения видов схватов при помощи смартфона. Поставляется совместно со смартфоном, </w:t>
            </w:r>
            <w:proofErr w:type="spellStart"/>
            <w:r w:rsidRPr="00A2654B">
              <w:rPr>
                <w:color w:val="FF0000"/>
                <w:sz w:val="22"/>
                <w:szCs w:val="22"/>
              </w:rPr>
              <w:t>миотестером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 xml:space="preserve"> и силиконовой оболочкой </w:t>
            </w:r>
            <w:proofErr w:type="spellStart"/>
            <w:r w:rsidRPr="00A2654B">
              <w:rPr>
                <w:color w:val="FF0000"/>
                <w:sz w:val="22"/>
                <w:szCs w:val="22"/>
                <w:lang w:val="en-US"/>
              </w:rPr>
              <w:t>SGl</w:t>
            </w:r>
            <w:proofErr w:type="spellEnd"/>
            <w:r w:rsidRPr="00A2654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B1" w:rsidRPr="00A2654B" w:rsidRDefault="00AA26B1" w:rsidP="00B85965">
            <w:pPr>
              <w:keepNext/>
              <w:keepLines/>
              <w:jc w:val="center"/>
              <w:rPr>
                <w:color w:val="FF0000"/>
                <w:sz w:val="20"/>
                <w:szCs w:val="20"/>
              </w:rPr>
            </w:pPr>
            <w:r w:rsidRPr="00A2654B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A26B1" w:rsidRPr="00A2654B" w:rsidRDefault="00AA26B1" w:rsidP="00AA26B1">
      <w:pPr>
        <w:widowControl w:val="0"/>
        <w:jc w:val="center"/>
        <w:rPr>
          <w:color w:val="FF0000"/>
        </w:rPr>
      </w:pPr>
    </w:p>
    <w:p w:rsidR="00AA26B1" w:rsidRPr="00A2654B" w:rsidRDefault="00AA26B1" w:rsidP="00AA26B1">
      <w:pPr>
        <w:shd w:val="clear" w:color="auto" w:fill="FFFFFF"/>
        <w:ind w:right="-144" w:firstLine="567"/>
        <w:jc w:val="both"/>
        <w:rPr>
          <w:bCs/>
          <w:color w:val="FF0000"/>
          <w:sz w:val="21"/>
          <w:szCs w:val="21"/>
        </w:rPr>
      </w:pPr>
    </w:p>
    <w:p w:rsidR="00AA26B1" w:rsidRPr="00A2654B" w:rsidRDefault="00AA26B1" w:rsidP="00AA26B1">
      <w:pPr>
        <w:shd w:val="clear" w:color="auto" w:fill="FFFFFF"/>
        <w:ind w:right="-144" w:firstLine="567"/>
        <w:jc w:val="both"/>
        <w:rPr>
          <w:color w:val="FF0000"/>
          <w:sz w:val="22"/>
          <w:szCs w:val="22"/>
        </w:rPr>
      </w:pPr>
      <w:r w:rsidRPr="00A2654B">
        <w:rPr>
          <w:bCs/>
          <w:color w:val="FF0000"/>
          <w:sz w:val="22"/>
          <w:szCs w:val="22"/>
        </w:rPr>
        <w:t>Протезно-ортопедические изделия должны соответствовать гигиеническим нормам, предусмотренным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52770-2007. «Изделия медицинские требования безопасности. Методы санитарно-химических и токсикологических испытаний», а также соответствуют ГОСТ Р 53869-2010 «Протезы нижних конечностей. Технические требования».</w:t>
      </w:r>
    </w:p>
    <w:p w:rsidR="00DC15E9" w:rsidRPr="001E1BB0" w:rsidRDefault="00DC15E9" w:rsidP="00970CFD">
      <w:pPr>
        <w:widowControl w:val="0"/>
        <w:ind w:firstLine="567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A8" w:rsidRDefault="00525FA8">
      <w:r>
        <w:separator/>
      </w:r>
    </w:p>
  </w:endnote>
  <w:endnote w:type="continuationSeparator" w:id="0">
    <w:p w:rsidR="00525FA8" w:rsidRDefault="0052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A8" w:rsidRDefault="00525FA8">
      <w:r>
        <w:separator/>
      </w:r>
    </w:p>
  </w:footnote>
  <w:footnote w:type="continuationSeparator" w:id="0">
    <w:p w:rsidR="00525FA8" w:rsidRDefault="0052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AA26B1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525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C1DFF"/>
    <w:rsid w:val="00525FA8"/>
    <w:rsid w:val="00547E16"/>
    <w:rsid w:val="005E0665"/>
    <w:rsid w:val="006202C8"/>
    <w:rsid w:val="00634A00"/>
    <w:rsid w:val="006445A6"/>
    <w:rsid w:val="006773CC"/>
    <w:rsid w:val="00682205"/>
    <w:rsid w:val="00794A0C"/>
    <w:rsid w:val="00800FD3"/>
    <w:rsid w:val="008F5453"/>
    <w:rsid w:val="00970CFD"/>
    <w:rsid w:val="009C0B7A"/>
    <w:rsid w:val="009C5640"/>
    <w:rsid w:val="00A82B9E"/>
    <w:rsid w:val="00AA26B1"/>
    <w:rsid w:val="00BB0258"/>
    <w:rsid w:val="00C07B16"/>
    <w:rsid w:val="00C81674"/>
    <w:rsid w:val="00CE646C"/>
    <w:rsid w:val="00CE7EF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2018-05-23T08:04:00Z</dcterms:created>
  <dcterms:modified xsi:type="dcterms:W3CDTF">2018-07-30T11:48:00Z</dcterms:modified>
</cp:coreProperties>
</file>