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gramStart"/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410591">
        <w:rPr>
          <w:sz w:val="24"/>
          <w:szCs w:val="24"/>
        </w:rPr>
        <w:t xml:space="preserve">голени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</w:t>
      </w:r>
      <w:r w:rsidR="008D15BF">
        <w:rPr>
          <w:rStyle w:val="60"/>
          <w:color w:val="000000"/>
          <w:spacing w:val="2"/>
          <w:sz w:val="24"/>
          <w:szCs w:val="24"/>
        </w:rPr>
        <w:t xml:space="preserve"> для протезов голени модульных и не менее 1 (одного) года для протезов голени лечебно-тренировочных</w:t>
      </w:r>
      <w:r w:rsidRPr="0043548D">
        <w:rPr>
          <w:rStyle w:val="60"/>
          <w:color w:val="000000"/>
          <w:spacing w:val="2"/>
          <w:sz w:val="24"/>
          <w:szCs w:val="24"/>
        </w:rPr>
        <w:t>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BA0119" w:rsidRDefault="00247DCF" w:rsidP="00247DCF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BA0119"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</w:t>
            </w:r>
            <w:r w:rsidRPr="00247DCF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247DCF">
              <w:rPr>
                <w:color w:val="000000"/>
                <w:sz w:val="21"/>
                <w:szCs w:val="21"/>
              </w:rPr>
              <w:t>быть</w:t>
            </w:r>
            <w:r w:rsidRPr="00BA0119">
              <w:rPr>
                <w:sz w:val="21"/>
                <w:szCs w:val="21"/>
              </w:rPr>
              <w:t>лечебно-тренировочный</w:t>
            </w:r>
            <w:proofErr w:type="spellEnd"/>
            <w:r w:rsidRPr="00BA0119">
              <w:rPr>
                <w:sz w:val="21"/>
                <w:szCs w:val="21"/>
              </w:rPr>
              <w:t xml:space="preserve">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A0119">
              <w:rPr>
                <w:sz w:val="21"/>
                <w:szCs w:val="21"/>
              </w:rPr>
              <w:t>перлоновые</w:t>
            </w:r>
            <w:proofErr w:type="spellEnd"/>
            <w:r w:rsidRPr="00BA0119">
              <w:rPr>
                <w:sz w:val="21"/>
                <w:szCs w:val="21"/>
              </w:rPr>
              <w:t xml:space="preserve"> или </w:t>
            </w:r>
            <w:proofErr w:type="spellStart"/>
            <w:r w:rsidRPr="00BA0119">
              <w:rPr>
                <w:sz w:val="21"/>
                <w:szCs w:val="21"/>
              </w:rPr>
              <w:t>силоновые</w:t>
            </w:r>
            <w:proofErr w:type="spellEnd"/>
            <w:r w:rsidRPr="00BA0119">
              <w:rPr>
                <w:sz w:val="21"/>
                <w:szCs w:val="21"/>
              </w:rPr>
              <w:t xml:space="preserve">. Может быть без косметической облицовки, без оболочки. Приемная гильза должна быть индивидуальная (одна постоянная и до трех промежуточных). Материал индивидуальной постоянной гильзы должен быть литьевой слоистый пластик на основе акриловых смол, листовой термопластичный пластик. В качестве вкладного элемента может применяться мягкий вкладыш из вспененных материалов. Крепление протеза должно быть с использованием кожаных полуфабрикатов или текстильного наколенника. Регулировочно-соединительные устройства должны соответствовать весу инвалида. Стопа должна быть </w:t>
            </w:r>
            <w:r w:rsidRPr="00247DCF">
              <w:rPr>
                <w:sz w:val="21"/>
                <w:szCs w:val="21"/>
              </w:rPr>
              <w:t>с высокой степенью устойчивости в положении стоя и при ходьбе.</w:t>
            </w:r>
            <w:r w:rsidRPr="00BA0119">
              <w:rPr>
                <w:sz w:val="21"/>
                <w:szCs w:val="21"/>
              </w:rPr>
              <w:t xml:space="preserve">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 должен быть: лечебно-тренировочный.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247DCF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247DCF">
              <w:rPr>
                <w:sz w:val="21"/>
                <w:szCs w:val="21"/>
              </w:rPr>
              <w:t xml:space="preserve">Протез голени </w:t>
            </w:r>
            <w:r w:rsidRPr="00247DCF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247DCF">
              <w:rPr>
                <w:color w:val="000000"/>
                <w:sz w:val="21"/>
                <w:szCs w:val="21"/>
              </w:rPr>
              <w:t>быть</w:t>
            </w:r>
            <w:r w:rsidRPr="00247DCF">
              <w:rPr>
                <w:sz w:val="21"/>
                <w:szCs w:val="21"/>
              </w:rPr>
              <w:t>модульный</w:t>
            </w:r>
            <w:proofErr w:type="spellEnd"/>
            <w:r w:rsidRPr="00247DCF">
              <w:rPr>
                <w:sz w:val="21"/>
                <w:szCs w:val="21"/>
              </w:rPr>
              <w:t xml:space="preserve"> для пациентов с низкой степенью активности. Приёмная гильза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247DC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7DCF">
              <w:rPr>
                <w:color w:val="000000"/>
                <w:sz w:val="21"/>
                <w:szCs w:val="21"/>
              </w:rPr>
              <w:t>быть</w:t>
            </w:r>
            <w:r w:rsidRPr="00247DCF">
              <w:rPr>
                <w:sz w:val="21"/>
                <w:szCs w:val="21"/>
              </w:rPr>
              <w:t>индивидуальная</w:t>
            </w:r>
            <w:proofErr w:type="spellEnd"/>
            <w:r w:rsidRPr="00247DCF">
              <w:rPr>
                <w:sz w:val="21"/>
                <w:szCs w:val="21"/>
              </w:rPr>
              <w:t>. Материал  гильзы</w:t>
            </w:r>
            <w:r w:rsidRPr="00247DCF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47DCF">
              <w:rPr>
                <w:sz w:val="21"/>
                <w:szCs w:val="21"/>
              </w:rPr>
              <w:t xml:space="preserve">:  листовой термопластичный пластик, слоистый пластик на основе акриловых смол,  в индивидуальных случаях с применением вкладных гильз из вспененных материалов. Крепление протеза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247DC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7DCF">
              <w:rPr>
                <w:color w:val="000000"/>
                <w:sz w:val="21"/>
                <w:szCs w:val="21"/>
              </w:rPr>
              <w:t>быть</w:t>
            </w:r>
            <w:r w:rsidRPr="00247DCF">
              <w:rPr>
                <w:sz w:val="21"/>
                <w:szCs w:val="21"/>
              </w:rPr>
              <w:t>поясное</w:t>
            </w:r>
            <w:proofErr w:type="spellEnd"/>
            <w:r w:rsidRPr="00247DCF">
              <w:rPr>
                <w:sz w:val="21"/>
                <w:szCs w:val="21"/>
              </w:rPr>
              <w:t xml:space="preserve">, или с использованием наколенника. Стопа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247DC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7DCF">
              <w:rPr>
                <w:color w:val="000000"/>
                <w:sz w:val="21"/>
                <w:szCs w:val="21"/>
              </w:rPr>
              <w:t>быть</w:t>
            </w:r>
            <w:r w:rsidRPr="00247DCF">
              <w:rPr>
                <w:sz w:val="21"/>
                <w:szCs w:val="21"/>
              </w:rPr>
              <w:t>с</w:t>
            </w:r>
            <w:proofErr w:type="spellEnd"/>
            <w:r w:rsidRPr="00247DCF">
              <w:rPr>
                <w:sz w:val="21"/>
                <w:szCs w:val="21"/>
              </w:rPr>
              <w:t xml:space="preserve">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247DCF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247DCF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Pr="00247DCF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247DC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7DCF">
              <w:rPr>
                <w:color w:val="000000"/>
                <w:sz w:val="21"/>
                <w:szCs w:val="21"/>
              </w:rPr>
              <w:t>быть</w:t>
            </w:r>
            <w:r w:rsidRPr="00247DCF">
              <w:rPr>
                <w:sz w:val="21"/>
                <w:szCs w:val="21"/>
              </w:rPr>
              <w:t>модульная</w:t>
            </w:r>
            <w:proofErr w:type="spellEnd"/>
            <w:r w:rsidRPr="00247DCF">
              <w:rPr>
                <w:sz w:val="21"/>
                <w:szCs w:val="21"/>
              </w:rPr>
              <w:t xml:space="preserve"> мягкая полиуретановая или листовой поролон. Косметическое покрытие облицовки</w:t>
            </w:r>
            <w:r w:rsidRPr="00247DCF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247DCF">
              <w:rPr>
                <w:color w:val="000000"/>
                <w:sz w:val="21"/>
                <w:szCs w:val="21"/>
              </w:rPr>
              <w:t xml:space="preserve"> быть</w:t>
            </w:r>
            <w:r w:rsidRPr="00247DCF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247DCF">
              <w:rPr>
                <w:sz w:val="21"/>
                <w:szCs w:val="21"/>
              </w:rPr>
              <w:t>перлоновые</w:t>
            </w:r>
            <w:proofErr w:type="spellEnd"/>
            <w:r w:rsidRPr="00247DCF">
              <w:rPr>
                <w:sz w:val="21"/>
                <w:szCs w:val="21"/>
              </w:rPr>
              <w:t xml:space="preserve"> или </w:t>
            </w:r>
            <w:proofErr w:type="spellStart"/>
            <w:r w:rsidRPr="00247DCF">
              <w:rPr>
                <w:sz w:val="21"/>
                <w:szCs w:val="21"/>
              </w:rPr>
              <w:t>силоновые</w:t>
            </w:r>
            <w:proofErr w:type="spellEnd"/>
            <w:r w:rsidRPr="00247DCF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247DCF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47DCF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Default="00247DC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 должен быть: кожа, слоистый пластик на основе акриловых смол</w:t>
            </w:r>
            <w:r w:rsidR="00151750">
              <w:rPr>
                <w:sz w:val="21"/>
                <w:szCs w:val="21"/>
              </w:rPr>
              <w:t>,</w:t>
            </w:r>
            <w:r w:rsidRPr="00BA0119">
              <w:rPr>
                <w:sz w:val="21"/>
                <w:szCs w:val="21"/>
              </w:rPr>
              <w:t xml:space="preserve">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</w:t>
            </w:r>
            <w:proofErr w:type="spellStart"/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ны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proofErr w:type="spellEnd"/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A0119">
              <w:rPr>
                <w:sz w:val="21"/>
                <w:szCs w:val="21"/>
              </w:rPr>
              <w:t>перлоновые</w:t>
            </w:r>
            <w:proofErr w:type="spellEnd"/>
            <w:r w:rsidRPr="00BA0119">
              <w:rPr>
                <w:sz w:val="21"/>
                <w:szCs w:val="21"/>
              </w:rPr>
              <w:t xml:space="preserve"> или </w:t>
            </w:r>
            <w:proofErr w:type="spellStart"/>
            <w:r w:rsidRPr="00BA0119">
              <w:rPr>
                <w:sz w:val="21"/>
                <w:szCs w:val="21"/>
              </w:rPr>
              <w:t>силоновые</w:t>
            </w:r>
            <w:proofErr w:type="spellEnd"/>
            <w:r w:rsidRPr="00BA0119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151750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со средней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</w:t>
            </w:r>
            <w:r w:rsidR="00151750">
              <w:rPr>
                <w:sz w:val="21"/>
                <w:szCs w:val="21"/>
              </w:rPr>
              <w:t>,</w:t>
            </w:r>
            <w:r w:rsidRPr="00BA0119">
              <w:rPr>
                <w:sz w:val="21"/>
                <w:szCs w:val="21"/>
              </w:rPr>
              <w:t xml:space="preserve"> в индивидуальных случаях с применением вкладных гильз из вспененных материалов.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Крепление протеза должно быть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A0119">
              <w:rPr>
                <w:sz w:val="21"/>
                <w:szCs w:val="21"/>
              </w:rPr>
              <w:t>перлоновые</w:t>
            </w:r>
            <w:proofErr w:type="spellEnd"/>
            <w:r w:rsidRPr="00BA0119">
              <w:rPr>
                <w:sz w:val="21"/>
                <w:szCs w:val="21"/>
              </w:rPr>
              <w:t xml:space="preserve"> или </w:t>
            </w:r>
            <w:proofErr w:type="spellStart"/>
            <w:r w:rsidRPr="00BA0119">
              <w:rPr>
                <w:sz w:val="21"/>
                <w:szCs w:val="21"/>
              </w:rPr>
              <w:t>силоновые</w:t>
            </w:r>
            <w:proofErr w:type="spellEnd"/>
            <w:r w:rsidRPr="00BA0119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Default="00151750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BA0119">
              <w:rPr>
                <w:sz w:val="21"/>
                <w:szCs w:val="21"/>
              </w:rPr>
              <w:t xml:space="preserve">ся чехлы полимерные </w:t>
            </w:r>
            <w:proofErr w:type="spellStart"/>
            <w:r w:rsidRPr="00BA0119">
              <w:rPr>
                <w:sz w:val="21"/>
                <w:szCs w:val="21"/>
              </w:rPr>
              <w:t>гелевые</w:t>
            </w:r>
            <w:proofErr w:type="spellEnd"/>
            <w:r w:rsidRPr="00BA0119">
              <w:rPr>
                <w:sz w:val="21"/>
                <w:szCs w:val="21"/>
              </w:rPr>
              <w:t xml:space="preserve">, крепление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A0119">
              <w:rPr>
                <w:sz w:val="21"/>
                <w:szCs w:val="21"/>
              </w:rPr>
              <w:t>перлоновые</w:t>
            </w:r>
            <w:proofErr w:type="spellEnd"/>
            <w:r w:rsidRPr="00BA0119">
              <w:rPr>
                <w:sz w:val="21"/>
                <w:szCs w:val="21"/>
              </w:rPr>
              <w:t xml:space="preserve"> или </w:t>
            </w:r>
            <w:proofErr w:type="spellStart"/>
            <w:r w:rsidRPr="00BA0119">
              <w:rPr>
                <w:sz w:val="21"/>
                <w:szCs w:val="21"/>
              </w:rPr>
              <w:t>силоновые</w:t>
            </w:r>
            <w:proofErr w:type="spellEnd"/>
            <w:r w:rsidRPr="00BA0119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151750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7DCF" w:rsidRPr="005C28F3" w:rsidTr="00247DCF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410591" w:rsidRDefault="00247DCF" w:rsidP="00247DCF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DCF" w:rsidRPr="00BA0119" w:rsidRDefault="00247DCF" w:rsidP="00247DCF">
            <w:pPr>
              <w:keepNext/>
              <w:keepLines/>
              <w:snapToGrid w:val="0"/>
              <w:jc w:val="both"/>
              <w:rPr>
                <w:sz w:val="21"/>
                <w:szCs w:val="21"/>
              </w:rPr>
            </w:pPr>
            <w:r w:rsidRPr="00BA0119">
              <w:rPr>
                <w:sz w:val="21"/>
                <w:szCs w:val="21"/>
              </w:rPr>
              <w:t>Протез голени должен быть 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BA0119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BA0119">
              <w:rPr>
                <w:sz w:val="21"/>
                <w:szCs w:val="21"/>
              </w:rPr>
              <w:t xml:space="preserve">й степенью активности. Приёмных гильз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>две: одна индивидуальная, (одна пробная гильза). Материал постоянной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слоистый пластик на основе акриловых смол. Материал пробной гильзы должен быть</w:t>
            </w:r>
            <w:r>
              <w:rPr>
                <w:sz w:val="21"/>
                <w:szCs w:val="21"/>
              </w:rPr>
              <w:t>:</w:t>
            </w:r>
            <w:r w:rsidRPr="00BA0119">
              <w:rPr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BA0119">
              <w:rPr>
                <w:sz w:val="21"/>
                <w:szCs w:val="21"/>
              </w:rPr>
              <w:t xml:space="preserve">ся чехлы полимерные </w:t>
            </w:r>
            <w:proofErr w:type="spellStart"/>
            <w:r w:rsidRPr="00BA0119">
              <w:rPr>
                <w:sz w:val="21"/>
                <w:szCs w:val="21"/>
              </w:rPr>
              <w:t>гелевые</w:t>
            </w:r>
            <w:proofErr w:type="spellEnd"/>
            <w:r w:rsidRPr="00BA0119">
              <w:rPr>
                <w:sz w:val="21"/>
                <w:szCs w:val="21"/>
              </w:rPr>
              <w:t xml:space="preserve">, крепление </w:t>
            </w:r>
            <w:r w:rsidRPr="0098138A">
              <w:rPr>
                <w:color w:val="000000"/>
              </w:rPr>
              <w:t>долж</w:t>
            </w:r>
            <w:r>
              <w:rPr>
                <w:color w:val="000000"/>
              </w:rPr>
              <w:t>но</w:t>
            </w:r>
            <w:r w:rsidRPr="0098138A">
              <w:rPr>
                <w:color w:val="000000"/>
              </w:rPr>
              <w:t xml:space="preserve"> быть </w:t>
            </w:r>
            <w:r w:rsidRPr="00BA0119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BA0119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BA0119">
              <w:rPr>
                <w:sz w:val="21"/>
                <w:szCs w:val="21"/>
              </w:rPr>
              <w:t xml:space="preserve"> весу инвалида. Формообразующая часть косметической облицовки долж</w:t>
            </w:r>
            <w:r>
              <w:rPr>
                <w:sz w:val="21"/>
                <w:szCs w:val="21"/>
              </w:rPr>
              <w:t>на</w:t>
            </w:r>
            <w:r w:rsidRPr="00BA0119">
              <w:rPr>
                <w:sz w:val="21"/>
                <w:szCs w:val="21"/>
              </w:rPr>
              <w:t xml:space="preserve">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A0119">
              <w:rPr>
                <w:sz w:val="21"/>
                <w:szCs w:val="21"/>
              </w:rPr>
              <w:t>перлоновые</w:t>
            </w:r>
            <w:proofErr w:type="spellEnd"/>
            <w:r w:rsidRPr="00BA0119">
              <w:rPr>
                <w:sz w:val="21"/>
                <w:szCs w:val="21"/>
              </w:rPr>
              <w:t xml:space="preserve"> или </w:t>
            </w:r>
            <w:proofErr w:type="spellStart"/>
            <w:r w:rsidRPr="00BA0119">
              <w:rPr>
                <w:sz w:val="21"/>
                <w:szCs w:val="21"/>
              </w:rPr>
              <w:t>силоновые</w:t>
            </w:r>
            <w:proofErr w:type="spellEnd"/>
            <w:r w:rsidRPr="00BA0119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</w:t>
            </w:r>
            <w:r w:rsidRPr="0098138A">
              <w:rPr>
                <w:color w:val="000000"/>
              </w:rPr>
              <w:t xml:space="preserve"> должен быть</w:t>
            </w:r>
            <w:r w:rsidRPr="00BA0119">
              <w:rPr>
                <w:sz w:val="21"/>
                <w:szCs w:val="21"/>
              </w:rPr>
              <w:t>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151750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7DCF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CF" w:rsidRPr="00011344" w:rsidRDefault="00247DCF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CF" w:rsidRPr="00410591" w:rsidRDefault="00151750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5D462D" w:rsidRPr="003E735E" w:rsidRDefault="00614F11" w:rsidP="001A13B6">
      <w:pPr>
        <w:keepNext/>
        <w:widowControl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CF" w:rsidRDefault="00247DCF">
      <w:r>
        <w:separator/>
      </w:r>
    </w:p>
  </w:endnote>
  <w:endnote w:type="continuationSeparator" w:id="1">
    <w:p w:rsidR="00247DCF" w:rsidRDefault="0024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CF" w:rsidRDefault="00247DCF">
    <w:pPr>
      <w:pStyle w:val="ae"/>
      <w:jc w:val="right"/>
    </w:pPr>
  </w:p>
  <w:p w:rsidR="00247DCF" w:rsidRDefault="00247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CF" w:rsidRDefault="00247DCF">
      <w:r>
        <w:separator/>
      </w:r>
    </w:p>
  </w:footnote>
  <w:footnote w:type="continuationSeparator" w:id="1">
    <w:p w:rsidR="00247DCF" w:rsidRDefault="0024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CF" w:rsidRDefault="004B1110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247DCF" w:rsidRDefault="00247DCF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1344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1750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47DCF"/>
    <w:rsid w:val="00255E2E"/>
    <w:rsid w:val="00257956"/>
    <w:rsid w:val="00283643"/>
    <w:rsid w:val="002D1232"/>
    <w:rsid w:val="002D4489"/>
    <w:rsid w:val="002F2B5D"/>
    <w:rsid w:val="002F6975"/>
    <w:rsid w:val="00324C30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B1110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F1597"/>
    <w:rsid w:val="005F4C6A"/>
    <w:rsid w:val="00601095"/>
    <w:rsid w:val="00603D72"/>
    <w:rsid w:val="00614F11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9633B"/>
    <w:rsid w:val="007965FD"/>
    <w:rsid w:val="007A103F"/>
    <w:rsid w:val="007A11DF"/>
    <w:rsid w:val="007B0926"/>
    <w:rsid w:val="007B2C79"/>
    <w:rsid w:val="007B5260"/>
    <w:rsid w:val="007B616F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40E59"/>
    <w:rsid w:val="008532B5"/>
    <w:rsid w:val="00863D8E"/>
    <w:rsid w:val="00872827"/>
    <w:rsid w:val="00877094"/>
    <w:rsid w:val="008A66D5"/>
    <w:rsid w:val="008B7A42"/>
    <w:rsid w:val="008C3E76"/>
    <w:rsid w:val="008D15BF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71369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C395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6B4"/>
    <w:rsid w:val="00E01A5C"/>
    <w:rsid w:val="00E031C9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84D7E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DFF0-6BA2-4D14-A3F1-51A6A4A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12752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Кулик Наталья</cp:lastModifiedBy>
  <cp:revision>3</cp:revision>
  <cp:lastPrinted>2018-08-01T14:48:00Z</cp:lastPrinted>
  <dcterms:created xsi:type="dcterms:W3CDTF">2018-08-03T06:49:00Z</dcterms:created>
  <dcterms:modified xsi:type="dcterms:W3CDTF">2018-08-03T08:35:00Z</dcterms:modified>
</cp:coreProperties>
</file>