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Pr="00BE5431" w:rsidRDefault="004016A5" w:rsidP="004016A5">
      <w:pPr>
        <w:suppressAutoHyphens w:val="0"/>
        <w:spacing w:after="160" w:line="259" w:lineRule="auto"/>
        <w:ind w:firstLine="567"/>
        <w:jc w:val="center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6520"/>
        <w:gridCol w:w="1276"/>
      </w:tblGrid>
      <w:tr w:rsidR="004016A5" w:rsidRPr="00FA7AF0" w:rsidTr="00E81915">
        <w:trPr>
          <w:trHeight w:val="721"/>
        </w:trPr>
        <w:tc>
          <w:tcPr>
            <w:tcW w:w="1305" w:type="dxa"/>
            <w:shd w:val="clear" w:color="auto" w:fill="auto"/>
          </w:tcPr>
          <w:p w:rsidR="004016A5" w:rsidRPr="00FA7AF0" w:rsidRDefault="004016A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 xml:space="preserve">Наименование, модель </w:t>
            </w:r>
          </w:p>
        </w:tc>
        <w:tc>
          <w:tcPr>
            <w:tcW w:w="6520" w:type="dxa"/>
          </w:tcPr>
          <w:p w:rsidR="004016A5" w:rsidRPr="00FA7AF0" w:rsidRDefault="004016A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1276" w:type="dxa"/>
          </w:tcPr>
          <w:p w:rsidR="004016A5" w:rsidRPr="00FA7AF0" w:rsidRDefault="004016A5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4016A5" w:rsidRPr="00FA7AF0" w:rsidTr="00E81915">
        <w:trPr>
          <w:trHeight w:val="721"/>
        </w:trPr>
        <w:tc>
          <w:tcPr>
            <w:tcW w:w="1305" w:type="dxa"/>
            <w:shd w:val="clear" w:color="auto" w:fill="auto"/>
            <w:vAlign w:val="center"/>
          </w:tcPr>
          <w:p w:rsidR="004016A5" w:rsidRPr="006F2CFC" w:rsidRDefault="004016A5" w:rsidP="00DF74D1">
            <w:pPr>
              <w:rPr>
                <w:rFonts w:ascii="Arial CYR" w:hAnsi="Arial CYR" w:cs="Arial CYR"/>
                <w:sz w:val="28"/>
                <w:szCs w:val="28"/>
              </w:rPr>
            </w:pPr>
            <w:r w:rsidRPr="006F2CFC">
              <w:rPr>
                <w:sz w:val="28"/>
                <w:szCs w:val="28"/>
              </w:rPr>
              <w:t>Протез бедра модульный</w:t>
            </w:r>
          </w:p>
        </w:tc>
        <w:tc>
          <w:tcPr>
            <w:tcW w:w="6520" w:type="dxa"/>
          </w:tcPr>
          <w:p w:rsidR="004016A5" w:rsidRPr="006F2CFC" w:rsidRDefault="004016A5" w:rsidP="00DF74D1">
            <w:pPr>
              <w:ind w:right="156"/>
              <w:jc w:val="both"/>
              <w:rPr>
                <w:sz w:val="28"/>
                <w:szCs w:val="28"/>
              </w:rPr>
            </w:pPr>
            <w:r w:rsidRPr="006F2CFC">
              <w:rPr>
                <w:sz w:val="28"/>
                <w:szCs w:val="28"/>
                <w:lang w:eastAsia="en-US"/>
              </w:rPr>
              <w:t xml:space="preserve">Протез </w:t>
            </w:r>
            <w:proofErr w:type="gramStart"/>
            <w:r w:rsidRPr="006F2CFC">
              <w:rPr>
                <w:sz w:val="28"/>
                <w:szCs w:val="28"/>
                <w:lang w:eastAsia="en-US"/>
              </w:rPr>
              <w:t>бедра  модульный</w:t>
            </w:r>
            <w:proofErr w:type="gramEnd"/>
            <w:r w:rsidRPr="006F2CFC">
              <w:rPr>
                <w:sz w:val="28"/>
                <w:szCs w:val="28"/>
                <w:lang w:eastAsia="en-US"/>
              </w:rPr>
              <w:t xml:space="preserve"> </w:t>
            </w:r>
            <w:r w:rsidRPr="006F2CFC">
              <w:rPr>
                <w:b/>
                <w:sz w:val="28"/>
                <w:szCs w:val="28"/>
                <w:u w:val="single"/>
                <w:lang w:eastAsia="en-US"/>
              </w:rPr>
              <w:t>с чехлом полимерным.</w:t>
            </w:r>
            <w:r w:rsidRPr="006F2CFC">
              <w:rPr>
                <w:sz w:val="28"/>
                <w:szCs w:val="28"/>
                <w:lang w:eastAsia="en-US"/>
              </w:rPr>
              <w:br/>
            </w:r>
            <w:r w:rsidRPr="006F2CFC">
              <w:rPr>
                <w:sz w:val="28"/>
                <w:szCs w:val="28"/>
              </w:rPr>
              <w:t xml:space="preserve">Косметическая облицовка – модульная мягкая пенополиуретановая. Косметическое покрытие облицовки – </w:t>
            </w:r>
            <w:proofErr w:type="spellStart"/>
            <w:r w:rsidRPr="006F2CFC">
              <w:rPr>
                <w:sz w:val="28"/>
                <w:szCs w:val="28"/>
              </w:rPr>
              <w:t>перлоновые</w:t>
            </w:r>
            <w:proofErr w:type="spellEnd"/>
            <w:r w:rsidRPr="006F2CFC">
              <w:rPr>
                <w:sz w:val="28"/>
                <w:szCs w:val="28"/>
              </w:rPr>
              <w:t xml:space="preserve"> гольфы с резиновой тесьмой создающие привлекательный внешний вид в соответствии с индивидуальными запросами пациента. Приёмная гильза индивидуальная</w:t>
            </w:r>
            <w:r w:rsidRPr="006F2CFC">
              <w:rPr>
                <w:color w:val="000000"/>
                <w:sz w:val="28"/>
                <w:szCs w:val="28"/>
              </w:rPr>
              <w:t xml:space="preserve"> изготовленная по гипсовому слепку с культи инвалида</w:t>
            </w:r>
            <w:r w:rsidRPr="006F2CFC">
              <w:rPr>
                <w:sz w:val="28"/>
                <w:szCs w:val="28"/>
              </w:rPr>
              <w:t>. Материал приемной гильзы литьевой слоистый пластик на основе акриловых смол.</w:t>
            </w:r>
            <w:r w:rsidRPr="006F2CFC">
              <w:rPr>
                <w:sz w:val="28"/>
                <w:szCs w:val="28"/>
                <w:lang w:eastAsia="en-US"/>
              </w:rPr>
              <w:t xml:space="preserve"> В качестве вкладного элемента применяются </w:t>
            </w:r>
            <w:proofErr w:type="gramStart"/>
            <w:r w:rsidRPr="006F2CFC">
              <w:rPr>
                <w:sz w:val="28"/>
                <w:szCs w:val="28"/>
                <w:lang w:eastAsia="en-US"/>
              </w:rPr>
              <w:t>чехлы  полимерные</w:t>
            </w:r>
            <w:proofErr w:type="gramEnd"/>
            <w:r w:rsidRPr="006F2CFC">
              <w:rPr>
                <w:sz w:val="28"/>
                <w:szCs w:val="28"/>
                <w:lang w:eastAsia="en-US"/>
              </w:rPr>
              <w:t>.</w:t>
            </w:r>
            <w:r w:rsidRPr="006F2CFC">
              <w:rPr>
                <w:sz w:val="28"/>
                <w:szCs w:val="28"/>
              </w:rPr>
              <w:t xml:space="preserve">  Коленный шарнир одноосный с системой контроля фазы опоры и переноса, с гидравлической системой управления </w:t>
            </w:r>
            <w:proofErr w:type="gramStart"/>
            <w:r w:rsidRPr="006F2CFC">
              <w:rPr>
                <w:sz w:val="28"/>
                <w:szCs w:val="28"/>
              </w:rPr>
              <w:t xml:space="preserve">« </w:t>
            </w:r>
            <w:proofErr w:type="spellStart"/>
            <w:r w:rsidRPr="006F2CFC">
              <w:rPr>
                <w:sz w:val="28"/>
                <w:szCs w:val="28"/>
              </w:rPr>
              <w:t>Mauch</w:t>
            </w:r>
            <w:proofErr w:type="spellEnd"/>
            <w:proofErr w:type="gramEnd"/>
            <w:r w:rsidRPr="006F2CFC">
              <w:rPr>
                <w:sz w:val="28"/>
                <w:szCs w:val="28"/>
              </w:rPr>
              <w:t xml:space="preserve"> </w:t>
            </w:r>
            <w:proofErr w:type="spellStart"/>
            <w:r w:rsidRPr="006F2CFC">
              <w:rPr>
                <w:sz w:val="28"/>
                <w:szCs w:val="28"/>
              </w:rPr>
              <w:t>Knee</w:t>
            </w:r>
            <w:proofErr w:type="spellEnd"/>
            <w:r w:rsidRPr="006F2CFC">
              <w:rPr>
                <w:sz w:val="28"/>
                <w:szCs w:val="28"/>
              </w:rPr>
              <w:t xml:space="preserve">» фирмы </w:t>
            </w:r>
            <w:proofErr w:type="spellStart"/>
            <w:r w:rsidRPr="006F2CFC">
              <w:rPr>
                <w:sz w:val="28"/>
                <w:szCs w:val="28"/>
              </w:rPr>
              <w:t>OSSur</w:t>
            </w:r>
            <w:proofErr w:type="spellEnd"/>
            <w:r w:rsidRPr="006F2CFC">
              <w:rPr>
                <w:sz w:val="28"/>
                <w:szCs w:val="28"/>
              </w:rPr>
              <w:t>, снабжён поворотным устройством. Стопа</w:t>
            </w:r>
            <w:r w:rsidRPr="006F2CFC">
              <w:rPr>
                <w:rFonts w:eastAsia="OttoBockCT-Bold"/>
                <w:sz w:val="28"/>
                <w:szCs w:val="28"/>
              </w:rPr>
              <w:t xml:space="preserve"> с функциональной косметической оболочкой </w:t>
            </w:r>
            <w:proofErr w:type="gramStart"/>
            <w:r w:rsidRPr="006F2CFC">
              <w:rPr>
                <w:rFonts w:eastAsia="OttoBockCT-Bold"/>
                <w:sz w:val="28"/>
                <w:szCs w:val="28"/>
              </w:rPr>
              <w:t>стопы,</w:t>
            </w:r>
            <w:r w:rsidRPr="006F2CFC">
              <w:rPr>
                <w:sz w:val="28"/>
                <w:szCs w:val="28"/>
              </w:rPr>
              <w:t xml:space="preserve">  </w:t>
            </w:r>
            <w:proofErr w:type="spellStart"/>
            <w:r w:rsidRPr="006F2CFC">
              <w:rPr>
                <w:sz w:val="28"/>
                <w:szCs w:val="28"/>
              </w:rPr>
              <w:t>энергосбиригающая</w:t>
            </w:r>
            <w:proofErr w:type="spellEnd"/>
            <w:proofErr w:type="gramEnd"/>
            <w:r w:rsidRPr="006F2CFC">
              <w:rPr>
                <w:sz w:val="28"/>
                <w:szCs w:val="28"/>
              </w:rPr>
              <w:t>, поглощающая удар в комплекте с демпферным модулем для инвалидов с высоким и повышенным  уровнем двигательной активности.  Крепление за счет замкового устройства для полимерных чехлов</w:t>
            </w:r>
            <w:r w:rsidRPr="006F2CFC">
              <w:rPr>
                <w:sz w:val="28"/>
                <w:szCs w:val="28"/>
                <w:lang w:eastAsia="en-US"/>
              </w:rPr>
              <w:t>. РСУ титан соответствуют весу инвалида</w:t>
            </w:r>
            <w:r w:rsidRPr="006F2CFC">
              <w:rPr>
                <w:sz w:val="28"/>
                <w:szCs w:val="28"/>
              </w:rPr>
              <w:t xml:space="preserve"> не менее 125 кг.</w:t>
            </w:r>
          </w:p>
          <w:p w:rsidR="004016A5" w:rsidRPr="006F2CFC" w:rsidRDefault="004016A5" w:rsidP="00DF74D1">
            <w:pPr>
              <w:ind w:right="156"/>
              <w:jc w:val="both"/>
              <w:rPr>
                <w:sz w:val="28"/>
                <w:szCs w:val="28"/>
              </w:rPr>
            </w:pPr>
            <w:r w:rsidRPr="006F2CFC">
              <w:rPr>
                <w:sz w:val="28"/>
                <w:szCs w:val="28"/>
              </w:rPr>
              <w:t xml:space="preserve"> Тип протеза по назначению постоянный.</w:t>
            </w:r>
          </w:p>
        </w:tc>
        <w:tc>
          <w:tcPr>
            <w:tcW w:w="1276" w:type="dxa"/>
          </w:tcPr>
          <w:p w:rsidR="004016A5" w:rsidRPr="00FA7AF0" w:rsidRDefault="004016A5" w:rsidP="00DF74D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016A5" w:rsidRPr="00FA7AF0" w:rsidTr="00E81915">
        <w:trPr>
          <w:trHeight w:val="721"/>
        </w:trPr>
        <w:tc>
          <w:tcPr>
            <w:tcW w:w="1305" w:type="dxa"/>
            <w:shd w:val="clear" w:color="auto" w:fill="auto"/>
            <w:vAlign w:val="center"/>
          </w:tcPr>
          <w:p w:rsidR="004016A5" w:rsidRPr="006F2CFC" w:rsidRDefault="004016A5" w:rsidP="00DF74D1">
            <w:pPr>
              <w:ind w:right="205"/>
              <w:jc w:val="center"/>
              <w:rPr>
                <w:sz w:val="28"/>
                <w:szCs w:val="28"/>
              </w:rPr>
            </w:pPr>
            <w:r w:rsidRPr="006F2CFC">
              <w:rPr>
                <w:sz w:val="28"/>
                <w:szCs w:val="28"/>
              </w:rPr>
              <w:t>Протез бедра с внешним источником энергии</w:t>
            </w:r>
          </w:p>
          <w:p w:rsidR="004016A5" w:rsidRPr="006F2CFC" w:rsidRDefault="004016A5" w:rsidP="00DF74D1">
            <w:pPr>
              <w:ind w:right="205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4016A5" w:rsidRPr="006F2CFC" w:rsidRDefault="004016A5" w:rsidP="00DF74D1">
            <w:pPr>
              <w:ind w:right="156"/>
              <w:jc w:val="both"/>
              <w:rPr>
                <w:color w:val="231F20"/>
                <w:sz w:val="28"/>
                <w:szCs w:val="28"/>
              </w:rPr>
            </w:pPr>
            <w:r w:rsidRPr="006F2CFC">
              <w:rPr>
                <w:sz w:val="28"/>
                <w:szCs w:val="28"/>
                <w:lang w:eastAsia="en-US"/>
              </w:rPr>
              <w:t xml:space="preserve">Протез </w:t>
            </w:r>
            <w:proofErr w:type="gramStart"/>
            <w:r w:rsidRPr="006F2CFC">
              <w:rPr>
                <w:sz w:val="28"/>
                <w:szCs w:val="28"/>
                <w:lang w:eastAsia="en-US"/>
              </w:rPr>
              <w:t>бедра  модульный</w:t>
            </w:r>
            <w:proofErr w:type="gramEnd"/>
            <w:r w:rsidRPr="006F2CFC">
              <w:rPr>
                <w:sz w:val="28"/>
                <w:szCs w:val="28"/>
                <w:lang w:eastAsia="en-US"/>
              </w:rPr>
              <w:t xml:space="preserve"> с внешним  источником энергии изготавливается по индивидуальному слепку с культи инвалида. Материал приёмной гильзы -литьевой слоистый пластик на основе акриловых смол (с одной промежуточной </w:t>
            </w:r>
            <w:proofErr w:type="gramStart"/>
            <w:r w:rsidRPr="006F2CFC">
              <w:rPr>
                <w:sz w:val="28"/>
                <w:szCs w:val="28"/>
                <w:lang w:eastAsia="en-US"/>
              </w:rPr>
              <w:t>гильзой )</w:t>
            </w:r>
            <w:proofErr w:type="gramEnd"/>
            <w:r w:rsidRPr="006F2CFC">
              <w:rPr>
                <w:sz w:val="28"/>
                <w:szCs w:val="28"/>
                <w:lang w:eastAsia="en-US"/>
              </w:rPr>
              <w:t>. Гидравлический одноосный коленный шарнир с электронной системой управления, обеспечивающий безопасную физиологическую ходьбу по любой поверхности, с функцией интеллектуального реагирования на различные ситуации при использовании (</w:t>
            </w:r>
            <w:proofErr w:type="spellStart"/>
            <w:r w:rsidRPr="006F2CFC">
              <w:rPr>
                <w:sz w:val="28"/>
                <w:szCs w:val="28"/>
                <w:lang w:val="en-US" w:eastAsia="en-US"/>
              </w:rPr>
              <w:t>Genium</w:t>
            </w:r>
            <w:proofErr w:type="spellEnd"/>
            <w:r w:rsidRPr="006F2CFC">
              <w:rPr>
                <w:sz w:val="28"/>
                <w:szCs w:val="28"/>
                <w:lang w:eastAsia="en-US"/>
              </w:rPr>
              <w:t xml:space="preserve"> </w:t>
            </w:r>
            <w:r w:rsidRPr="006F2CFC">
              <w:rPr>
                <w:sz w:val="28"/>
                <w:szCs w:val="28"/>
                <w:lang w:val="en-US" w:eastAsia="en-US"/>
              </w:rPr>
              <w:t>X</w:t>
            </w:r>
            <w:r w:rsidRPr="006F2CFC">
              <w:rPr>
                <w:sz w:val="28"/>
                <w:szCs w:val="28"/>
                <w:lang w:eastAsia="en-US"/>
              </w:rPr>
              <w:t xml:space="preserve">3 фирмы </w:t>
            </w:r>
            <w:r w:rsidRPr="006F2CFC">
              <w:rPr>
                <w:sz w:val="28"/>
                <w:szCs w:val="28"/>
                <w:lang w:val="en-US" w:eastAsia="en-US"/>
              </w:rPr>
              <w:t>Otto</w:t>
            </w:r>
            <w:r w:rsidRPr="006F2CFC">
              <w:rPr>
                <w:sz w:val="28"/>
                <w:szCs w:val="28"/>
                <w:lang w:eastAsia="en-US"/>
              </w:rPr>
              <w:t xml:space="preserve"> </w:t>
            </w:r>
            <w:r w:rsidRPr="006F2CFC">
              <w:rPr>
                <w:sz w:val="28"/>
                <w:szCs w:val="28"/>
                <w:lang w:val="en-US" w:eastAsia="en-US"/>
              </w:rPr>
              <w:t>Bock</w:t>
            </w:r>
            <w:r w:rsidRPr="006F2CFC">
              <w:rPr>
                <w:sz w:val="28"/>
                <w:szCs w:val="28"/>
                <w:lang w:eastAsia="en-US"/>
              </w:rPr>
              <w:t xml:space="preserve">). Стопа динамическая, </w:t>
            </w:r>
            <w:proofErr w:type="gramStart"/>
            <w:r w:rsidRPr="006F2CFC">
              <w:rPr>
                <w:sz w:val="28"/>
                <w:szCs w:val="28"/>
                <w:lang w:eastAsia="en-US"/>
              </w:rPr>
              <w:t>карбоновая ,</w:t>
            </w:r>
            <w:proofErr w:type="gramEnd"/>
            <w:r w:rsidRPr="006F2CFC">
              <w:rPr>
                <w:sz w:val="28"/>
                <w:szCs w:val="28"/>
                <w:lang w:eastAsia="en-US"/>
              </w:rPr>
              <w:t xml:space="preserve"> для пациентов с 3-4 ст. двигательной активности (1C60 </w:t>
            </w:r>
            <w:proofErr w:type="spellStart"/>
            <w:r w:rsidRPr="006F2CFC">
              <w:rPr>
                <w:sz w:val="28"/>
                <w:szCs w:val="28"/>
                <w:lang w:eastAsia="en-US"/>
              </w:rPr>
              <w:t>Triton</w:t>
            </w:r>
            <w:proofErr w:type="spellEnd"/>
            <w:r w:rsidRPr="006F2CFC">
              <w:rPr>
                <w:sz w:val="28"/>
                <w:szCs w:val="28"/>
                <w:lang w:eastAsia="en-US"/>
              </w:rPr>
              <w:t xml:space="preserve"> фирмы </w:t>
            </w:r>
            <w:proofErr w:type="spellStart"/>
            <w:r w:rsidRPr="006F2CFC">
              <w:rPr>
                <w:sz w:val="28"/>
                <w:szCs w:val="28"/>
                <w:lang w:eastAsia="en-US"/>
              </w:rPr>
              <w:t>Otto</w:t>
            </w:r>
            <w:proofErr w:type="spellEnd"/>
            <w:r w:rsidRPr="006F2CF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F2CFC">
              <w:rPr>
                <w:sz w:val="28"/>
                <w:szCs w:val="28"/>
                <w:lang w:eastAsia="en-US"/>
              </w:rPr>
              <w:t>Bock</w:t>
            </w:r>
            <w:proofErr w:type="spellEnd"/>
            <w:r w:rsidRPr="006F2CFC">
              <w:rPr>
                <w:sz w:val="28"/>
                <w:szCs w:val="28"/>
                <w:lang w:eastAsia="en-US"/>
              </w:rPr>
              <w:t xml:space="preserve">). Крепление протеза вакуумное. Максимальная нагрузка РСУ не менее 100 кг. Максимальная нагрузка полуфабрикатов не </w:t>
            </w:r>
            <w:r w:rsidRPr="006F2CFC">
              <w:rPr>
                <w:sz w:val="28"/>
                <w:szCs w:val="28"/>
                <w:lang w:eastAsia="en-US"/>
              </w:rPr>
              <w:lastRenderedPageBreak/>
              <w:t xml:space="preserve">более 125 кг. Протез снабжён поворотным механизмом (поворотным РСУ). Защитная косметическая оболочка модульная. Тип протеза постоянный.    </w:t>
            </w:r>
          </w:p>
          <w:p w:rsidR="004016A5" w:rsidRPr="006F2CFC" w:rsidRDefault="004016A5" w:rsidP="00DF74D1">
            <w:pPr>
              <w:ind w:right="156"/>
              <w:jc w:val="both"/>
              <w:rPr>
                <w:rFonts w:eastAsia="OttoBockCT-Bold"/>
                <w:color w:val="231F2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016A5" w:rsidRDefault="004016A5" w:rsidP="00DF74D1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Протезы должны изготавливаться с учетом анатомических дефектов нижних конечностей, индивидуально для каждого инвалида, при этом в каждом конкретном случае необходимо максимально учитывать физическое состояние, индивидуальные особенности инвалида.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Приемная гильза протеза конечности должна быть изготовлена по индивидуальным параметрам пациента и предназначается для размещения в нем культи или пораженной конечности, обеспечивая взаимодействие человека с протезом </w:t>
      </w:r>
      <w:proofErr w:type="gramStart"/>
      <w:r w:rsidRPr="00F43C62">
        <w:rPr>
          <w:rFonts w:ascii="Times New Roman" w:hAnsi="Times New Roman" w:cs="Times New Roman"/>
          <w:sz w:val="28"/>
          <w:szCs w:val="28"/>
        </w:rPr>
        <w:t>конечности;</w:t>
      </w:r>
      <w:r w:rsidRPr="00F43C62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43C62">
        <w:rPr>
          <w:rFonts w:ascii="Times New Roman" w:hAnsi="Times New Roman" w:cs="Times New Roman"/>
          <w:sz w:val="28"/>
          <w:szCs w:val="28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F43C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43C62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протезов должны быть стойкими к воздействию физиологических растворов.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Металлические части протезов должны быть изготовлены из коррозийно-стойких материалов или защищены от коррозии специальными покрытиями. 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F43C62" w:rsidRPr="00F43C62" w:rsidRDefault="00F43C62" w:rsidP="00F43C62">
      <w:pPr>
        <w:pStyle w:val="ConsPlusNormal"/>
        <w:widowControl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F43C62" w:rsidRPr="00F43C62" w:rsidRDefault="00F43C62" w:rsidP="00F43C62">
      <w:pPr>
        <w:shd w:val="clear" w:color="auto" w:fill="FFFFFF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F43C62" w:rsidRPr="00F43C62" w:rsidRDefault="00F43C62" w:rsidP="00F43C62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Протезы нижних конечностей должны отвечать требованиям Межгосударственным стандартам: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3C62">
        <w:rPr>
          <w:sz w:val="28"/>
          <w:szCs w:val="28"/>
        </w:rPr>
        <w:t>цитотоксичность</w:t>
      </w:r>
      <w:proofErr w:type="spellEnd"/>
      <w:r w:rsidRPr="00F43C62">
        <w:rPr>
          <w:sz w:val="28"/>
          <w:szCs w:val="28"/>
        </w:rPr>
        <w:t>: методы «</w:t>
      </w:r>
      <w:proofErr w:type="spellStart"/>
      <w:r w:rsidRPr="00F43C62">
        <w:rPr>
          <w:sz w:val="28"/>
          <w:szCs w:val="28"/>
        </w:rPr>
        <w:t>in</w:t>
      </w:r>
      <w:proofErr w:type="spellEnd"/>
      <w:r w:rsidRPr="00F43C62">
        <w:rPr>
          <w:sz w:val="28"/>
          <w:szCs w:val="28"/>
        </w:rPr>
        <w:t xml:space="preserve"> </w:t>
      </w:r>
      <w:proofErr w:type="spellStart"/>
      <w:r w:rsidRPr="00F43C62">
        <w:rPr>
          <w:sz w:val="28"/>
          <w:szCs w:val="28"/>
        </w:rPr>
        <w:t>vitro</w:t>
      </w:r>
      <w:proofErr w:type="spellEnd"/>
      <w:r w:rsidRPr="00F43C62">
        <w:rPr>
          <w:sz w:val="28"/>
          <w:szCs w:val="28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Национальным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Pr="00F43C62">
        <w:rPr>
          <w:sz w:val="28"/>
          <w:szCs w:val="28"/>
        </w:rPr>
        <w:t>ортезы</w:t>
      </w:r>
      <w:proofErr w:type="spellEnd"/>
      <w:r w:rsidRPr="00F43C62">
        <w:rPr>
          <w:sz w:val="28"/>
          <w:szCs w:val="28"/>
        </w:rPr>
        <w:t xml:space="preserve"> наружные. </w:t>
      </w:r>
      <w:r w:rsidRPr="00F43C62">
        <w:rPr>
          <w:sz w:val="28"/>
          <w:szCs w:val="28"/>
        </w:rPr>
        <w:lastRenderedPageBreak/>
        <w:t>Требования и методы испытаний», ГОСТ Р 53869-2010 «Протезы нижних конечностей. Технические требования».</w:t>
      </w:r>
    </w:p>
    <w:p w:rsidR="00F43C62" w:rsidRPr="00F43C62" w:rsidRDefault="00F43C62" w:rsidP="00F43C62">
      <w:pPr>
        <w:ind w:left="-426" w:firstLine="426"/>
        <w:jc w:val="center"/>
        <w:rPr>
          <w:sz w:val="28"/>
          <w:szCs w:val="28"/>
        </w:rPr>
      </w:pPr>
    </w:p>
    <w:p w:rsidR="00F43C62" w:rsidRPr="00F43C62" w:rsidRDefault="00F43C62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F43C62" w:rsidRPr="006F14E9" w:rsidRDefault="00F43C62" w:rsidP="006F14E9">
      <w:pPr>
        <w:widowControl w:val="0"/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инвалидов протезами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протезами должны быть выполнены с надлежащим качеством и в установленные сроки.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>Гарантийный срок эксплуатации товара:</w:t>
      </w:r>
      <w:r w:rsidRPr="006D0598">
        <w:rPr>
          <w:sz w:val="28"/>
          <w:szCs w:val="28"/>
        </w:rPr>
        <w:t xml:space="preserve"> Поставщик должен гарантировать, что Товар, поставляемый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Срок гарантии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F43C62">
        <w:rPr>
          <w:color w:val="000000"/>
          <w:spacing w:val="-3"/>
          <w:sz w:val="28"/>
          <w:szCs w:val="28"/>
        </w:rPr>
        <w:t xml:space="preserve">протеза </w:t>
      </w:r>
      <w:r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о приемке Товара Получателем и должна составлять не менее </w:t>
      </w:r>
      <w:r>
        <w:rPr>
          <w:bCs/>
          <w:color w:val="000000"/>
          <w:spacing w:val="-3"/>
          <w:sz w:val="28"/>
          <w:szCs w:val="28"/>
        </w:rPr>
        <w:t>1</w:t>
      </w:r>
      <w:r w:rsidRPr="006D0598">
        <w:rPr>
          <w:bCs/>
          <w:color w:val="000000"/>
          <w:spacing w:val="-3"/>
          <w:sz w:val="28"/>
          <w:szCs w:val="28"/>
        </w:rPr>
        <w:t>2 (</w:t>
      </w:r>
      <w:r>
        <w:rPr>
          <w:bCs/>
          <w:color w:val="000000"/>
          <w:spacing w:val="-3"/>
          <w:sz w:val="28"/>
          <w:szCs w:val="28"/>
        </w:rPr>
        <w:t>Двенадцати</w:t>
      </w:r>
      <w:r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обращения инвалида не должен превышать 30 дней.</w:t>
      </w:r>
    </w:p>
    <w:p w:rsidR="006D0598" w:rsidRP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D0598" w:rsidRDefault="006D0598" w:rsidP="006D0598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 xml:space="preserve">о приемке Товара Получателем </w:t>
      </w:r>
      <w:r w:rsidRPr="006D0598">
        <w:rPr>
          <w:sz w:val="28"/>
          <w:szCs w:val="28"/>
        </w:rPr>
        <w:t>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F43C62" w:rsidRPr="00F43C62" w:rsidRDefault="00F43C62" w:rsidP="00F43C62">
      <w:pPr>
        <w:tabs>
          <w:tab w:val="left" w:pos="708"/>
        </w:tabs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Обеспечение возможности ремонта и технического обслуживания, устранения недостатков при обеспечении инвалидов протезами осуществляется в соответствии с Федеральным законом от 07.02.1992 г. № 2300-1 «О защите прав потребителей».</w:t>
      </w:r>
    </w:p>
    <w:p w:rsidR="00F43C62" w:rsidRPr="006D0598" w:rsidRDefault="00F43C62" w:rsidP="006D0598">
      <w:pPr>
        <w:keepNext/>
        <w:spacing w:line="270" w:lineRule="exact"/>
        <w:ind w:firstLine="680"/>
        <w:jc w:val="both"/>
        <w:rPr>
          <w:bCs/>
          <w:color w:val="000000"/>
          <w:spacing w:val="-3"/>
          <w:sz w:val="28"/>
          <w:szCs w:val="28"/>
        </w:rPr>
      </w:pPr>
    </w:p>
    <w:p w:rsidR="00F43C62" w:rsidRPr="00F43C62" w:rsidRDefault="00F43C62" w:rsidP="00F43C62">
      <w:pPr>
        <w:keepNext/>
        <w:keepLines/>
        <w:suppressLineNumbers/>
        <w:ind w:left="-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F43C62" w:rsidRPr="00F43C62" w:rsidRDefault="00F43C62" w:rsidP="00F43C62">
      <w:pPr>
        <w:ind w:left="-426" w:firstLine="426"/>
        <w:jc w:val="both"/>
        <w:rPr>
          <w:sz w:val="28"/>
          <w:szCs w:val="28"/>
        </w:rPr>
      </w:pPr>
    </w:p>
    <w:p w:rsidR="00F43C62" w:rsidRPr="0037674B" w:rsidRDefault="0037674B" w:rsidP="00F43C62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="006D0598">
        <w:rPr>
          <w:b/>
          <w:sz w:val="28"/>
          <w:szCs w:val="28"/>
        </w:rPr>
        <w:t>поставки товара</w:t>
      </w:r>
      <w:r>
        <w:rPr>
          <w:b/>
          <w:sz w:val="28"/>
          <w:szCs w:val="28"/>
        </w:rPr>
        <w:t>.</w:t>
      </w:r>
      <w:r w:rsidR="0006416B" w:rsidRPr="00FA7AF0">
        <w:rPr>
          <w:sz w:val="28"/>
          <w:szCs w:val="28"/>
        </w:rPr>
        <w:t xml:space="preserve"> </w:t>
      </w:r>
      <w:r w:rsidR="00F43C62">
        <w:rPr>
          <w:sz w:val="28"/>
          <w:szCs w:val="28"/>
        </w:rPr>
        <w:t>В</w:t>
      </w:r>
      <w:r w:rsidR="00F43C62" w:rsidRPr="00FA7AF0">
        <w:rPr>
          <w:sz w:val="28"/>
          <w:szCs w:val="28"/>
          <w:lang w:eastAsia="en-US"/>
        </w:rPr>
        <w:t>ыполнение работ должно быть осуществлено в Российской Федерации по месту нахождения Исполнителя (соисполнителя</w:t>
      </w:r>
      <w:proofErr w:type="gramStart"/>
      <w:r w:rsidR="00F43C62" w:rsidRPr="00FA7AF0">
        <w:rPr>
          <w:sz w:val="28"/>
          <w:szCs w:val="28"/>
          <w:lang w:eastAsia="en-US"/>
        </w:rPr>
        <w:t>),  при</w:t>
      </w:r>
      <w:proofErr w:type="gramEnd"/>
      <w:r w:rsidR="00F43C62" w:rsidRPr="00FA7AF0">
        <w:rPr>
          <w:sz w:val="28"/>
          <w:szCs w:val="28"/>
          <w:lang w:eastAsia="en-US"/>
        </w:rPr>
        <w:t xml:space="preserve"> наличии направлений Государственного учреждения – </w:t>
      </w:r>
      <w:r w:rsidR="00F43C62" w:rsidRPr="00FA7AF0">
        <w:rPr>
          <w:sz w:val="28"/>
          <w:szCs w:val="28"/>
        </w:rPr>
        <w:t xml:space="preserve">Курского </w:t>
      </w:r>
      <w:r w:rsidR="00F43C62" w:rsidRPr="00FA7AF0">
        <w:rPr>
          <w:sz w:val="28"/>
          <w:szCs w:val="28"/>
          <w:lang w:eastAsia="en-US"/>
        </w:rPr>
        <w:t>регионального отделения Фонда социального с</w:t>
      </w:r>
      <w:r w:rsidR="00F43C62" w:rsidRPr="00FA7AF0">
        <w:rPr>
          <w:sz w:val="28"/>
          <w:szCs w:val="28"/>
        </w:rPr>
        <w:t>трахования Российской Федерации.</w:t>
      </w:r>
    </w:p>
    <w:p w:rsidR="00F43C62" w:rsidRPr="00FA7AF0" w:rsidRDefault="00F43C62" w:rsidP="00F43C62">
      <w:pPr>
        <w:keepNext/>
        <w:widowControl w:val="0"/>
        <w:tabs>
          <w:tab w:val="left" w:pos="180"/>
        </w:tabs>
        <w:ind w:firstLine="851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F43C62" w:rsidRDefault="00F43C62" w:rsidP="00F43C62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>
        <w:rPr>
          <w:sz w:val="28"/>
          <w:szCs w:val="28"/>
        </w:rPr>
        <w:t>15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превышающий 60 календарных дней со дня обращения Получателя к Исполнителю. </w:t>
      </w:r>
    </w:p>
    <w:p w:rsidR="00A46176" w:rsidRPr="00FA7AF0" w:rsidRDefault="00A46176" w:rsidP="00F43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1 (одна) штука.</w:t>
      </w:r>
      <w:bookmarkStart w:id="0" w:name="_GoBack"/>
      <w:bookmarkEnd w:id="0"/>
    </w:p>
    <w:sectPr w:rsidR="00A46176" w:rsidRPr="00FA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1136AC"/>
    <w:rsid w:val="00163D31"/>
    <w:rsid w:val="00184296"/>
    <w:rsid w:val="00187E5E"/>
    <w:rsid w:val="001D08B2"/>
    <w:rsid w:val="001E0943"/>
    <w:rsid w:val="00200A91"/>
    <w:rsid w:val="0024429E"/>
    <w:rsid w:val="002D2FFF"/>
    <w:rsid w:val="002E5727"/>
    <w:rsid w:val="0037674B"/>
    <w:rsid w:val="00397039"/>
    <w:rsid w:val="003A7BAB"/>
    <w:rsid w:val="004016A5"/>
    <w:rsid w:val="00436FFE"/>
    <w:rsid w:val="004424CC"/>
    <w:rsid w:val="00483DF9"/>
    <w:rsid w:val="004A2C36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E1452"/>
    <w:rsid w:val="007E5103"/>
    <w:rsid w:val="00855EB8"/>
    <w:rsid w:val="008932E2"/>
    <w:rsid w:val="009D3AC5"/>
    <w:rsid w:val="009F601C"/>
    <w:rsid w:val="00A363C3"/>
    <w:rsid w:val="00A46176"/>
    <w:rsid w:val="00B073BA"/>
    <w:rsid w:val="00B27CB9"/>
    <w:rsid w:val="00B3151D"/>
    <w:rsid w:val="00B87919"/>
    <w:rsid w:val="00B95E3B"/>
    <w:rsid w:val="00BB2904"/>
    <w:rsid w:val="00BB37A0"/>
    <w:rsid w:val="00BB4BB3"/>
    <w:rsid w:val="00BE5431"/>
    <w:rsid w:val="00BF5F78"/>
    <w:rsid w:val="00C255AE"/>
    <w:rsid w:val="00C33960"/>
    <w:rsid w:val="00C852EB"/>
    <w:rsid w:val="00C9145C"/>
    <w:rsid w:val="00DF74D1"/>
    <w:rsid w:val="00E653EA"/>
    <w:rsid w:val="00E81915"/>
    <w:rsid w:val="00EA377F"/>
    <w:rsid w:val="00EB4351"/>
    <w:rsid w:val="00EF1B27"/>
    <w:rsid w:val="00F43C62"/>
    <w:rsid w:val="00F713C1"/>
    <w:rsid w:val="00F76838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17</cp:revision>
  <cp:lastPrinted>2018-05-18T07:52:00Z</cp:lastPrinted>
  <dcterms:created xsi:type="dcterms:W3CDTF">2018-07-05T15:36:00Z</dcterms:created>
  <dcterms:modified xsi:type="dcterms:W3CDTF">2018-07-23T12:36:00Z</dcterms:modified>
</cp:coreProperties>
</file>